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04AA4" w14:textId="77777777" w:rsidR="000D038E" w:rsidRPr="00E24383" w:rsidRDefault="0099726E" w:rsidP="000D038E">
      <w:pPr>
        <w:pStyle w:val="Header"/>
        <w:ind w:left="3119"/>
        <w:rPr>
          <w:rFonts w:ascii="Times New Roman" w:hAnsi="Times New Roman"/>
          <w:lang w:val="lv-LV"/>
        </w:rPr>
      </w:pPr>
      <w:bookmarkStart w:id="0" w:name="_GoBack"/>
      <w:bookmarkEnd w:id="0"/>
      <w:r w:rsidRPr="00956011">
        <w:rPr>
          <w:rFonts w:ascii="Times New Roman" w:hAnsi="Times New Roman"/>
          <w:lang w:val="lv-LV"/>
        </w:rPr>
        <w:t xml:space="preserve"> </w:t>
      </w:r>
      <w:r w:rsidR="000D038E" w:rsidRPr="00E24383">
        <w:rPr>
          <w:rFonts w:ascii="Times New Roman" w:hAnsi="Times New Roman"/>
          <w:lang w:val="lv-LV"/>
        </w:rPr>
        <w:t>Valsts sabiedrība ar ierobežotu atbildību</w:t>
      </w:r>
    </w:p>
    <w:p w14:paraId="765C60CC" w14:textId="77777777" w:rsidR="000D038E" w:rsidRPr="00E24383" w:rsidRDefault="000D038E" w:rsidP="000D038E">
      <w:pPr>
        <w:pStyle w:val="Header"/>
        <w:tabs>
          <w:tab w:val="left" w:pos="3686"/>
        </w:tabs>
        <w:spacing w:before="140" w:after="140"/>
        <w:ind w:left="3119"/>
        <w:rPr>
          <w:rFonts w:ascii="Times New Roman" w:hAnsi="Times New Roman"/>
          <w:caps/>
          <w:lang w:val="lv-LV"/>
        </w:rPr>
      </w:pPr>
      <w:r w:rsidRPr="00E24383">
        <w:rPr>
          <w:rFonts w:ascii="Times New Roman" w:hAnsi="Times New Roman"/>
          <w:caps/>
          <w:lang w:val="lv-LV"/>
        </w:rPr>
        <w:t>“Nacionālais rehabilitācijas centrs “Vaivari””</w:t>
      </w:r>
    </w:p>
    <w:p w14:paraId="50FA6F8A" w14:textId="77777777" w:rsidR="000D038E" w:rsidRPr="00E24383" w:rsidRDefault="000D038E" w:rsidP="000D038E">
      <w:pPr>
        <w:pStyle w:val="Header"/>
        <w:tabs>
          <w:tab w:val="left" w:pos="3686"/>
        </w:tabs>
        <w:ind w:left="3119"/>
        <w:rPr>
          <w:rFonts w:ascii="Times New Roman" w:hAnsi="Times New Roman"/>
          <w:lang w:val="lv-LV"/>
        </w:rPr>
      </w:pPr>
      <w:r w:rsidRPr="00E24383">
        <w:rPr>
          <w:rFonts w:ascii="Times New Roman" w:hAnsi="Times New Roman"/>
          <w:lang w:val="lv-LV"/>
        </w:rPr>
        <w:t>Vienotais reģistrācijas Nr. 40003273900</w:t>
      </w:r>
    </w:p>
    <w:p w14:paraId="3295DDAC" w14:textId="77777777" w:rsidR="000D038E" w:rsidRPr="00E24383" w:rsidRDefault="000D038E" w:rsidP="000D038E">
      <w:pPr>
        <w:pStyle w:val="Header"/>
        <w:tabs>
          <w:tab w:val="left" w:pos="3686"/>
        </w:tabs>
        <w:ind w:left="3119"/>
        <w:rPr>
          <w:rFonts w:ascii="Times New Roman" w:hAnsi="Times New Roman"/>
          <w:lang w:val="lv-LV"/>
        </w:rPr>
      </w:pPr>
      <w:r w:rsidRPr="00E24383">
        <w:rPr>
          <w:rFonts w:ascii="Times New Roman" w:hAnsi="Times New Roman"/>
          <w:lang w:val="lv-LV"/>
        </w:rPr>
        <w:t>Asaru prospekts 61, Jūrmala, LV-2008</w:t>
      </w:r>
    </w:p>
    <w:p w14:paraId="3A65CF79" w14:textId="77777777" w:rsidR="000D038E" w:rsidRPr="00E24383" w:rsidRDefault="000D038E" w:rsidP="000D038E">
      <w:pPr>
        <w:pStyle w:val="Header"/>
        <w:tabs>
          <w:tab w:val="left" w:pos="3686"/>
        </w:tabs>
        <w:ind w:left="3119"/>
        <w:rPr>
          <w:rFonts w:ascii="Times New Roman" w:hAnsi="Times New Roman"/>
          <w:lang w:val="lv-LV"/>
        </w:rPr>
      </w:pPr>
      <w:r w:rsidRPr="00E24383">
        <w:rPr>
          <w:rFonts w:ascii="Times New Roman" w:hAnsi="Times New Roman"/>
          <w:lang w:val="lv-LV"/>
        </w:rPr>
        <w:t>Tālrunis: 67766122, fakss: 67766314</w:t>
      </w:r>
    </w:p>
    <w:p w14:paraId="6ED53370" w14:textId="77777777" w:rsidR="000D038E" w:rsidRPr="00E24383" w:rsidRDefault="000D038E" w:rsidP="000D038E">
      <w:pPr>
        <w:pStyle w:val="Header"/>
        <w:tabs>
          <w:tab w:val="left" w:pos="3686"/>
        </w:tabs>
        <w:ind w:left="3119"/>
        <w:rPr>
          <w:rFonts w:ascii="Times New Roman" w:hAnsi="Times New Roman"/>
          <w:lang w:val="lv-LV"/>
        </w:rPr>
      </w:pPr>
      <w:r w:rsidRPr="00E24383">
        <w:rPr>
          <w:rFonts w:ascii="Times New Roman" w:hAnsi="Times New Roman"/>
          <w:noProof/>
          <w:lang w:val="lv-LV" w:eastAsia="lv-LV"/>
        </w:rPr>
        <w:drawing>
          <wp:anchor distT="0" distB="0" distL="114300" distR="114300" simplePos="0" relativeHeight="251660288" behindDoc="0" locked="0" layoutInCell="1" allowOverlap="1" wp14:anchorId="2492DA0D" wp14:editId="30C3F7E5">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sidRPr="00E24383">
        <w:rPr>
          <w:rFonts w:ascii="Times New Roman" w:hAnsi="Times New Roman"/>
          <w:lang w:val="lv-LV"/>
        </w:rPr>
        <w:t>E-pasts: info@nrc.lv</w:t>
      </w:r>
      <w:r w:rsidRPr="00E24383">
        <w:rPr>
          <w:rFonts w:ascii="Times New Roman" w:hAnsi="Times New Roman"/>
          <w:noProof/>
          <w:lang w:val="lv-LV" w:eastAsia="lv-LV"/>
        </w:rPr>
        <w:drawing>
          <wp:anchor distT="0" distB="0" distL="114300" distR="114300" simplePos="0" relativeHeight="251659264" behindDoc="0" locked="0" layoutInCell="1" allowOverlap="1" wp14:anchorId="6909D77E" wp14:editId="399CEBAB">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p w14:paraId="042351C4" w14:textId="77777777" w:rsidR="000D038E" w:rsidRPr="00E24383" w:rsidRDefault="000D038E" w:rsidP="000D038E">
      <w:pPr>
        <w:spacing w:after="0" w:line="240" w:lineRule="auto"/>
        <w:jc w:val="center"/>
        <w:rPr>
          <w:rFonts w:ascii="Times New Roman" w:eastAsia="Times New Roman" w:hAnsi="Times New Roman"/>
          <w:sz w:val="24"/>
          <w:szCs w:val="24"/>
          <w:lang w:val="lv-LV" w:eastAsia="lv-LV"/>
        </w:rPr>
      </w:pPr>
    </w:p>
    <w:p w14:paraId="5A048C44" w14:textId="77777777" w:rsidR="000D038E" w:rsidRPr="00E24383" w:rsidRDefault="000D038E" w:rsidP="000D038E">
      <w:pPr>
        <w:shd w:val="clear" w:color="auto" w:fill="FFFFFF"/>
        <w:spacing w:after="0" w:line="240" w:lineRule="auto"/>
        <w:ind w:right="-25"/>
        <w:jc w:val="right"/>
        <w:rPr>
          <w:rFonts w:ascii="Times New Roman" w:hAnsi="Times New Roman"/>
          <w:b/>
          <w:sz w:val="24"/>
          <w:szCs w:val="24"/>
          <w:lang w:val="lv-LV"/>
        </w:rPr>
      </w:pPr>
      <w:r w:rsidRPr="00E24383">
        <w:rPr>
          <w:rFonts w:ascii="Times New Roman" w:hAnsi="Times New Roman"/>
          <w:b/>
          <w:sz w:val="24"/>
          <w:szCs w:val="24"/>
          <w:lang w:val="lv-LV"/>
        </w:rPr>
        <w:t>APSTIPRINĀTS</w:t>
      </w:r>
    </w:p>
    <w:p w14:paraId="7B85F227" w14:textId="77777777" w:rsidR="000D038E" w:rsidRPr="00E24383" w:rsidRDefault="000D038E" w:rsidP="000D038E">
      <w:pPr>
        <w:shd w:val="clear" w:color="auto" w:fill="FFFFFF"/>
        <w:spacing w:after="0" w:line="240" w:lineRule="auto"/>
        <w:ind w:right="-25"/>
        <w:jc w:val="right"/>
        <w:rPr>
          <w:rFonts w:ascii="Times New Roman" w:hAnsi="Times New Roman"/>
          <w:sz w:val="24"/>
          <w:szCs w:val="24"/>
          <w:lang w:val="lv-LV"/>
        </w:rPr>
      </w:pPr>
      <w:r w:rsidRPr="00E24383">
        <w:rPr>
          <w:rFonts w:ascii="Times New Roman" w:eastAsia="Times New Roman" w:hAnsi="Times New Roman"/>
          <w:sz w:val="24"/>
          <w:szCs w:val="24"/>
          <w:lang w:val="lv-LV" w:eastAsia="lv-LV"/>
        </w:rPr>
        <w:t>Valsts sabiedrības ar ierobežotu atbildību</w:t>
      </w:r>
    </w:p>
    <w:p w14:paraId="5CA7C01F" w14:textId="77777777" w:rsidR="000D038E" w:rsidRPr="00E24383" w:rsidRDefault="000D038E" w:rsidP="000D038E">
      <w:pPr>
        <w:shd w:val="clear" w:color="auto" w:fill="FFFFFF"/>
        <w:spacing w:after="0" w:line="240" w:lineRule="auto"/>
        <w:ind w:right="-25"/>
        <w:jc w:val="right"/>
        <w:rPr>
          <w:rFonts w:ascii="Times New Roman" w:hAnsi="Times New Roman"/>
          <w:sz w:val="24"/>
          <w:szCs w:val="24"/>
          <w:lang w:val="lv-LV"/>
        </w:rPr>
      </w:pPr>
      <w:r w:rsidRPr="00E24383">
        <w:rPr>
          <w:rFonts w:ascii="Times New Roman" w:eastAsia="Times New Roman" w:hAnsi="Times New Roman"/>
          <w:sz w:val="24"/>
          <w:szCs w:val="24"/>
          <w:lang w:val="lv-LV" w:eastAsia="lv-LV"/>
        </w:rPr>
        <w:t>"Nacionālais rehabilitācijas centrs "Vaivari""</w:t>
      </w:r>
    </w:p>
    <w:p w14:paraId="2A824C24" w14:textId="77777777" w:rsidR="007E1A7E" w:rsidRPr="00E24383" w:rsidRDefault="007E1A7E" w:rsidP="000D038E">
      <w:pPr>
        <w:shd w:val="clear" w:color="auto" w:fill="FFFFFF"/>
        <w:spacing w:after="0" w:line="240" w:lineRule="auto"/>
        <w:ind w:right="-25"/>
        <w:jc w:val="right"/>
        <w:rPr>
          <w:rFonts w:ascii="Times New Roman" w:hAnsi="Times New Roman"/>
          <w:sz w:val="24"/>
          <w:szCs w:val="24"/>
          <w:lang w:val="lv-LV"/>
        </w:rPr>
      </w:pPr>
      <w:r w:rsidRPr="00E24383">
        <w:rPr>
          <w:rFonts w:ascii="Times New Roman" w:eastAsia="Times New Roman" w:hAnsi="Times New Roman"/>
          <w:sz w:val="24"/>
          <w:szCs w:val="24"/>
          <w:lang w:val="lv-LV" w:eastAsia="lv-LV"/>
        </w:rPr>
        <w:t>Preču un pakalpojumu</w:t>
      </w:r>
      <w:r w:rsidRPr="00E24383">
        <w:rPr>
          <w:rFonts w:ascii="Times New Roman" w:hAnsi="Times New Roman"/>
          <w:sz w:val="24"/>
          <w:szCs w:val="24"/>
          <w:lang w:val="lv-LV"/>
        </w:rPr>
        <w:t xml:space="preserve"> iepirkumu</w:t>
      </w:r>
    </w:p>
    <w:p w14:paraId="63AFC39D" w14:textId="77777777" w:rsidR="000D038E" w:rsidRPr="00E24383" w:rsidRDefault="007E1A7E" w:rsidP="007E1A7E">
      <w:pPr>
        <w:shd w:val="clear" w:color="auto" w:fill="FFFFFF"/>
        <w:spacing w:after="0" w:line="240" w:lineRule="auto"/>
        <w:ind w:right="-25"/>
        <w:jc w:val="right"/>
        <w:rPr>
          <w:rFonts w:ascii="Times New Roman" w:hAnsi="Times New Roman"/>
          <w:sz w:val="24"/>
          <w:szCs w:val="24"/>
          <w:lang w:val="lv-LV"/>
        </w:rPr>
      </w:pPr>
      <w:r w:rsidRPr="00E24383">
        <w:rPr>
          <w:rFonts w:ascii="Times New Roman" w:hAnsi="Times New Roman"/>
          <w:sz w:val="24"/>
          <w:szCs w:val="24"/>
          <w:lang w:val="lv-LV"/>
        </w:rPr>
        <w:t>komisijas projektu vajadzībām</w:t>
      </w:r>
    </w:p>
    <w:p w14:paraId="68F04343" w14:textId="2F048716" w:rsidR="000D038E" w:rsidRPr="00E24383" w:rsidRDefault="000926AF" w:rsidP="000D038E">
      <w:pPr>
        <w:shd w:val="clear" w:color="auto" w:fill="FFFFFF"/>
        <w:spacing w:after="0" w:line="240" w:lineRule="auto"/>
        <w:ind w:right="-25"/>
        <w:jc w:val="right"/>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201</w:t>
      </w:r>
      <w:r w:rsidR="00716AAB">
        <w:rPr>
          <w:rFonts w:ascii="Times New Roman" w:eastAsia="Times New Roman" w:hAnsi="Times New Roman"/>
          <w:sz w:val="24"/>
          <w:szCs w:val="24"/>
          <w:lang w:val="lv-LV" w:eastAsia="lv-LV"/>
        </w:rPr>
        <w:t>8</w:t>
      </w:r>
      <w:r w:rsidR="000D038E" w:rsidRPr="00E24383">
        <w:rPr>
          <w:rFonts w:ascii="Times New Roman" w:eastAsia="Times New Roman" w:hAnsi="Times New Roman"/>
          <w:sz w:val="24"/>
          <w:szCs w:val="24"/>
          <w:lang w:val="lv-LV" w:eastAsia="lv-LV"/>
        </w:rPr>
        <w:t xml:space="preserve">. gada </w:t>
      </w:r>
      <w:r w:rsidR="00A80975" w:rsidRPr="00A80975">
        <w:rPr>
          <w:rFonts w:ascii="Times New Roman" w:eastAsia="Times New Roman" w:hAnsi="Times New Roman"/>
          <w:sz w:val="24"/>
          <w:szCs w:val="24"/>
          <w:lang w:val="lv-LV" w:eastAsia="lv-LV"/>
        </w:rPr>
        <w:t>20.aprīļa</w:t>
      </w:r>
      <w:r w:rsidR="00236AF9" w:rsidRPr="00E24383">
        <w:rPr>
          <w:rFonts w:ascii="Times New Roman" w:eastAsia="Times New Roman" w:hAnsi="Times New Roman"/>
          <w:sz w:val="24"/>
          <w:szCs w:val="24"/>
          <w:lang w:val="lv-LV" w:eastAsia="lv-LV"/>
        </w:rPr>
        <w:t xml:space="preserve"> </w:t>
      </w:r>
      <w:r w:rsidR="000D038E" w:rsidRPr="00E24383">
        <w:rPr>
          <w:rFonts w:ascii="Times New Roman" w:eastAsia="Times New Roman" w:hAnsi="Times New Roman"/>
          <w:sz w:val="24"/>
          <w:szCs w:val="24"/>
          <w:lang w:val="lv-LV" w:eastAsia="lv-LV"/>
        </w:rPr>
        <w:t>sēdē,</w:t>
      </w:r>
    </w:p>
    <w:p w14:paraId="64514A63" w14:textId="77777777" w:rsidR="00CB4511" w:rsidRPr="00E24383" w:rsidRDefault="000D038E" w:rsidP="000D038E">
      <w:pPr>
        <w:spacing w:after="0" w:line="240" w:lineRule="auto"/>
        <w:jc w:val="right"/>
        <w:rPr>
          <w:rFonts w:ascii="Times New Roman" w:hAnsi="Times New Roman"/>
          <w:sz w:val="24"/>
          <w:szCs w:val="24"/>
          <w:lang w:val="lv-LV"/>
        </w:rPr>
      </w:pPr>
      <w:r w:rsidRPr="00E24383">
        <w:rPr>
          <w:rFonts w:ascii="Times New Roman" w:eastAsia="Times New Roman" w:hAnsi="Times New Roman"/>
          <w:sz w:val="24"/>
          <w:szCs w:val="24"/>
          <w:lang w:val="lv-LV" w:eastAsia="lv-LV"/>
        </w:rPr>
        <w:t>protokols Nr. </w:t>
      </w:r>
      <w:r w:rsidR="003169DA" w:rsidRPr="00E24383">
        <w:rPr>
          <w:rFonts w:ascii="Times New Roman" w:eastAsia="Times New Roman" w:hAnsi="Times New Roman"/>
          <w:sz w:val="24"/>
          <w:szCs w:val="24"/>
          <w:lang w:val="lv-LV" w:eastAsia="lv-LV"/>
        </w:rPr>
        <w:t>1</w:t>
      </w:r>
    </w:p>
    <w:p w14:paraId="1D9FAB22" w14:textId="77777777" w:rsidR="00CB4511" w:rsidRPr="00E24383" w:rsidRDefault="00CB4511" w:rsidP="00493AB1">
      <w:pPr>
        <w:spacing w:after="0" w:line="240" w:lineRule="auto"/>
        <w:jc w:val="right"/>
        <w:rPr>
          <w:rFonts w:ascii="Times New Roman" w:hAnsi="Times New Roman"/>
          <w:sz w:val="24"/>
          <w:szCs w:val="24"/>
          <w:lang w:val="lv-LV"/>
        </w:rPr>
      </w:pPr>
    </w:p>
    <w:p w14:paraId="1174F1CC" w14:textId="77777777" w:rsidR="00CB4511" w:rsidRPr="00E24383" w:rsidRDefault="00CB4511" w:rsidP="00493AB1">
      <w:pPr>
        <w:spacing w:after="0" w:line="240" w:lineRule="auto"/>
        <w:jc w:val="right"/>
        <w:rPr>
          <w:rFonts w:ascii="Times New Roman" w:hAnsi="Times New Roman"/>
          <w:sz w:val="24"/>
          <w:szCs w:val="24"/>
          <w:lang w:val="lv-LV"/>
        </w:rPr>
      </w:pPr>
    </w:p>
    <w:p w14:paraId="4E6CECA9" w14:textId="77777777" w:rsidR="00CB4511" w:rsidRPr="00E24383" w:rsidRDefault="00CB4511" w:rsidP="00493AB1">
      <w:pPr>
        <w:spacing w:after="0" w:line="240" w:lineRule="auto"/>
        <w:rPr>
          <w:rFonts w:ascii="Times New Roman" w:hAnsi="Times New Roman"/>
          <w:sz w:val="24"/>
          <w:szCs w:val="24"/>
          <w:lang w:val="lv-LV"/>
        </w:rPr>
      </w:pPr>
    </w:p>
    <w:p w14:paraId="43BFE929" w14:textId="77777777" w:rsidR="00117683" w:rsidRPr="00E24383" w:rsidRDefault="00B047A3" w:rsidP="00493AB1">
      <w:pPr>
        <w:spacing w:after="0" w:line="240" w:lineRule="auto"/>
        <w:jc w:val="center"/>
        <w:rPr>
          <w:rFonts w:ascii="Times New Roman" w:eastAsia="Times New Roman" w:hAnsi="Times New Roman"/>
          <w:b/>
          <w:bCs/>
          <w:smallCaps/>
          <w:spacing w:val="2"/>
          <w:sz w:val="24"/>
          <w:szCs w:val="24"/>
          <w:lang w:val="lv-LV" w:eastAsia="lv-LV"/>
        </w:rPr>
      </w:pPr>
      <w:r w:rsidRPr="00E24383">
        <w:rPr>
          <w:rFonts w:ascii="Times New Roman" w:eastAsia="Times New Roman" w:hAnsi="Times New Roman"/>
          <w:b/>
          <w:bCs/>
          <w:smallCaps/>
          <w:spacing w:val="2"/>
          <w:sz w:val="24"/>
          <w:szCs w:val="24"/>
          <w:lang w:val="lv-LV" w:eastAsia="lv-LV"/>
        </w:rPr>
        <w:t>V</w:t>
      </w:r>
      <w:r w:rsidR="00117683" w:rsidRPr="00E24383">
        <w:rPr>
          <w:rFonts w:ascii="Times New Roman" w:eastAsia="Times New Roman" w:hAnsi="Times New Roman"/>
          <w:b/>
          <w:bCs/>
          <w:smallCaps/>
          <w:spacing w:val="2"/>
          <w:sz w:val="24"/>
          <w:szCs w:val="24"/>
          <w:lang w:val="lv-LV" w:eastAsia="lv-LV"/>
        </w:rPr>
        <w:t>alsts sabiedrības ar ierobežotu atbildību</w:t>
      </w:r>
      <w:r w:rsidRPr="00E24383">
        <w:rPr>
          <w:rFonts w:ascii="Times New Roman" w:eastAsia="Times New Roman" w:hAnsi="Times New Roman"/>
          <w:b/>
          <w:bCs/>
          <w:smallCaps/>
          <w:spacing w:val="2"/>
          <w:sz w:val="24"/>
          <w:szCs w:val="24"/>
          <w:lang w:val="lv-LV" w:eastAsia="lv-LV"/>
        </w:rPr>
        <w:t xml:space="preserve"> </w:t>
      </w:r>
    </w:p>
    <w:p w14:paraId="34609499" w14:textId="77777777" w:rsidR="00B047A3" w:rsidRPr="00E24383" w:rsidRDefault="000D038E" w:rsidP="00493AB1">
      <w:pPr>
        <w:spacing w:after="0" w:line="240" w:lineRule="auto"/>
        <w:jc w:val="center"/>
        <w:rPr>
          <w:rFonts w:ascii="Times New Roman" w:hAnsi="Times New Roman"/>
          <w:smallCaps/>
          <w:sz w:val="24"/>
          <w:szCs w:val="24"/>
          <w:lang w:val="lv-LV"/>
        </w:rPr>
      </w:pPr>
      <w:r w:rsidRPr="00E24383">
        <w:rPr>
          <w:rFonts w:ascii="Times New Roman" w:eastAsia="Times New Roman" w:hAnsi="Times New Roman"/>
          <w:b/>
          <w:bCs/>
          <w:smallCaps/>
          <w:spacing w:val="2"/>
          <w:sz w:val="24"/>
          <w:szCs w:val="24"/>
          <w:lang w:val="lv-LV" w:eastAsia="lv-LV"/>
        </w:rPr>
        <w:t>"</w:t>
      </w:r>
      <w:r w:rsidR="00B047A3" w:rsidRPr="00E24383">
        <w:rPr>
          <w:rFonts w:ascii="Times New Roman" w:eastAsia="Times New Roman" w:hAnsi="Times New Roman"/>
          <w:b/>
          <w:bCs/>
          <w:smallCaps/>
          <w:spacing w:val="2"/>
          <w:sz w:val="24"/>
          <w:szCs w:val="24"/>
          <w:lang w:val="lv-LV" w:eastAsia="lv-LV"/>
        </w:rPr>
        <w:t xml:space="preserve">Nacionālais rehabilitācijas centrs </w:t>
      </w:r>
      <w:r w:rsidRPr="00E24383">
        <w:rPr>
          <w:rFonts w:ascii="Times New Roman" w:eastAsia="Times New Roman" w:hAnsi="Times New Roman"/>
          <w:b/>
          <w:bCs/>
          <w:smallCaps/>
          <w:spacing w:val="2"/>
          <w:sz w:val="24"/>
          <w:szCs w:val="24"/>
          <w:lang w:val="lv-LV" w:eastAsia="lv-LV"/>
        </w:rPr>
        <w:t>"</w:t>
      </w:r>
      <w:r w:rsidR="00B047A3" w:rsidRPr="00E24383">
        <w:rPr>
          <w:rFonts w:ascii="Times New Roman" w:eastAsia="Times New Roman" w:hAnsi="Times New Roman"/>
          <w:b/>
          <w:bCs/>
          <w:smallCaps/>
          <w:spacing w:val="2"/>
          <w:sz w:val="24"/>
          <w:szCs w:val="24"/>
          <w:lang w:val="lv-LV" w:eastAsia="lv-LV"/>
        </w:rPr>
        <w:t>Vaivari</w:t>
      </w:r>
      <w:r w:rsidRPr="00E24383">
        <w:rPr>
          <w:rFonts w:ascii="Times New Roman" w:eastAsia="Times New Roman" w:hAnsi="Times New Roman"/>
          <w:b/>
          <w:bCs/>
          <w:smallCaps/>
          <w:spacing w:val="2"/>
          <w:sz w:val="24"/>
          <w:szCs w:val="24"/>
          <w:lang w:val="lv-LV" w:eastAsia="lv-LV"/>
        </w:rPr>
        <w:t>""</w:t>
      </w:r>
    </w:p>
    <w:p w14:paraId="78318F17" w14:textId="77777777" w:rsidR="00B047A3" w:rsidRPr="00E24383" w:rsidRDefault="00117683" w:rsidP="00493AB1">
      <w:pPr>
        <w:spacing w:after="0" w:line="240" w:lineRule="auto"/>
        <w:jc w:val="center"/>
        <w:rPr>
          <w:rFonts w:ascii="Times New Roman" w:hAnsi="Times New Roman"/>
          <w:sz w:val="24"/>
          <w:szCs w:val="24"/>
          <w:lang w:val="lv-LV"/>
        </w:rPr>
      </w:pPr>
      <w:r w:rsidRPr="00E24383">
        <w:rPr>
          <w:rFonts w:ascii="Times New Roman" w:hAnsi="Times New Roman"/>
          <w:sz w:val="24"/>
          <w:szCs w:val="24"/>
          <w:lang w:val="lv-LV"/>
        </w:rPr>
        <w:t>R</w:t>
      </w:r>
      <w:r w:rsidR="00B047A3" w:rsidRPr="00E24383">
        <w:rPr>
          <w:rFonts w:ascii="Times New Roman" w:hAnsi="Times New Roman"/>
          <w:sz w:val="24"/>
          <w:szCs w:val="24"/>
          <w:lang w:val="lv-LV"/>
        </w:rPr>
        <w:t>eģistrācijas Nr. 40003273900</w:t>
      </w:r>
    </w:p>
    <w:p w14:paraId="204B5992" w14:textId="77777777" w:rsidR="00B047A3" w:rsidRPr="00E24383" w:rsidRDefault="00B047A3" w:rsidP="00493AB1">
      <w:pPr>
        <w:spacing w:after="0" w:line="240" w:lineRule="auto"/>
        <w:jc w:val="center"/>
        <w:rPr>
          <w:rFonts w:ascii="Times New Roman" w:eastAsia="Times New Roman" w:hAnsi="Times New Roman"/>
          <w:sz w:val="24"/>
          <w:szCs w:val="24"/>
          <w:lang w:val="lv-LV" w:eastAsia="lv-LV"/>
        </w:rPr>
      </w:pPr>
      <w:r w:rsidRPr="00E24383">
        <w:rPr>
          <w:rFonts w:ascii="Times New Roman" w:hAnsi="Times New Roman"/>
          <w:sz w:val="24"/>
          <w:szCs w:val="24"/>
          <w:lang w:val="lv-LV" w:eastAsia="lv-LV"/>
        </w:rPr>
        <w:t>Asaru prospekts 61, Jūrmala, LV-2008</w:t>
      </w:r>
    </w:p>
    <w:p w14:paraId="05B80564" w14:textId="77777777" w:rsidR="00B047A3" w:rsidRPr="00E24383" w:rsidRDefault="00B047A3" w:rsidP="00493AB1">
      <w:pPr>
        <w:spacing w:after="0" w:line="240" w:lineRule="auto"/>
        <w:jc w:val="center"/>
        <w:rPr>
          <w:rFonts w:ascii="Times New Roman" w:eastAsia="Times New Roman" w:hAnsi="Times New Roman"/>
          <w:sz w:val="24"/>
          <w:szCs w:val="24"/>
          <w:lang w:val="lv-LV" w:eastAsia="lv-LV"/>
        </w:rPr>
      </w:pPr>
    </w:p>
    <w:p w14:paraId="7FB38E83" w14:textId="77777777" w:rsidR="00B047A3" w:rsidRPr="00E24383" w:rsidRDefault="00B047A3" w:rsidP="00493AB1">
      <w:pPr>
        <w:spacing w:after="0" w:line="240" w:lineRule="auto"/>
        <w:jc w:val="center"/>
        <w:rPr>
          <w:rFonts w:ascii="Times New Roman" w:eastAsia="Times New Roman" w:hAnsi="Times New Roman"/>
          <w:sz w:val="24"/>
          <w:szCs w:val="24"/>
          <w:lang w:val="lv-LV" w:eastAsia="lv-LV"/>
        </w:rPr>
      </w:pPr>
    </w:p>
    <w:p w14:paraId="266F38D8" w14:textId="77777777" w:rsidR="00B047A3" w:rsidRPr="00E24383" w:rsidRDefault="00B047A3" w:rsidP="00493AB1">
      <w:pPr>
        <w:spacing w:after="0" w:line="240" w:lineRule="auto"/>
        <w:jc w:val="center"/>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ATKLĀTA KONKURSA</w:t>
      </w:r>
    </w:p>
    <w:p w14:paraId="13E476AF" w14:textId="77777777" w:rsidR="00CF1291" w:rsidRPr="00E24383" w:rsidRDefault="00CF1291" w:rsidP="00493AB1">
      <w:pPr>
        <w:spacing w:after="0" w:line="240" w:lineRule="auto"/>
        <w:jc w:val="center"/>
        <w:rPr>
          <w:rFonts w:ascii="Times New Roman" w:hAnsi="Times New Roman"/>
          <w:b/>
          <w:sz w:val="24"/>
          <w:szCs w:val="24"/>
          <w:lang w:val="lv-LV"/>
        </w:rPr>
      </w:pPr>
      <w:r w:rsidRPr="00E24383">
        <w:rPr>
          <w:rFonts w:ascii="Times New Roman" w:hAnsi="Times New Roman"/>
          <w:b/>
          <w:sz w:val="24"/>
          <w:szCs w:val="24"/>
          <w:lang w:val="lv-LV"/>
        </w:rPr>
        <w:t>"</w:t>
      </w:r>
      <w:r w:rsidR="009C696B" w:rsidRPr="00E24383">
        <w:rPr>
          <w:rFonts w:ascii="Times New Roman" w:hAnsi="Times New Roman"/>
          <w:b/>
          <w:sz w:val="24"/>
          <w:szCs w:val="24"/>
          <w:lang w:val="lv-LV"/>
        </w:rPr>
        <w:t>Situācijas izpēte (pētījums) par esošo situāciju ar tehnisko palīglīdzekļu pieejamību un pielietojumu</w:t>
      </w:r>
      <w:r w:rsidR="00C4155A" w:rsidRPr="00E24383">
        <w:rPr>
          <w:rFonts w:ascii="Times New Roman" w:hAnsi="Times New Roman"/>
          <w:b/>
          <w:sz w:val="24"/>
          <w:szCs w:val="24"/>
          <w:lang w:val="lv-LV"/>
        </w:rPr>
        <w:t xml:space="preserve"> </w:t>
      </w:r>
      <w:r w:rsidR="00D52D1C" w:rsidRPr="00E24383">
        <w:rPr>
          <w:rFonts w:ascii="Times New Roman" w:hAnsi="Times New Roman"/>
          <w:b/>
          <w:sz w:val="24"/>
          <w:szCs w:val="24"/>
          <w:lang w:val="lv-LV"/>
        </w:rPr>
        <w:t xml:space="preserve">Latvijas  izglītības iestādēs </w:t>
      </w:r>
      <w:r w:rsidRPr="00E24383">
        <w:rPr>
          <w:rFonts w:ascii="Times New Roman" w:hAnsi="Times New Roman"/>
          <w:b/>
          <w:sz w:val="24"/>
          <w:szCs w:val="24"/>
          <w:lang w:val="lv-LV"/>
        </w:rPr>
        <w:t>"</w:t>
      </w:r>
    </w:p>
    <w:p w14:paraId="3EA9E49A" w14:textId="4D20B6D3" w:rsidR="00117683" w:rsidRPr="00E24383" w:rsidRDefault="00CE3F13" w:rsidP="00493AB1">
      <w:pPr>
        <w:spacing w:after="0" w:line="240" w:lineRule="auto"/>
        <w:jc w:val="center"/>
        <w:rPr>
          <w:rFonts w:ascii="Times New Roman" w:hAnsi="Times New Roman"/>
          <w:sz w:val="24"/>
          <w:szCs w:val="24"/>
          <w:lang w:val="lv-LV"/>
        </w:rPr>
      </w:pPr>
      <w:r w:rsidRPr="00E24383">
        <w:rPr>
          <w:rFonts w:ascii="Times New Roman" w:hAnsi="Times New Roman"/>
          <w:sz w:val="24"/>
          <w:szCs w:val="24"/>
          <w:lang w:val="lv-LV"/>
        </w:rPr>
        <w:t xml:space="preserve">ar identifikācijas Nr. </w:t>
      </w:r>
      <w:r w:rsidR="00801379" w:rsidRPr="00E24383">
        <w:rPr>
          <w:rFonts w:ascii="Times New Roman" w:hAnsi="Times New Roman"/>
          <w:sz w:val="24"/>
          <w:szCs w:val="24"/>
          <w:lang w:val="lv-LV"/>
        </w:rPr>
        <w:t xml:space="preserve">VSIA </w:t>
      </w:r>
      <w:r w:rsidR="00117683" w:rsidRPr="00E24383">
        <w:rPr>
          <w:rFonts w:ascii="Times New Roman" w:eastAsia="Times New Roman" w:hAnsi="Times New Roman"/>
          <w:sz w:val="24"/>
          <w:szCs w:val="24"/>
          <w:lang w:val="lv-LV" w:eastAsia="lv-LV"/>
        </w:rPr>
        <w:t xml:space="preserve">NRC </w:t>
      </w:r>
      <w:r w:rsidR="004A75CB" w:rsidRPr="00E24383">
        <w:rPr>
          <w:rFonts w:ascii="Times New Roman" w:eastAsia="Times New Roman" w:hAnsi="Times New Roman"/>
          <w:sz w:val="24"/>
          <w:szCs w:val="24"/>
          <w:lang w:val="lv-LV" w:eastAsia="lv-LV"/>
        </w:rPr>
        <w:t>"Vaivari"</w:t>
      </w:r>
      <w:r w:rsidR="00117683" w:rsidRPr="00E24383">
        <w:rPr>
          <w:rFonts w:ascii="Times New Roman" w:hAnsi="Times New Roman"/>
          <w:sz w:val="24"/>
          <w:szCs w:val="24"/>
          <w:lang w:val="lv-LV"/>
        </w:rPr>
        <w:t xml:space="preserve"> </w:t>
      </w:r>
      <w:r w:rsidR="00F345E0" w:rsidRPr="00E24383">
        <w:rPr>
          <w:rFonts w:ascii="Times New Roman" w:hAnsi="Times New Roman"/>
          <w:sz w:val="24"/>
          <w:szCs w:val="24"/>
          <w:lang w:val="lv-LV"/>
        </w:rPr>
        <w:t>20</w:t>
      </w:r>
      <w:r w:rsidR="00F345E0" w:rsidRPr="00E24383">
        <w:rPr>
          <w:rFonts w:ascii="Times New Roman" w:eastAsia="Times New Roman" w:hAnsi="Times New Roman"/>
          <w:sz w:val="24"/>
          <w:szCs w:val="24"/>
          <w:lang w:val="lv-LV" w:eastAsia="lv-LV"/>
        </w:rPr>
        <w:t>1</w:t>
      </w:r>
      <w:r w:rsidR="00716AAB">
        <w:rPr>
          <w:rFonts w:ascii="Times New Roman" w:eastAsia="Times New Roman" w:hAnsi="Times New Roman"/>
          <w:sz w:val="24"/>
          <w:szCs w:val="24"/>
          <w:lang w:val="lv-LV" w:eastAsia="lv-LV"/>
        </w:rPr>
        <w:t>8</w:t>
      </w:r>
      <w:r w:rsidR="00117683" w:rsidRPr="00E24383">
        <w:rPr>
          <w:rFonts w:ascii="Times New Roman" w:hAnsi="Times New Roman"/>
          <w:sz w:val="24"/>
          <w:szCs w:val="24"/>
          <w:lang w:val="lv-LV"/>
        </w:rPr>
        <w:t>/</w:t>
      </w:r>
      <w:r w:rsidR="00716AAB">
        <w:rPr>
          <w:rFonts w:ascii="Times New Roman" w:hAnsi="Times New Roman"/>
          <w:sz w:val="24"/>
          <w:szCs w:val="24"/>
          <w:lang w:val="lv-LV"/>
        </w:rPr>
        <w:t>1</w:t>
      </w:r>
      <w:r w:rsidR="009C696B" w:rsidRPr="00E24383">
        <w:rPr>
          <w:rFonts w:ascii="Times New Roman" w:hAnsi="Times New Roman"/>
          <w:sz w:val="24"/>
          <w:szCs w:val="24"/>
          <w:lang w:val="lv-LV"/>
        </w:rPr>
        <w:t>8</w:t>
      </w:r>
      <w:r w:rsidR="00F345E0" w:rsidRPr="00E24383">
        <w:rPr>
          <w:rFonts w:ascii="Times New Roman" w:hAnsi="Times New Roman"/>
          <w:sz w:val="24"/>
          <w:szCs w:val="24"/>
          <w:lang w:val="lv-LV"/>
        </w:rPr>
        <w:t>ESF</w:t>
      </w:r>
    </w:p>
    <w:p w14:paraId="16B3B74C" w14:textId="77777777" w:rsidR="00B047A3" w:rsidRPr="00E24383" w:rsidRDefault="00B047A3" w:rsidP="00493AB1">
      <w:pPr>
        <w:spacing w:after="0" w:line="240" w:lineRule="auto"/>
        <w:jc w:val="center"/>
        <w:rPr>
          <w:rFonts w:ascii="Times New Roman" w:eastAsia="Times New Roman" w:hAnsi="Times New Roman"/>
          <w:b/>
          <w:sz w:val="24"/>
          <w:szCs w:val="24"/>
          <w:lang w:val="lv-LV" w:eastAsia="lv-LV"/>
        </w:rPr>
      </w:pPr>
    </w:p>
    <w:p w14:paraId="078B9FCD" w14:textId="77777777" w:rsidR="00CB4511" w:rsidRPr="00E24383" w:rsidRDefault="00B047A3" w:rsidP="00493AB1">
      <w:pPr>
        <w:spacing w:after="0" w:line="240" w:lineRule="auto"/>
        <w:jc w:val="center"/>
        <w:rPr>
          <w:rFonts w:ascii="Times New Roman" w:hAnsi="Times New Roman"/>
          <w:b/>
          <w:sz w:val="24"/>
          <w:szCs w:val="24"/>
          <w:lang w:val="lv-LV"/>
        </w:rPr>
      </w:pPr>
      <w:r w:rsidRPr="00E24383">
        <w:rPr>
          <w:rFonts w:ascii="Times New Roman" w:eastAsia="Times New Roman" w:hAnsi="Times New Roman"/>
          <w:b/>
          <w:sz w:val="24"/>
          <w:szCs w:val="24"/>
          <w:lang w:val="lv-LV" w:eastAsia="lv-LV"/>
        </w:rPr>
        <w:t>NOLIKUMS</w:t>
      </w:r>
    </w:p>
    <w:p w14:paraId="127E3000" w14:textId="77777777" w:rsidR="00CB4511" w:rsidRPr="00E24383" w:rsidRDefault="00CB4511" w:rsidP="00493AB1">
      <w:pPr>
        <w:spacing w:after="0" w:line="240" w:lineRule="auto"/>
        <w:rPr>
          <w:rFonts w:ascii="Times New Roman" w:hAnsi="Times New Roman"/>
          <w:sz w:val="24"/>
          <w:szCs w:val="24"/>
          <w:lang w:val="lv-LV"/>
        </w:rPr>
      </w:pPr>
    </w:p>
    <w:p w14:paraId="0E043024" w14:textId="77777777" w:rsidR="00CB4511" w:rsidRPr="00E24383" w:rsidRDefault="00CB4511" w:rsidP="00493AB1">
      <w:pPr>
        <w:spacing w:after="0" w:line="240" w:lineRule="auto"/>
        <w:rPr>
          <w:rFonts w:ascii="Times New Roman" w:hAnsi="Times New Roman"/>
          <w:sz w:val="24"/>
          <w:szCs w:val="24"/>
          <w:lang w:val="lv-LV"/>
        </w:rPr>
      </w:pPr>
    </w:p>
    <w:p w14:paraId="51B79B23" w14:textId="77777777" w:rsidR="00493AB1" w:rsidRPr="00E24383" w:rsidRDefault="00493AB1" w:rsidP="00493AB1">
      <w:pPr>
        <w:spacing w:after="0" w:line="240" w:lineRule="auto"/>
        <w:rPr>
          <w:rFonts w:ascii="Times New Roman" w:hAnsi="Times New Roman"/>
          <w:sz w:val="24"/>
          <w:szCs w:val="24"/>
          <w:lang w:val="lv-LV"/>
        </w:rPr>
      </w:pPr>
    </w:p>
    <w:p w14:paraId="0BC76130" w14:textId="77777777" w:rsidR="00F439F2" w:rsidRPr="00E24383" w:rsidRDefault="00F439F2" w:rsidP="00493AB1">
      <w:pPr>
        <w:spacing w:after="0" w:line="240" w:lineRule="auto"/>
        <w:rPr>
          <w:rFonts w:ascii="Times New Roman" w:hAnsi="Times New Roman"/>
          <w:sz w:val="24"/>
          <w:szCs w:val="24"/>
          <w:lang w:val="lv-LV"/>
        </w:rPr>
      </w:pPr>
    </w:p>
    <w:p w14:paraId="7AE82F3F" w14:textId="77777777" w:rsidR="00F439F2" w:rsidRPr="00E24383" w:rsidRDefault="00F439F2" w:rsidP="00493AB1">
      <w:pPr>
        <w:spacing w:after="0" w:line="240" w:lineRule="auto"/>
        <w:rPr>
          <w:rFonts w:ascii="Times New Roman" w:hAnsi="Times New Roman"/>
          <w:sz w:val="24"/>
          <w:szCs w:val="24"/>
          <w:lang w:val="lv-LV"/>
        </w:rPr>
      </w:pPr>
    </w:p>
    <w:p w14:paraId="386988A9" w14:textId="77777777" w:rsidR="00F439F2" w:rsidRPr="00E24383" w:rsidRDefault="00F439F2" w:rsidP="00493AB1">
      <w:pPr>
        <w:spacing w:after="0" w:line="240" w:lineRule="auto"/>
        <w:rPr>
          <w:rFonts w:ascii="Times New Roman" w:hAnsi="Times New Roman"/>
          <w:sz w:val="24"/>
          <w:szCs w:val="24"/>
          <w:lang w:val="lv-LV"/>
        </w:rPr>
      </w:pPr>
    </w:p>
    <w:p w14:paraId="43AC9023" w14:textId="77777777" w:rsidR="00B047A3" w:rsidRPr="00E24383" w:rsidRDefault="00B047A3" w:rsidP="00493AB1">
      <w:pPr>
        <w:spacing w:after="0" w:line="240" w:lineRule="auto"/>
        <w:rPr>
          <w:rFonts w:ascii="Times New Roman" w:hAnsi="Times New Roman"/>
          <w:sz w:val="24"/>
          <w:szCs w:val="24"/>
          <w:lang w:val="lv-LV"/>
        </w:rPr>
      </w:pPr>
    </w:p>
    <w:p w14:paraId="4E227943" w14:textId="77777777" w:rsidR="000D038E" w:rsidRPr="00E24383" w:rsidRDefault="000D038E" w:rsidP="00493AB1">
      <w:pPr>
        <w:spacing w:after="0" w:line="240" w:lineRule="auto"/>
        <w:rPr>
          <w:rFonts w:ascii="Times New Roman" w:hAnsi="Times New Roman"/>
          <w:sz w:val="24"/>
          <w:szCs w:val="24"/>
          <w:lang w:val="lv-LV"/>
        </w:rPr>
      </w:pPr>
    </w:p>
    <w:p w14:paraId="1B92E46C" w14:textId="77777777" w:rsidR="00AF600E" w:rsidRPr="00E24383" w:rsidRDefault="00AF600E" w:rsidP="00493AB1">
      <w:pPr>
        <w:spacing w:after="0" w:line="240" w:lineRule="auto"/>
        <w:rPr>
          <w:rFonts w:ascii="Times New Roman" w:hAnsi="Times New Roman"/>
          <w:sz w:val="24"/>
          <w:szCs w:val="24"/>
          <w:lang w:val="lv-LV"/>
        </w:rPr>
      </w:pPr>
    </w:p>
    <w:p w14:paraId="6D51B7FB" w14:textId="77777777" w:rsidR="00AF600E" w:rsidRPr="00E24383" w:rsidRDefault="00AF600E" w:rsidP="00493AB1">
      <w:pPr>
        <w:spacing w:after="0" w:line="240" w:lineRule="auto"/>
        <w:rPr>
          <w:rFonts w:ascii="Times New Roman" w:hAnsi="Times New Roman"/>
          <w:sz w:val="24"/>
          <w:szCs w:val="24"/>
          <w:lang w:val="lv-LV"/>
        </w:rPr>
      </w:pPr>
    </w:p>
    <w:p w14:paraId="730C1396" w14:textId="77777777" w:rsidR="00D7495B" w:rsidRPr="00E24383" w:rsidRDefault="00D7495B" w:rsidP="00493AB1">
      <w:pPr>
        <w:spacing w:after="0" w:line="240" w:lineRule="auto"/>
        <w:rPr>
          <w:rFonts w:ascii="Times New Roman" w:hAnsi="Times New Roman"/>
          <w:sz w:val="24"/>
          <w:szCs w:val="24"/>
          <w:lang w:val="lv-LV"/>
        </w:rPr>
      </w:pPr>
    </w:p>
    <w:p w14:paraId="315867FD" w14:textId="77777777" w:rsidR="00D7495B" w:rsidRPr="00E24383" w:rsidRDefault="00D7495B" w:rsidP="00493AB1">
      <w:pPr>
        <w:spacing w:after="0" w:line="240" w:lineRule="auto"/>
        <w:rPr>
          <w:rFonts w:ascii="Times New Roman" w:hAnsi="Times New Roman"/>
          <w:sz w:val="24"/>
          <w:szCs w:val="24"/>
          <w:lang w:val="lv-LV"/>
        </w:rPr>
      </w:pPr>
    </w:p>
    <w:p w14:paraId="279A308D" w14:textId="77777777" w:rsidR="00B047A3" w:rsidRPr="00E24383" w:rsidRDefault="00845867" w:rsidP="00493AB1">
      <w:pPr>
        <w:spacing w:after="0" w:line="240" w:lineRule="auto"/>
        <w:jc w:val="center"/>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Jūrmalā</w:t>
      </w:r>
    </w:p>
    <w:p w14:paraId="61454A51" w14:textId="7B128A6D" w:rsidR="00CB4511" w:rsidRPr="00E24383" w:rsidRDefault="00F345E0" w:rsidP="00493AB1">
      <w:pPr>
        <w:spacing w:after="0" w:line="240" w:lineRule="auto"/>
        <w:jc w:val="center"/>
        <w:rPr>
          <w:rFonts w:ascii="Times New Roman" w:hAnsi="Times New Roman"/>
          <w:sz w:val="24"/>
          <w:szCs w:val="24"/>
          <w:lang w:val="lv-LV"/>
        </w:rPr>
      </w:pPr>
      <w:r w:rsidRPr="00E24383">
        <w:rPr>
          <w:rFonts w:ascii="Times New Roman" w:eastAsia="Times New Roman" w:hAnsi="Times New Roman"/>
          <w:sz w:val="24"/>
          <w:szCs w:val="24"/>
          <w:lang w:val="lv-LV" w:eastAsia="lv-LV"/>
        </w:rPr>
        <w:t>201</w:t>
      </w:r>
      <w:r w:rsidR="00716AAB">
        <w:rPr>
          <w:rFonts w:ascii="Times New Roman" w:eastAsia="Times New Roman" w:hAnsi="Times New Roman"/>
          <w:sz w:val="24"/>
          <w:szCs w:val="24"/>
          <w:lang w:val="lv-LV" w:eastAsia="lv-LV"/>
        </w:rPr>
        <w:t>8</w:t>
      </w:r>
      <w:r w:rsidR="00B047A3" w:rsidRPr="00E24383">
        <w:rPr>
          <w:rFonts w:ascii="Times New Roman" w:eastAsia="Times New Roman" w:hAnsi="Times New Roman"/>
          <w:sz w:val="24"/>
          <w:szCs w:val="24"/>
          <w:lang w:val="lv-LV" w:eastAsia="lv-LV"/>
        </w:rPr>
        <w:t>.</w:t>
      </w:r>
      <w:r w:rsidR="00C8602A" w:rsidRPr="00E24383">
        <w:rPr>
          <w:rFonts w:ascii="Times New Roman" w:eastAsia="Times New Roman" w:hAnsi="Times New Roman"/>
          <w:sz w:val="24"/>
          <w:szCs w:val="24"/>
          <w:lang w:val="lv-LV" w:eastAsia="lv-LV"/>
        </w:rPr>
        <w:t> </w:t>
      </w:r>
      <w:r w:rsidR="00B047A3" w:rsidRPr="00E24383">
        <w:rPr>
          <w:rFonts w:ascii="Times New Roman" w:hAnsi="Times New Roman"/>
          <w:sz w:val="24"/>
          <w:szCs w:val="24"/>
          <w:lang w:val="lv-LV"/>
        </w:rPr>
        <w:t>gads</w:t>
      </w:r>
    </w:p>
    <w:p w14:paraId="3A40EF00" w14:textId="77777777" w:rsidR="009E5AF5" w:rsidRPr="00E24383" w:rsidRDefault="009E5AF5" w:rsidP="00BE7FF8">
      <w:pPr>
        <w:spacing w:before="120" w:after="120" w:line="240" w:lineRule="auto"/>
        <w:jc w:val="center"/>
        <w:rPr>
          <w:rFonts w:ascii="Times New Roman" w:hAnsi="Times New Roman"/>
          <w:b/>
          <w:smallCaps/>
          <w:sz w:val="24"/>
          <w:szCs w:val="24"/>
          <w:lang w:val="lv-LV"/>
        </w:rPr>
      </w:pPr>
    </w:p>
    <w:p w14:paraId="681DAA37" w14:textId="77777777" w:rsidR="009E5AF5" w:rsidRPr="00E24383" w:rsidRDefault="009E5AF5" w:rsidP="00BE7FF8">
      <w:pPr>
        <w:spacing w:before="120" w:after="120" w:line="240" w:lineRule="auto"/>
        <w:jc w:val="center"/>
        <w:rPr>
          <w:rFonts w:ascii="Times New Roman" w:hAnsi="Times New Roman"/>
          <w:b/>
          <w:smallCaps/>
          <w:sz w:val="24"/>
          <w:szCs w:val="24"/>
          <w:lang w:val="lv-LV"/>
        </w:rPr>
      </w:pPr>
    </w:p>
    <w:p w14:paraId="5517EA4E" w14:textId="77777777" w:rsidR="00CF1291" w:rsidRPr="00E24383" w:rsidRDefault="00CF1291" w:rsidP="00BE7FF8">
      <w:pPr>
        <w:spacing w:before="120" w:after="120" w:line="240" w:lineRule="auto"/>
        <w:jc w:val="center"/>
        <w:rPr>
          <w:rFonts w:ascii="Times New Roman" w:hAnsi="Times New Roman"/>
          <w:b/>
          <w:smallCaps/>
          <w:sz w:val="24"/>
          <w:szCs w:val="24"/>
          <w:lang w:val="lv-LV"/>
        </w:rPr>
      </w:pPr>
    </w:p>
    <w:p w14:paraId="11848283" w14:textId="77777777" w:rsidR="00077B72" w:rsidRPr="00E24383" w:rsidRDefault="00077B72" w:rsidP="00BE7FF8">
      <w:pPr>
        <w:spacing w:before="120" w:after="120" w:line="240" w:lineRule="auto"/>
        <w:jc w:val="center"/>
        <w:rPr>
          <w:rFonts w:ascii="Times New Roman" w:hAnsi="Times New Roman"/>
          <w:b/>
          <w:smallCaps/>
          <w:sz w:val="24"/>
          <w:szCs w:val="24"/>
          <w:lang w:val="lv-LV"/>
        </w:rPr>
      </w:pPr>
      <w:r w:rsidRPr="00E24383">
        <w:rPr>
          <w:rFonts w:ascii="Times New Roman" w:hAnsi="Times New Roman"/>
          <w:b/>
          <w:smallCaps/>
          <w:sz w:val="24"/>
          <w:szCs w:val="24"/>
          <w:lang w:val="lv-LV"/>
        </w:rPr>
        <w:t xml:space="preserve">nolikumā </w:t>
      </w:r>
      <w:r w:rsidRPr="00E24383">
        <w:rPr>
          <w:rFonts w:ascii="Times New Roman" w:eastAsiaTheme="minorHAnsi" w:hAnsi="Times New Roman"/>
          <w:b/>
          <w:smallCaps/>
          <w:sz w:val="24"/>
          <w:szCs w:val="24"/>
          <w:lang w:val="lv-LV"/>
        </w:rPr>
        <w:t>lietotie saīsinājumi</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425"/>
      </w:tblGrid>
      <w:tr w:rsidR="00395FD1" w:rsidRPr="00E24383" w14:paraId="36E9B653" w14:textId="77777777" w:rsidTr="0099178F">
        <w:tc>
          <w:tcPr>
            <w:tcW w:w="4537" w:type="dxa"/>
            <w:vAlign w:val="center"/>
          </w:tcPr>
          <w:p w14:paraId="238F9CB4" w14:textId="77777777" w:rsidR="00395FD1" w:rsidRPr="00E24383" w:rsidRDefault="00395FD1" w:rsidP="00442C80">
            <w:pPr>
              <w:spacing w:before="20" w:after="20" w:line="240" w:lineRule="auto"/>
              <w:rPr>
                <w:sz w:val="24"/>
                <w:szCs w:val="24"/>
                <w:lang w:val="lv-LV"/>
              </w:rPr>
            </w:pPr>
            <w:r w:rsidRPr="00E24383">
              <w:rPr>
                <w:sz w:val="24"/>
                <w:szCs w:val="24"/>
                <w:lang w:val="lv-LV"/>
              </w:rPr>
              <w:t>Atklāts konkurss -</w:t>
            </w:r>
          </w:p>
        </w:tc>
        <w:tc>
          <w:tcPr>
            <w:tcW w:w="5425" w:type="dxa"/>
            <w:vAlign w:val="center"/>
          </w:tcPr>
          <w:p w14:paraId="577B794F" w14:textId="77777777" w:rsidR="00395FD1" w:rsidRPr="00E24383" w:rsidRDefault="00395FD1" w:rsidP="00442C80">
            <w:pPr>
              <w:spacing w:before="20" w:after="20" w:line="240" w:lineRule="auto"/>
              <w:rPr>
                <w:sz w:val="24"/>
                <w:szCs w:val="24"/>
                <w:lang w:val="lv-LV"/>
              </w:rPr>
            </w:pPr>
            <w:r w:rsidRPr="00E24383">
              <w:rPr>
                <w:sz w:val="24"/>
                <w:szCs w:val="24"/>
                <w:lang w:val="lv-LV"/>
              </w:rPr>
              <w:t>Konkurss</w:t>
            </w:r>
          </w:p>
        </w:tc>
      </w:tr>
      <w:tr w:rsidR="00EA3206" w:rsidRPr="00E24383" w14:paraId="3D9574B7" w14:textId="77777777" w:rsidTr="0099178F">
        <w:tc>
          <w:tcPr>
            <w:tcW w:w="4537" w:type="dxa"/>
            <w:vAlign w:val="center"/>
          </w:tcPr>
          <w:p w14:paraId="3F0453D6" w14:textId="77777777" w:rsidR="00EA3206" w:rsidRPr="00E24383" w:rsidRDefault="00EA3206" w:rsidP="00442C80">
            <w:pPr>
              <w:spacing w:before="20" w:after="20" w:line="240" w:lineRule="auto"/>
              <w:rPr>
                <w:sz w:val="24"/>
                <w:szCs w:val="24"/>
                <w:lang w:val="lv-LV"/>
              </w:rPr>
            </w:pPr>
            <w:r w:rsidRPr="00E24383">
              <w:rPr>
                <w:sz w:val="24"/>
                <w:szCs w:val="24"/>
                <w:lang w:val="lv-LV"/>
              </w:rPr>
              <w:t>Eiropas Sociālais fonds -</w:t>
            </w:r>
          </w:p>
        </w:tc>
        <w:tc>
          <w:tcPr>
            <w:tcW w:w="5425" w:type="dxa"/>
            <w:vAlign w:val="center"/>
          </w:tcPr>
          <w:p w14:paraId="24110FBC" w14:textId="77777777" w:rsidR="00EA3206" w:rsidRPr="00E24383" w:rsidRDefault="00EA3206" w:rsidP="00442C80">
            <w:pPr>
              <w:spacing w:before="20" w:after="20" w:line="240" w:lineRule="auto"/>
              <w:rPr>
                <w:sz w:val="24"/>
                <w:szCs w:val="24"/>
                <w:lang w:val="lv-LV"/>
              </w:rPr>
            </w:pPr>
            <w:r w:rsidRPr="00E24383">
              <w:rPr>
                <w:sz w:val="24"/>
                <w:szCs w:val="24"/>
                <w:lang w:val="lv-LV"/>
              </w:rPr>
              <w:t>ESF</w:t>
            </w:r>
          </w:p>
        </w:tc>
      </w:tr>
      <w:tr w:rsidR="00EA3206" w:rsidRPr="00E24383" w14:paraId="09FE7553" w14:textId="77777777" w:rsidTr="0099178F">
        <w:tc>
          <w:tcPr>
            <w:tcW w:w="4537" w:type="dxa"/>
            <w:vAlign w:val="center"/>
          </w:tcPr>
          <w:p w14:paraId="29AB6D05" w14:textId="77777777" w:rsidR="00EA3206" w:rsidRPr="00E24383" w:rsidRDefault="00E26447" w:rsidP="00442C80">
            <w:pPr>
              <w:spacing w:before="20" w:after="20" w:line="240" w:lineRule="auto"/>
              <w:rPr>
                <w:sz w:val="24"/>
                <w:szCs w:val="24"/>
                <w:lang w:val="lv-LV"/>
              </w:rPr>
            </w:pPr>
            <w:r w:rsidRPr="00E24383">
              <w:rPr>
                <w:sz w:val="24"/>
                <w:szCs w:val="24"/>
                <w:lang w:val="lv-LV"/>
              </w:rPr>
              <w:t>Eiropas vienotais iepirkuma procedūras dokuments</w:t>
            </w:r>
            <w:r w:rsidR="00EA3206" w:rsidRPr="00E24383">
              <w:rPr>
                <w:sz w:val="24"/>
                <w:szCs w:val="24"/>
                <w:lang w:val="lv-LV"/>
              </w:rPr>
              <w:t xml:space="preserve"> -</w:t>
            </w:r>
          </w:p>
        </w:tc>
        <w:tc>
          <w:tcPr>
            <w:tcW w:w="5425" w:type="dxa"/>
            <w:vAlign w:val="center"/>
          </w:tcPr>
          <w:p w14:paraId="308218CE" w14:textId="77777777" w:rsidR="00EA3206" w:rsidRPr="00E24383" w:rsidRDefault="00E26447" w:rsidP="00442C80">
            <w:pPr>
              <w:spacing w:before="20" w:after="20" w:line="240" w:lineRule="auto"/>
              <w:rPr>
                <w:sz w:val="24"/>
                <w:szCs w:val="24"/>
                <w:lang w:val="lv-LV"/>
              </w:rPr>
            </w:pPr>
            <w:r w:rsidRPr="00E24383">
              <w:rPr>
                <w:sz w:val="24"/>
                <w:szCs w:val="24"/>
                <w:lang w:val="lv-LV"/>
              </w:rPr>
              <w:t>ESPD</w:t>
            </w:r>
          </w:p>
        </w:tc>
      </w:tr>
      <w:tr w:rsidR="00EA3206" w:rsidRPr="00E24383" w14:paraId="173F038E" w14:textId="77777777" w:rsidTr="0099178F">
        <w:tc>
          <w:tcPr>
            <w:tcW w:w="4537" w:type="dxa"/>
            <w:vAlign w:val="center"/>
          </w:tcPr>
          <w:p w14:paraId="01E7A681" w14:textId="77777777" w:rsidR="00EA3206" w:rsidRPr="00E24383" w:rsidRDefault="00EA3206" w:rsidP="00442C80">
            <w:pPr>
              <w:spacing w:before="20" w:after="20" w:line="240" w:lineRule="auto"/>
              <w:rPr>
                <w:sz w:val="24"/>
                <w:szCs w:val="24"/>
                <w:lang w:val="lv-LV"/>
              </w:rPr>
            </w:pPr>
            <w:r w:rsidRPr="00E24383">
              <w:rPr>
                <w:sz w:val="24"/>
                <w:szCs w:val="24"/>
                <w:lang w:val="lv-LV"/>
              </w:rPr>
              <w:t>Iepirkumu uzraudzības birojs -</w:t>
            </w:r>
          </w:p>
        </w:tc>
        <w:tc>
          <w:tcPr>
            <w:tcW w:w="5425" w:type="dxa"/>
            <w:vAlign w:val="center"/>
          </w:tcPr>
          <w:p w14:paraId="2EEB62EE" w14:textId="77777777" w:rsidR="00EA3206" w:rsidRPr="00E24383" w:rsidRDefault="00EA3206" w:rsidP="00442C80">
            <w:pPr>
              <w:spacing w:before="20" w:after="20" w:line="240" w:lineRule="auto"/>
              <w:rPr>
                <w:sz w:val="24"/>
                <w:szCs w:val="24"/>
                <w:lang w:val="lv-LV"/>
              </w:rPr>
            </w:pPr>
            <w:r w:rsidRPr="00E24383">
              <w:rPr>
                <w:sz w:val="24"/>
                <w:szCs w:val="24"/>
                <w:lang w:val="lv-LV"/>
              </w:rPr>
              <w:t>IUB</w:t>
            </w:r>
          </w:p>
        </w:tc>
      </w:tr>
      <w:tr w:rsidR="00EA3206" w:rsidRPr="00E24383" w14:paraId="54911F26" w14:textId="77777777" w:rsidTr="0099178F">
        <w:tc>
          <w:tcPr>
            <w:tcW w:w="4537" w:type="dxa"/>
            <w:vAlign w:val="center"/>
          </w:tcPr>
          <w:p w14:paraId="677826D1" w14:textId="77777777" w:rsidR="00EA3206" w:rsidRPr="00E24383" w:rsidRDefault="00EA3206" w:rsidP="00442C80">
            <w:pPr>
              <w:spacing w:before="20" w:after="20" w:line="240" w:lineRule="auto"/>
              <w:rPr>
                <w:sz w:val="24"/>
                <w:szCs w:val="24"/>
                <w:lang w:val="lv-LV"/>
              </w:rPr>
            </w:pPr>
            <w:r w:rsidRPr="00E24383">
              <w:rPr>
                <w:sz w:val="24"/>
                <w:szCs w:val="24"/>
                <w:lang w:val="lv-LV"/>
              </w:rPr>
              <w:t>Latvijas Republika -</w:t>
            </w:r>
          </w:p>
        </w:tc>
        <w:tc>
          <w:tcPr>
            <w:tcW w:w="5425" w:type="dxa"/>
            <w:vAlign w:val="center"/>
          </w:tcPr>
          <w:p w14:paraId="0775FDAA" w14:textId="77777777" w:rsidR="00EA3206" w:rsidRPr="00E24383" w:rsidRDefault="00EA3206" w:rsidP="00442C80">
            <w:pPr>
              <w:spacing w:before="20" w:after="20" w:line="240" w:lineRule="auto"/>
              <w:rPr>
                <w:sz w:val="24"/>
                <w:szCs w:val="24"/>
                <w:lang w:val="lv-LV"/>
              </w:rPr>
            </w:pPr>
            <w:r w:rsidRPr="00E24383">
              <w:rPr>
                <w:sz w:val="24"/>
                <w:szCs w:val="24"/>
                <w:lang w:val="lv-LV"/>
              </w:rPr>
              <w:t>LR</w:t>
            </w:r>
          </w:p>
        </w:tc>
      </w:tr>
      <w:tr w:rsidR="00EA3206" w:rsidRPr="00E24383" w14:paraId="024ED2E8" w14:textId="77777777" w:rsidTr="0099178F">
        <w:tc>
          <w:tcPr>
            <w:tcW w:w="4537" w:type="dxa"/>
            <w:vAlign w:val="center"/>
          </w:tcPr>
          <w:p w14:paraId="5E64DE14" w14:textId="77777777" w:rsidR="00EA3206" w:rsidRPr="00E24383" w:rsidRDefault="00EA3206" w:rsidP="00442C80">
            <w:pPr>
              <w:spacing w:before="20" w:after="20" w:line="240" w:lineRule="auto"/>
              <w:rPr>
                <w:sz w:val="24"/>
                <w:szCs w:val="24"/>
                <w:lang w:val="lv-LV"/>
              </w:rPr>
            </w:pPr>
            <w:r w:rsidRPr="00E24383">
              <w:rPr>
                <w:sz w:val="24"/>
                <w:szCs w:val="24"/>
                <w:lang w:val="lv-LV"/>
              </w:rPr>
              <w:t>Labklājības ministrija -</w:t>
            </w:r>
          </w:p>
        </w:tc>
        <w:tc>
          <w:tcPr>
            <w:tcW w:w="5425" w:type="dxa"/>
            <w:vAlign w:val="center"/>
          </w:tcPr>
          <w:p w14:paraId="5EA886F8" w14:textId="77777777" w:rsidR="00EA3206" w:rsidRPr="00E24383" w:rsidRDefault="00EA3206" w:rsidP="00442C80">
            <w:pPr>
              <w:spacing w:before="20" w:after="20" w:line="240" w:lineRule="auto"/>
              <w:rPr>
                <w:sz w:val="24"/>
                <w:szCs w:val="24"/>
                <w:lang w:val="lv-LV"/>
              </w:rPr>
            </w:pPr>
            <w:r w:rsidRPr="00E24383">
              <w:rPr>
                <w:sz w:val="24"/>
                <w:szCs w:val="24"/>
                <w:lang w:val="lv-LV"/>
              </w:rPr>
              <w:t>LM</w:t>
            </w:r>
          </w:p>
        </w:tc>
      </w:tr>
      <w:tr w:rsidR="00F26C31" w:rsidRPr="00E24383" w14:paraId="63E05D7D" w14:textId="77777777" w:rsidTr="0099178F">
        <w:tc>
          <w:tcPr>
            <w:tcW w:w="4537" w:type="dxa"/>
            <w:vAlign w:val="center"/>
          </w:tcPr>
          <w:p w14:paraId="24FDB698" w14:textId="77777777" w:rsidR="00F26C31" w:rsidRPr="00E24383" w:rsidRDefault="00F26C31" w:rsidP="00442C80">
            <w:pPr>
              <w:spacing w:before="20" w:after="20" w:line="240" w:lineRule="auto"/>
              <w:rPr>
                <w:sz w:val="24"/>
                <w:szCs w:val="24"/>
                <w:lang w:val="lv-LV"/>
              </w:rPr>
            </w:pPr>
            <w:r w:rsidRPr="00E24383">
              <w:rPr>
                <w:sz w:val="24"/>
                <w:szCs w:val="24"/>
                <w:lang w:val="lv-LV"/>
              </w:rPr>
              <w:t>Finanšu ministrija</w:t>
            </w:r>
          </w:p>
        </w:tc>
        <w:tc>
          <w:tcPr>
            <w:tcW w:w="5425" w:type="dxa"/>
            <w:vAlign w:val="center"/>
          </w:tcPr>
          <w:p w14:paraId="3452B46C" w14:textId="77777777" w:rsidR="00F26C31" w:rsidRPr="00E24383" w:rsidRDefault="00F26C31" w:rsidP="00442C80">
            <w:pPr>
              <w:spacing w:before="20" w:after="20" w:line="240" w:lineRule="auto"/>
              <w:rPr>
                <w:sz w:val="24"/>
                <w:szCs w:val="24"/>
                <w:lang w:val="lv-LV"/>
              </w:rPr>
            </w:pPr>
            <w:r w:rsidRPr="00E24383">
              <w:rPr>
                <w:sz w:val="24"/>
                <w:szCs w:val="24"/>
                <w:lang w:val="lv-LV"/>
              </w:rPr>
              <w:t>FM</w:t>
            </w:r>
          </w:p>
        </w:tc>
      </w:tr>
      <w:tr w:rsidR="00F26C31" w:rsidRPr="00E24383" w14:paraId="3B6E0ACC" w14:textId="77777777" w:rsidTr="0099178F">
        <w:tc>
          <w:tcPr>
            <w:tcW w:w="4537" w:type="dxa"/>
            <w:vAlign w:val="center"/>
          </w:tcPr>
          <w:p w14:paraId="316F5E7A" w14:textId="77777777" w:rsidR="00F26C31" w:rsidRPr="00E24383" w:rsidRDefault="00F26C31" w:rsidP="00442C80">
            <w:pPr>
              <w:spacing w:before="20" w:after="20" w:line="240" w:lineRule="auto"/>
              <w:rPr>
                <w:sz w:val="24"/>
                <w:szCs w:val="24"/>
                <w:lang w:val="lv-LV"/>
              </w:rPr>
            </w:pPr>
            <w:r w:rsidRPr="00E24383">
              <w:rPr>
                <w:sz w:val="24"/>
                <w:szCs w:val="24"/>
                <w:lang w:val="lv-LV"/>
              </w:rPr>
              <w:t>Centrālā finanšu un līgumu aģentūra</w:t>
            </w:r>
          </w:p>
        </w:tc>
        <w:tc>
          <w:tcPr>
            <w:tcW w:w="5425" w:type="dxa"/>
            <w:vAlign w:val="center"/>
          </w:tcPr>
          <w:p w14:paraId="18882E89" w14:textId="77777777" w:rsidR="00F26C31" w:rsidRPr="00E24383" w:rsidRDefault="00F26C31" w:rsidP="00442C80">
            <w:pPr>
              <w:spacing w:before="20" w:after="20" w:line="240" w:lineRule="auto"/>
              <w:rPr>
                <w:sz w:val="24"/>
                <w:szCs w:val="24"/>
                <w:lang w:val="lv-LV"/>
              </w:rPr>
            </w:pPr>
            <w:r w:rsidRPr="00E24383">
              <w:rPr>
                <w:sz w:val="24"/>
                <w:szCs w:val="24"/>
                <w:lang w:val="lv-LV"/>
              </w:rPr>
              <w:t>CFLA</w:t>
            </w:r>
          </w:p>
        </w:tc>
      </w:tr>
      <w:tr w:rsidR="00EA3206" w:rsidRPr="00E24383" w14:paraId="135FFEFA" w14:textId="77777777" w:rsidTr="0099178F">
        <w:tc>
          <w:tcPr>
            <w:tcW w:w="4537" w:type="dxa"/>
            <w:vAlign w:val="center"/>
          </w:tcPr>
          <w:p w14:paraId="07A10376" w14:textId="77777777" w:rsidR="00EA3206" w:rsidRPr="00E24383" w:rsidDel="00EA3206" w:rsidRDefault="00EA3206" w:rsidP="00442C80">
            <w:pPr>
              <w:spacing w:before="20" w:after="20" w:line="240" w:lineRule="auto"/>
              <w:rPr>
                <w:sz w:val="24"/>
                <w:szCs w:val="24"/>
                <w:lang w:val="lv-LV"/>
              </w:rPr>
            </w:pPr>
            <w:r w:rsidRPr="00E24383">
              <w:rPr>
                <w:sz w:val="24"/>
                <w:szCs w:val="24"/>
                <w:lang w:val="lv-LV"/>
              </w:rPr>
              <w:t>Labklājības ministrijas izveidota uzraudzības padome -</w:t>
            </w:r>
          </w:p>
        </w:tc>
        <w:tc>
          <w:tcPr>
            <w:tcW w:w="5425" w:type="dxa"/>
            <w:vAlign w:val="center"/>
          </w:tcPr>
          <w:p w14:paraId="470E870E" w14:textId="77777777" w:rsidR="00EA3206" w:rsidRPr="00E24383" w:rsidDel="00EA3206" w:rsidRDefault="00EA3206" w:rsidP="00442C80">
            <w:pPr>
              <w:spacing w:before="20" w:after="20" w:line="240" w:lineRule="auto"/>
              <w:rPr>
                <w:sz w:val="24"/>
                <w:szCs w:val="24"/>
                <w:lang w:val="lv-LV"/>
              </w:rPr>
            </w:pPr>
            <w:r w:rsidRPr="00E24383">
              <w:rPr>
                <w:sz w:val="24"/>
                <w:szCs w:val="24"/>
                <w:lang w:val="lv-LV"/>
              </w:rPr>
              <w:t>Uzraudzības padome</w:t>
            </w:r>
          </w:p>
        </w:tc>
      </w:tr>
      <w:tr w:rsidR="00EA3206" w:rsidRPr="00E24383" w14:paraId="49F1BC11" w14:textId="77777777" w:rsidTr="0099178F">
        <w:tc>
          <w:tcPr>
            <w:tcW w:w="4537" w:type="dxa"/>
            <w:vAlign w:val="center"/>
          </w:tcPr>
          <w:p w14:paraId="64C57CF5" w14:textId="77777777" w:rsidR="00EA3206" w:rsidRPr="00E24383" w:rsidDel="00EA3206" w:rsidRDefault="00EA3206" w:rsidP="00442C80">
            <w:pPr>
              <w:spacing w:before="20" w:after="20" w:line="240" w:lineRule="auto"/>
              <w:rPr>
                <w:sz w:val="24"/>
                <w:szCs w:val="24"/>
                <w:lang w:val="lv-LV"/>
              </w:rPr>
            </w:pPr>
            <w:r w:rsidRPr="00E24383">
              <w:rPr>
                <w:sz w:val="24"/>
                <w:szCs w:val="24"/>
                <w:lang w:val="lv-LV" w:eastAsia="lv-LV"/>
              </w:rPr>
              <w:t>Ministru kabinets -</w:t>
            </w:r>
          </w:p>
        </w:tc>
        <w:tc>
          <w:tcPr>
            <w:tcW w:w="5425" w:type="dxa"/>
            <w:vAlign w:val="center"/>
          </w:tcPr>
          <w:p w14:paraId="0757AF6E" w14:textId="77777777" w:rsidR="00EA3206" w:rsidRPr="00E24383" w:rsidDel="00EA3206" w:rsidRDefault="00EA3206" w:rsidP="00442C80">
            <w:pPr>
              <w:spacing w:before="20" w:after="20" w:line="240" w:lineRule="auto"/>
              <w:rPr>
                <w:sz w:val="24"/>
                <w:szCs w:val="24"/>
                <w:lang w:val="lv-LV"/>
              </w:rPr>
            </w:pPr>
            <w:r w:rsidRPr="00E24383">
              <w:rPr>
                <w:sz w:val="24"/>
                <w:szCs w:val="24"/>
                <w:lang w:val="lv-LV"/>
              </w:rPr>
              <w:t>MK</w:t>
            </w:r>
          </w:p>
        </w:tc>
      </w:tr>
      <w:tr w:rsidR="00EA3206" w:rsidRPr="00E24383" w14:paraId="11C6E68E" w14:textId="77777777" w:rsidTr="0099178F">
        <w:tc>
          <w:tcPr>
            <w:tcW w:w="4537" w:type="dxa"/>
            <w:vAlign w:val="center"/>
          </w:tcPr>
          <w:p w14:paraId="59C8BF5A" w14:textId="77777777" w:rsidR="00EA3206" w:rsidRPr="00E24383" w:rsidRDefault="00EA3206" w:rsidP="00442C80">
            <w:pPr>
              <w:spacing w:before="20" w:after="20" w:line="240" w:lineRule="auto"/>
              <w:rPr>
                <w:sz w:val="24"/>
                <w:szCs w:val="24"/>
                <w:lang w:val="lv-LV" w:eastAsia="lv-LV"/>
              </w:rPr>
            </w:pPr>
            <w:r w:rsidRPr="00E24383">
              <w:rPr>
                <w:sz w:val="24"/>
                <w:szCs w:val="24"/>
                <w:lang w:val="lv-LV"/>
              </w:rPr>
              <w:t>Pasaules Veselības organizācija -</w:t>
            </w:r>
          </w:p>
        </w:tc>
        <w:tc>
          <w:tcPr>
            <w:tcW w:w="5425" w:type="dxa"/>
            <w:vAlign w:val="center"/>
          </w:tcPr>
          <w:p w14:paraId="0561BE1C" w14:textId="77777777" w:rsidR="00EA3206" w:rsidRPr="00E24383" w:rsidRDefault="00EA3206" w:rsidP="00442C80">
            <w:pPr>
              <w:spacing w:before="20" w:after="20" w:line="240" w:lineRule="auto"/>
              <w:rPr>
                <w:sz w:val="24"/>
                <w:szCs w:val="24"/>
                <w:lang w:val="lv-LV"/>
              </w:rPr>
            </w:pPr>
            <w:r w:rsidRPr="00E24383">
              <w:rPr>
                <w:sz w:val="24"/>
                <w:szCs w:val="24"/>
                <w:lang w:val="lv-LV"/>
              </w:rPr>
              <w:t>PVO</w:t>
            </w:r>
          </w:p>
        </w:tc>
      </w:tr>
      <w:tr w:rsidR="00EA3206" w:rsidRPr="00E24383" w14:paraId="38B6380E" w14:textId="77777777" w:rsidTr="0099178F">
        <w:tc>
          <w:tcPr>
            <w:tcW w:w="4537" w:type="dxa"/>
            <w:vAlign w:val="center"/>
          </w:tcPr>
          <w:p w14:paraId="168799C6" w14:textId="77777777" w:rsidR="00EA3206" w:rsidRPr="00E24383" w:rsidRDefault="00EA3206" w:rsidP="00442C80">
            <w:pPr>
              <w:spacing w:before="20" w:after="20" w:line="240" w:lineRule="auto"/>
              <w:rPr>
                <w:sz w:val="24"/>
                <w:szCs w:val="24"/>
                <w:lang w:val="lv-LV" w:eastAsia="lv-LV"/>
              </w:rPr>
            </w:pPr>
            <w:r w:rsidRPr="00E24383">
              <w:rPr>
                <w:sz w:val="24"/>
                <w:szCs w:val="24"/>
                <w:lang w:val="lv-LV"/>
              </w:rPr>
              <w:t>Pievienotās vērtības nodoklis -</w:t>
            </w:r>
          </w:p>
        </w:tc>
        <w:tc>
          <w:tcPr>
            <w:tcW w:w="5425" w:type="dxa"/>
            <w:vAlign w:val="center"/>
          </w:tcPr>
          <w:p w14:paraId="6B22FFA4" w14:textId="77777777" w:rsidR="00EA3206" w:rsidRPr="00E24383" w:rsidRDefault="00EA3206" w:rsidP="00442C80">
            <w:pPr>
              <w:spacing w:before="20" w:after="20" w:line="240" w:lineRule="auto"/>
              <w:rPr>
                <w:sz w:val="24"/>
                <w:szCs w:val="24"/>
                <w:lang w:val="lv-LV"/>
              </w:rPr>
            </w:pPr>
            <w:r w:rsidRPr="00E24383">
              <w:rPr>
                <w:sz w:val="24"/>
                <w:szCs w:val="24"/>
                <w:lang w:val="lv-LV"/>
              </w:rPr>
              <w:t>PVN</w:t>
            </w:r>
          </w:p>
        </w:tc>
      </w:tr>
      <w:tr w:rsidR="00EA3206" w:rsidRPr="00E24383" w14:paraId="0B71E0F5" w14:textId="77777777" w:rsidTr="0099178F">
        <w:tc>
          <w:tcPr>
            <w:tcW w:w="4537" w:type="dxa"/>
            <w:vAlign w:val="center"/>
          </w:tcPr>
          <w:p w14:paraId="41914621" w14:textId="77777777" w:rsidR="00EA3206" w:rsidRPr="00E24383" w:rsidRDefault="00EA3206" w:rsidP="00442C80">
            <w:pPr>
              <w:spacing w:before="20" w:after="20" w:line="240" w:lineRule="auto"/>
              <w:rPr>
                <w:sz w:val="24"/>
                <w:szCs w:val="24"/>
                <w:lang w:val="lv-LV" w:eastAsia="lv-LV"/>
              </w:rPr>
            </w:pPr>
            <w:r w:rsidRPr="00E24383">
              <w:rPr>
                <w:sz w:val="24"/>
                <w:szCs w:val="24"/>
                <w:lang w:val="lv-LV"/>
              </w:rPr>
              <w:t>Preču un pakalpojumu iepirkumu komisija projektu vajadzībām -</w:t>
            </w:r>
          </w:p>
        </w:tc>
        <w:tc>
          <w:tcPr>
            <w:tcW w:w="5425" w:type="dxa"/>
            <w:vAlign w:val="center"/>
          </w:tcPr>
          <w:p w14:paraId="7D3C400B" w14:textId="77777777" w:rsidR="00EA3206" w:rsidRPr="00E24383" w:rsidRDefault="00EA3206" w:rsidP="00442C80">
            <w:pPr>
              <w:spacing w:before="20" w:after="20" w:line="240" w:lineRule="auto"/>
              <w:rPr>
                <w:sz w:val="24"/>
                <w:szCs w:val="24"/>
                <w:lang w:val="lv-LV"/>
              </w:rPr>
            </w:pPr>
            <w:r w:rsidRPr="00E24383">
              <w:rPr>
                <w:sz w:val="24"/>
                <w:szCs w:val="24"/>
                <w:lang w:val="lv-LV"/>
              </w:rPr>
              <w:t>Iepirkumu komisija</w:t>
            </w:r>
          </w:p>
        </w:tc>
      </w:tr>
      <w:tr w:rsidR="00EA3206" w:rsidRPr="00E24383" w14:paraId="32B00E4B" w14:textId="77777777" w:rsidTr="0099178F">
        <w:tc>
          <w:tcPr>
            <w:tcW w:w="4537" w:type="dxa"/>
            <w:vAlign w:val="center"/>
          </w:tcPr>
          <w:p w14:paraId="2ACFCD54" w14:textId="77777777" w:rsidR="00EA3206" w:rsidRPr="00E24383" w:rsidRDefault="00EA3206" w:rsidP="00442C80">
            <w:pPr>
              <w:spacing w:before="20" w:after="20" w:line="240" w:lineRule="auto"/>
              <w:rPr>
                <w:sz w:val="24"/>
                <w:szCs w:val="24"/>
                <w:lang w:val="lv-LV"/>
              </w:rPr>
            </w:pPr>
            <w:r w:rsidRPr="00E24383">
              <w:rPr>
                <w:sz w:val="24"/>
                <w:szCs w:val="24"/>
                <w:lang w:val="lv-LV"/>
              </w:rPr>
              <w:t>Publisko iepirkumu likums -</w:t>
            </w:r>
          </w:p>
        </w:tc>
        <w:tc>
          <w:tcPr>
            <w:tcW w:w="5425" w:type="dxa"/>
            <w:vAlign w:val="center"/>
          </w:tcPr>
          <w:p w14:paraId="0104DD72" w14:textId="77777777" w:rsidR="00EA3206" w:rsidRPr="00E24383" w:rsidRDefault="00EA3206" w:rsidP="00442C80">
            <w:pPr>
              <w:spacing w:before="20" w:after="20" w:line="240" w:lineRule="auto"/>
              <w:rPr>
                <w:sz w:val="24"/>
                <w:szCs w:val="24"/>
                <w:lang w:val="lv-LV"/>
              </w:rPr>
            </w:pPr>
            <w:r w:rsidRPr="00E24383">
              <w:rPr>
                <w:sz w:val="24"/>
                <w:szCs w:val="24"/>
                <w:lang w:val="lv-LV"/>
              </w:rPr>
              <w:t>PIL</w:t>
            </w:r>
          </w:p>
        </w:tc>
      </w:tr>
      <w:tr w:rsidR="00452DAB" w:rsidRPr="00E24383" w14:paraId="33EDE778" w14:textId="77777777" w:rsidTr="0099178F">
        <w:tc>
          <w:tcPr>
            <w:tcW w:w="4537" w:type="dxa"/>
            <w:vAlign w:val="center"/>
          </w:tcPr>
          <w:p w14:paraId="27212FB6" w14:textId="77777777" w:rsidR="00452DAB" w:rsidRPr="00E24383" w:rsidRDefault="00452DAB" w:rsidP="00442C80">
            <w:pPr>
              <w:spacing w:before="20" w:after="20" w:line="240" w:lineRule="auto"/>
              <w:rPr>
                <w:sz w:val="24"/>
                <w:szCs w:val="24"/>
                <w:lang w:val="lv-LV"/>
              </w:rPr>
            </w:pPr>
            <w:r w:rsidRPr="00E24383">
              <w:rPr>
                <w:sz w:val="24"/>
                <w:szCs w:val="24"/>
                <w:lang w:val="lv-LV"/>
              </w:rPr>
              <w:t xml:space="preserve">Starptautiskā funkcionēšanas, nespējas un veselības klasifikācija - </w:t>
            </w:r>
          </w:p>
        </w:tc>
        <w:tc>
          <w:tcPr>
            <w:tcW w:w="5425" w:type="dxa"/>
            <w:vAlign w:val="center"/>
          </w:tcPr>
          <w:p w14:paraId="3F301DA4" w14:textId="77777777" w:rsidR="00452DAB" w:rsidRPr="00E24383" w:rsidRDefault="00452DAB" w:rsidP="00442C80">
            <w:pPr>
              <w:spacing w:before="20" w:after="20" w:line="240" w:lineRule="auto"/>
              <w:rPr>
                <w:sz w:val="24"/>
                <w:szCs w:val="24"/>
                <w:lang w:val="lv-LV"/>
              </w:rPr>
            </w:pPr>
            <w:r w:rsidRPr="00E24383">
              <w:rPr>
                <w:sz w:val="24"/>
                <w:szCs w:val="24"/>
                <w:lang w:val="lv-LV"/>
              </w:rPr>
              <w:t>SFK</w:t>
            </w:r>
          </w:p>
        </w:tc>
      </w:tr>
      <w:tr w:rsidR="00452DAB" w:rsidRPr="00E24383" w14:paraId="576BEE4B" w14:textId="77777777" w:rsidTr="0099178F">
        <w:tc>
          <w:tcPr>
            <w:tcW w:w="4537" w:type="dxa"/>
            <w:vAlign w:val="center"/>
          </w:tcPr>
          <w:p w14:paraId="48D5C24E" w14:textId="77777777" w:rsidR="00452DAB" w:rsidRPr="00E24383" w:rsidRDefault="00452DAB" w:rsidP="00442C80">
            <w:pPr>
              <w:spacing w:before="20" w:after="20" w:line="240" w:lineRule="auto"/>
              <w:rPr>
                <w:sz w:val="24"/>
                <w:szCs w:val="24"/>
                <w:lang w:val="lv-LV"/>
              </w:rPr>
            </w:pPr>
            <w:r w:rsidRPr="00E24383">
              <w:rPr>
                <w:sz w:val="24"/>
                <w:szCs w:val="24"/>
                <w:lang w:val="lv-LV"/>
              </w:rPr>
              <w:t>Vaivaru Tehnisko palīglīdzekļu centrs -</w:t>
            </w:r>
          </w:p>
        </w:tc>
        <w:tc>
          <w:tcPr>
            <w:tcW w:w="5425" w:type="dxa"/>
            <w:vAlign w:val="center"/>
          </w:tcPr>
          <w:p w14:paraId="4B8C10C3" w14:textId="77777777" w:rsidR="00452DAB" w:rsidRPr="00E24383" w:rsidRDefault="00713095" w:rsidP="00442C80">
            <w:pPr>
              <w:spacing w:before="20" w:after="20" w:line="240" w:lineRule="auto"/>
              <w:rPr>
                <w:sz w:val="24"/>
                <w:szCs w:val="24"/>
                <w:lang w:val="lv-LV"/>
              </w:rPr>
            </w:pPr>
            <w:r w:rsidRPr="00E24383">
              <w:rPr>
                <w:sz w:val="24"/>
                <w:szCs w:val="24"/>
                <w:lang w:val="lv-LV"/>
              </w:rPr>
              <w:t>V</w:t>
            </w:r>
            <w:r w:rsidR="00452DAB" w:rsidRPr="00E24383">
              <w:rPr>
                <w:sz w:val="24"/>
                <w:szCs w:val="24"/>
                <w:lang w:val="lv-LV"/>
              </w:rPr>
              <w:t>TPC</w:t>
            </w:r>
          </w:p>
        </w:tc>
      </w:tr>
      <w:tr w:rsidR="00452DAB" w:rsidRPr="00E24383" w14:paraId="50FF286D" w14:textId="77777777" w:rsidTr="0099178F">
        <w:tc>
          <w:tcPr>
            <w:tcW w:w="4537" w:type="dxa"/>
            <w:vAlign w:val="center"/>
          </w:tcPr>
          <w:p w14:paraId="62A18AD6" w14:textId="77777777" w:rsidR="00452DAB" w:rsidRPr="00E24383" w:rsidRDefault="00452DAB" w:rsidP="00442C80">
            <w:pPr>
              <w:spacing w:before="20" w:after="20" w:line="240" w:lineRule="auto"/>
              <w:rPr>
                <w:sz w:val="24"/>
                <w:szCs w:val="24"/>
                <w:lang w:val="lv-LV"/>
              </w:rPr>
            </w:pPr>
            <w:r w:rsidRPr="00E24383">
              <w:rPr>
                <w:sz w:val="24"/>
                <w:szCs w:val="24"/>
                <w:lang w:val="lv-LV"/>
              </w:rPr>
              <w:t>Valsts ieņēmumu dienests -</w:t>
            </w:r>
          </w:p>
        </w:tc>
        <w:tc>
          <w:tcPr>
            <w:tcW w:w="5425" w:type="dxa"/>
            <w:vAlign w:val="center"/>
          </w:tcPr>
          <w:p w14:paraId="6A581A8B" w14:textId="77777777" w:rsidR="00452DAB" w:rsidRPr="00E24383" w:rsidRDefault="00452DAB" w:rsidP="00442C80">
            <w:pPr>
              <w:spacing w:before="20" w:after="20" w:line="240" w:lineRule="auto"/>
              <w:rPr>
                <w:sz w:val="24"/>
                <w:szCs w:val="24"/>
                <w:lang w:val="lv-LV"/>
              </w:rPr>
            </w:pPr>
            <w:r w:rsidRPr="00E24383">
              <w:rPr>
                <w:sz w:val="24"/>
                <w:szCs w:val="24"/>
                <w:lang w:val="lv-LV"/>
              </w:rPr>
              <w:t>VID</w:t>
            </w:r>
          </w:p>
        </w:tc>
      </w:tr>
      <w:tr w:rsidR="00452DAB" w:rsidRPr="00E24383" w14:paraId="4F7FE32E" w14:textId="77777777" w:rsidTr="0099178F">
        <w:tc>
          <w:tcPr>
            <w:tcW w:w="4537" w:type="dxa"/>
            <w:vAlign w:val="center"/>
          </w:tcPr>
          <w:p w14:paraId="67BEC6F2" w14:textId="77777777" w:rsidR="00452DAB" w:rsidRPr="00E24383" w:rsidRDefault="00452DAB" w:rsidP="008070E3">
            <w:pPr>
              <w:spacing w:before="20" w:after="20" w:line="240" w:lineRule="auto"/>
              <w:rPr>
                <w:sz w:val="24"/>
                <w:szCs w:val="24"/>
                <w:lang w:val="lv-LV"/>
              </w:rPr>
            </w:pPr>
            <w:r w:rsidRPr="00E24383">
              <w:rPr>
                <w:sz w:val="24"/>
                <w:szCs w:val="24"/>
                <w:lang w:val="lv-LV"/>
              </w:rPr>
              <w:t xml:space="preserve">Valsts sabiedrība ar ierobežotu atbildību </w:t>
            </w:r>
            <w:r w:rsidR="008070E3" w:rsidRPr="00E24383">
              <w:rPr>
                <w:sz w:val="24"/>
                <w:szCs w:val="24"/>
                <w:lang w:val="lv-LV" w:eastAsia="lv-LV"/>
              </w:rPr>
              <w:t>"</w:t>
            </w:r>
            <w:r w:rsidRPr="00E24383">
              <w:rPr>
                <w:sz w:val="24"/>
                <w:szCs w:val="24"/>
                <w:lang w:val="lv-LV"/>
              </w:rPr>
              <w:t xml:space="preserve">Nacionālais rehabilitācijas centrs </w:t>
            </w:r>
            <w:r w:rsidR="008070E3" w:rsidRPr="00E24383">
              <w:rPr>
                <w:sz w:val="24"/>
                <w:szCs w:val="24"/>
                <w:lang w:val="lv-LV" w:eastAsia="lv-LV"/>
              </w:rPr>
              <w:t>"</w:t>
            </w:r>
            <w:r w:rsidRPr="00E24383">
              <w:rPr>
                <w:sz w:val="24"/>
                <w:szCs w:val="24"/>
                <w:lang w:val="lv-LV"/>
              </w:rPr>
              <w:t>Vaivari</w:t>
            </w:r>
            <w:r w:rsidR="008070E3" w:rsidRPr="00E24383">
              <w:rPr>
                <w:sz w:val="24"/>
                <w:szCs w:val="24"/>
                <w:lang w:val="lv-LV" w:eastAsia="lv-LV"/>
              </w:rPr>
              <w:t>""</w:t>
            </w:r>
            <w:r w:rsidRPr="00E24383">
              <w:rPr>
                <w:sz w:val="24"/>
                <w:szCs w:val="24"/>
                <w:lang w:val="lv-LV"/>
              </w:rPr>
              <w:t xml:space="preserve"> -</w:t>
            </w:r>
          </w:p>
        </w:tc>
        <w:tc>
          <w:tcPr>
            <w:tcW w:w="5425" w:type="dxa"/>
            <w:vAlign w:val="center"/>
          </w:tcPr>
          <w:p w14:paraId="1CE31A97" w14:textId="77777777" w:rsidR="00452DAB" w:rsidRPr="00E24383" w:rsidRDefault="00452DAB" w:rsidP="00442C80">
            <w:pPr>
              <w:spacing w:before="20" w:after="20" w:line="240" w:lineRule="auto"/>
              <w:rPr>
                <w:sz w:val="24"/>
                <w:szCs w:val="24"/>
                <w:lang w:val="lv-LV"/>
              </w:rPr>
            </w:pPr>
            <w:r w:rsidRPr="00E24383">
              <w:rPr>
                <w:sz w:val="24"/>
                <w:szCs w:val="24"/>
                <w:lang w:val="lv-LV" w:eastAsia="lv-LV"/>
              </w:rPr>
              <w:t>NRC "Vaivari"</w:t>
            </w:r>
          </w:p>
        </w:tc>
      </w:tr>
      <w:tr w:rsidR="00452DAB" w:rsidRPr="00E24383" w14:paraId="04F46B84" w14:textId="77777777" w:rsidTr="0099178F">
        <w:trPr>
          <w:trHeight w:val="871"/>
        </w:trPr>
        <w:tc>
          <w:tcPr>
            <w:tcW w:w="4537" w:type="dxa"/>
            <w:vAlign w:val="center"/>
          </w:tcPr>
          <w:p w14:paraId="783B2AC2" w14:textId="77777777" w:rsidR="00452DAB" w:rsidRPr="00E24383" w:rsidRDefault="00452DAB" w:rsidP="009C696B">
            <w:pPr>
              <w:spacing w:before="20" w:after="20" w:line="240" w:lineRule="auto"/>
              <w:rPr>
                <w:sz w:val="24"/>
                <w:szCs w:val="24"/>
                <w:lang w:val="lv-LV"/>
              </w:rPr>
            </w:pPr>
            <w:r w:rsidRPr="00E24383">
              <w:rPr>
                <w:sz w:val="24"/>
                <w:szCs w:val="24"/>
                <w:lang w:val="lv-LV"/>
              </w:rPr>
              <w:t>Veselības</w:t>
            </w:r>
            <w:r w:rsidR="009C696B" w:rsidRPr="00E24383">
              <w:rPr>
                <w:sz w:val="24"/>
                <w:szCs w:val="24"/>
                <w:lang w:val="lv-LV"/>
              </w:rPr>
              <w:t xml:space="preserve"> un darbspēju ekspertīzes ārstu </w:t>
            </w:r>
            <w:r w:rsidRPr="00E24383">
              <w:rPr>
                <w:sz w:val="24"/>
                <w:szCs w:val="24"/>
                <w:lang w:val="lv-LV"/>
              </w:rPr>
              <w:t xml:space="preserve">valsts komisija </w:t>
            </w:r>
            <w:r w:rsidR="009C696B" w:rsidRPr="00E24383">
              <w:rPr>
                <w:sz w:val="24"/>
                <w:szCs w:val="24"/>
                <w:lang w:val="lv-LV"/>
              </w:rPr>
              <w:t>–</w:t>
            </w:r>
          </w:p>
          <w:p w14:paraId="10E44685" w14:textId="77777777" w:rsidR="009C696B" w:rsidRPr="00E24383" w:rsidRDefault="009C696B" w:rsidP="009C696B">
            <w:pPr>
              <w:spacing w:before="20" w:after="20" w:line="240" w:lineRule="auto"/>
              <w:rPr>
                <w:sz w:val="24"/>
                <w:szCs w:val="24"/>
                <w:lang w:val="lv-LV"/>
              </w:rPr>
            </w:pPr>
          </w:p>
        </w:tc>
        <w:tc>
          <w:tcPr>
            <w:tcW w:w="5425" w:type="dxa"/>
          </w:tcPr>
          <w:p w14:paraId="2072217A" w14:textId="77777777" w:rsidR="009C696B" w:rsidRPr="00E24383" w:rsidRDefault="009C696B" w:rsidP="009C696B">
            <w:pPr>
              <w:spacing w:before="20" w:after="20" w:line="240" w:lineRule="auto"/>
              <w:rPr>
                <w:sz w:val="24"/>
                <w:szCs w:val="24"/>
                <w:lang w:val="lv-LV"/>
              </w:rPr>
            </w:pPr>
          </w:p>
          <w:p w14:paraId="557B11E5" w14:textId="77777777" w:rsidR="009C696B" w:rsidRPr="00E24383" w:rsidRDefault="00452DAB" w:rsidP="009C696B">
            <w:pPr>
              <w:spacing w:before="20" w:after="20" w:line="240" w:lineRule="auto"/>
              <w:rPr>
                <w:sz w:val="24"/>
                <w:szCs w:val="24"/>
                <w:lang w:val="lv-LV"/>
              </w:rPr>
            </w:pPr>
            <w:r w:rsidRPr="00E24383">
              <w:rPr>
                <w:sz w:val="24"/>
                <w:szCs w:val="24"/>
                <w:lang w:val="lv-LV"/>
              </w:rPr>
              <w:t>VDEĀVK</w:t>
            </w:r>
          </w:p>
          <w:p w14:paraId="6D6A7074" w14:textId="77777777" w:rsidR="009C696B" w:rsidRPr="00E24383" w:rsidRDefault="009C696B" w:rsidP="009C696B">
            <w:pPr>
              <w:spacing w:before="20" w:after="20" w:line="240" w:lineRule="auto"/>
              <w:rPr>
                <w:sz w:val="24"/>
                <w:szCs w:val="24"/>
                <w:lang w:val="lv-LV"/>
              </w:rPr>
            </w:pPr>
          </w:p>
          <w:p w14:paraId="2769126B" w14:textId="77777777" w:rsidR="009C696B" w:rsidRPr="00E24383" w:rsidRDefault="009C696B" w:rsidP="009C696B">
            <w:pPr>
              <w:spacing w:before="20" w:after="20" w:line="240" w:lineRule="auto"/>
              <w:rPr>
                <w:sz w:val="24"/>
                <w:szCs w:val="24"/>
                <w:lang w:val="lv-LV"/>
              </w:rPr>
            </w:pPr>
          </w:p>
        </w:tc>
      </w:tr>
      <w:tr w:rsidR="009C696B" w:rsidRPr="00E24383" w14:paraId="511E87E9" w14:textId="77777777" w:rsidTr="0099178F">
        <w:trPr>
          <w:trHeight w:val="719"/>
        </w:trPr>
        <w:tc>
          <w:tcPr>
            <w:tcW w:w="4537" w:type="dxa"/>
          </w:tcPr>
          <w:p w14:paraId="2FCD55DC" w14:textId="77777777" w:rsidR="009C696B" w:rsidRPr="00E24383" w:rsidRDefault="00944857" w:rsidP="009C696B">
            <w:pPr>
              <w:spacing w:before="20" w:after="20" w:line="240" w:lineRule="auto"/>
              <w:rPr>
                <w:sz w:val="24"/>
                <w:szCs w:val="24"/>
                <w:lang w:val="lv-LV"/>
              </w:rPr>
            </w:pPr>
            <w:r w:rsidRPr="00E24383">
              <w:rPr>
                <w:sz w:val="24"/>
                <w:szCs w:val="24"/>
                <w:lang w:val="lv-LV"/>
              </w:rPr>
              <w:t>Latvijas N</w:t>
            </w:r>
            <w:r w:rsidR="009C696B" w:rsidRPr="00E24383">
              <w:rPr>
                <w:sz w:val="24"/>
                <w:szCs w:val="24"/>
                <w:lang w:val="lv-LV"/>
              </w:rPr>
              <w:t>edzirdīgo savienība</w:t>
            </w:r>
          </w:p>
        </w:tc>
        <w:tc>
          <w:tcPr>
            <w:tcW w:w="5425" w:type="dxa"/>
          </w:tcPr>
          <w:p w14:paraId="7363A785" w14:textId="77777777" w:rsidR="009C696B" w:rsidRPr="00E24383" w:rsidRDefault="009C696B" w:rsidP="009C696B">
            <w:pPr>
              <w:spacing w:before="20" w:after="20" w:line="240" w:lineRule="auto"/>
              <w:rPr>
                <w:sz w:val="24"/>
                <w:szCs w:val="24"/>
                <w:lang w:val="lv-LV"/>
              </w:rPr>
            </w:pPr>
            <w:r w:rsidRPr="00E24383">
              <w:rPr>
                <w:sz w:val="24"/>
                <w:szCs w:val="24"/>
                <w:lang w:val="lv-LV"/>
              </w:rPr>
              <w:t>LNS</w:t>
            </w:r>
          </w:p>
        </w:tc>
      </w:tr>
      <w:tr w:rsidR="009C696B" w:rsidRPr="00E24383" w14:paraId="7F8E7390" w14:textId="77777777" w:rsidTr="0099178F">
        <w:trPr>
          <w:trHeight w:val="719"/>
        </w:trPr>
        <w:tc>
          <w:tcPr>
            <w:tcW w:w="4537" w:type="dxa"/>
          </w:tcPr>
          <w:p w14:paraId="1B50D362" w14:textId="77777777" w:rsidR="009C696B" w:rsidRPr="00E24383" w:rsidRDefault="00801379" w:rsidP="009C696B">
            <w:pPr>
              <w:spacing w:before="20" w:after="20" w:line="240" w:lineRule="auto"/>
              <w:rPr>
                <w:sz w:val="24"/>
                <w:szCs w:val="24"/>
                <w:lang w:val="lv-LV"/>
              </w:rPr>
            </w:pPr>
            <w:r w:rsidRPr="00E24383">
              <w:rPr>
                <w:sz w:val="24"/>
                <w:szCs w:val="24"/>
                <w:lang w:val="lv-LV"/>
              </w:rPr>
              <w:t>La</w:t>
            </w:r>
            <w:r w:rsidR="00944857" w:rsidRPr="00E24383">
              <w:rPr>
                <w:sz w:val="24"/>
                <w:szCs w:val="24"/>
                <w:lang w:val="lv-LV"/>
              </w:rPr>
              <w:t>tvijas N</w:t>
            </w:r>
            <w:r w:rsidR="009C696B" w:rsidRPr="00E24383">
              <w:rPr>
                <w:sz w:val="24"/>
                <w:szCs w:val="24"/>
                <w:lang w:val="lv-LV"/>
              </w:rPr>
              <w:t>eredzīgo biedrība</w:t>
            </w:r>
          </w:p>
        </w:tc>
        <w:tc>
          <w:tcPr>
            <w:tcW w:w="5425" w:type="dxa"/>
          </w:tcPr>
          <w:p w14:paraId="06CA12FF" w14:textId="77777777" w:rsidR="009C696B" w:rsidRPr="00E24383" w:rsidRDefault="009C696B" w:rsidP="009C696B">
            <w:pPr>
              <w:spacing w:before="20" w:after="20" w:line="240" w:lineRule="auto"/>
              <w:rPr>
                <w:sz w:val="24"/>
                <w:szCs w:val="24"/>
                <w:lang w:val="lv-LV"/>
              </w:rPr>
            </w:pPr>
            <w:r w:rsidRPr="00E24383">
              <w:rPr>
                <w:sz w:val="24"/>
                <w:szCs w:val="24"/>
                <w:lang w:val="lv-LV"/>
              </w:rPr>
              <w:t>LNB</w:t>
            </w:r>
          </w:p>
          <w:p w14:paraId="1147838D" w14:textId="77777777" w:rsidR="00D265C6" w:rsidRPr="00E24383" w:rsidRDefault="00D265C6" w:rsidP="009C696B">
            <w:pPr>
              <w:spacing w:before="20" w:after="20" w:line="240" w:lineRule="auto"/>
              <w:rPr>
                <w:sz w:val="24"/>
                <w:szCs w:val="24"/>
                <w:lang w:val="lv-LV"/>
              </w:rPr>
            </w:pPr>
          </w:p>
        </w:tc>
      </w:tr>
      <w:tr w:rsidR="00D265C6" w:rsidRPr="00E24383" w14:paraId="1AF1F343" w14:textId="77777777" w:rsidTr="0099178F">
        <w:trPr>
          <w:trHeight w:val="719"/>
        </w:trPr>
        <w:tc>
          <w:tcPr>
            <w:tcW w:w="4537" w:type="dxa"/>
          </w:tcPr>
          <w:p w14:paraId="16F4561F" w14:textId="77777777" w:rsidR="00D265C6" w:rsidRPr="00E24383" w:rsidRDefault="00D265C6" w:rsidP="009C696B">
            <w:pPr>
              <w:spacing w:before="20" w:after="20" w:line="240" w:lineRule="auto"/>
              <w:rPr>
                <w:sz w:val="24"/>
                <w:szCs w:val="24"/>
                <w:lang w:val="lv-LV"/>
              </w:rPr>
            </w:pPr>
            <w:r w:rsidRPr="00E24383">
              <w:rPr>
                <w:sz w:val="24"/>
                <w:szCs w:val="24"/>
                <w:lang w:eastAsia="lv-LV"/>
              </w:rPr>
              <w:t>Asistīvās tehnoloģijas</w:t>
            </w:r>
            <w:r w:rsidR="00236AF9" w:rsidRPr="00E24383">
              <w:rPr>
                <w:sz w:val="24"/>
                <w:szCs w:val="24"/>
                <w:lang w:eastAsia="lv-LV"/>
              </w:rPr>
              <w:t xml:space="preserve"> (</w:t>
            </w:r>
            <w:r w:rsidRPr="00E24383">
              <w:rPr>
                <w:sz w:val="24"/>
                <w:szCs w:val="24"/>
                <w:lang w:eastAsia="lv-LV"/>
              </w:rPr>
              <w:t>tehniskie palīglīdzekļi</w:t>
            </w:r>
            <w:r w:rsidR="00236AF9" w:rsidRPr="00E24383">
              <w:rPr>
                <w:sz w:val="24"/>
                <w:szCs w:val="24"/>
                <w:lang w:eastAsia="lv-LV"/>
              </w:rPr>
              <w:t>)</w:t>
            </w:r>
          </w:p>
        </w:tc>
        <w:tc>
          <w:tcPr>
            <w:tcW w:w="5425" w:type="dxa"/>
          </w:tcPr>
          <w:p w14:paraId="3698B203" w14:textId="77777777" w:rsidR="00D265C6" w:rsidRPr="00E24383" w:rsidRDefault="00D265C6" w:rsidP="009C696B">
            <w:pPr>
              <w:spacing w:before="20" w:after="20" w:line="240" w:lineRule="auto"/>
              <w:rPr>
                <w:sz w:val="24"/>
                <w:szCs w:val="24"/>
                <w:lang w:val="lv-LV"/>
              </w:rPr>
            </w:pPr>
            <w:r w:rsidRPr="00E24383">
              <w:rPr>
                <w:sz w:val="24"/>
                <w:szCs w:val="24"/>
                <w:lang w:val="lv-LV"/>
              </w:rPr>
              <w:t>AST</w:t>
            </w:r>
          </w:p>
        </w:tc>
      </w:tr>
      <w:tr w:rsidR="00D265C6" w:rsidRPr="00E24383" w14:paraId="725FA44F" w14:textId="77777777" w:rsidTr="0099178F">
        <w:trPr>
          <w:trHeight w:val="719"/>
        </w:trPr>
        <w:tc>
          <w:tcPr>
            <w:tcW w:w="4537" w:type="dxa"/>
          </w:tcPr>
          <w:p w14:paraId="4F0E0078" w14:textId="77777777" w:rsidR="00D265C6" w:rsidRPr="00E24383" w:rsidRDefault="00D265C6" w:rsidP="009C696B">
            <w:pPr>
              <w:spacing w:before="20" w:after="20" w:line="240" w:lineRule="auto"/>
              <w:rPr>
                <w:sz w:val="24"/>
                <w:szCs w:val="24"/>
              </w:rPr>
            </w:pPr>
            <w:r w:rsidRPr="00E24383">
              <w:rPr>
                <w:sz w:val="24"/>
                <w:szCs w:val="24"/>
              </w:rPr>
              <w:t xml:space="preserve">Latvijas Republikas Izglītības </w:t>
            </w:r>
            <w:r w:rsidR="00236AF9" w:rsidRPr="00E24383">
              <w:rPr>
                <w:sz w:val="24"/>
                <w:szCs w:val="24"/>
              </w:rPr>
              <w:t xml:space="preserve">un zinātnes </w:t>
            </w:r>
            <w:r w:rsidRPr="00E24383">
              <w:rPr>
                <w:sz w:val="24"/>
                <w:szCs w:val="24"/>
              </w:rPr>
              <w:t>ministrija</w:t>
            </w:r>
          </w:p>
        </w:tc>
        <w:tc>
          <w:tcPr>
            <w:tcW w:w="5425" w:type="dxa"/>
          </w:tcPr>
          <w:p w14:paraId="6734DF19" w14:textId="77777777" w:rsidR="00D265C6" w:rsidRPr="00E24383" w:rsidRDefault="00D265C6" w:rsidP="009C696B">
            <w:pPr>
              <w:spacing w:before="20" w:after="20" w:line="240" w:lineRule="auto"/>
              <w:rPr>
                <w:sz w:val="24"/>
                <w:szCs w:val="24"/>
              </w:rPr>
            </w:pPr>
            <w:r w:rsidRPr="00E24383">
              <w:rPr>
                <w:sz w:val="24"/>
                <w:szCs w:val="24"/>
              </w:rPr>
              <w:t>IZM</w:t>
            </w:r>
          </w:p>
        </w:tc>
      </w:tr>
      <w:tr w:rsidR="00D265C6" w:rsidRPr="00E24383" w14:paraId="4E899B7A" w14:textId="77777777" w:rsidTr="0099178F">
        <w:trPr>
          <w:trHeight w:val="719"/>
        </w:trPr>
        <w:tc>
          <w:tcPr>
            <w:tcW w:w="4537" w:type="dxa"/>
          </w:tcPr>
          <w:p w14:paraId="5A2F6FEC" w14:textId="77777777" w:rsidR="00D265C6" w:rsidRPr="00E24383" w:rsidRDefault="00D265C6" w:rsidP="00D265C6">
            <w:pPr>
              <w:contextualSpacing/>
              <w:rPr>
                <w:rFonts w:eastAsiaTheme="minorHAnsi"/>
                <w:sz w:val="24"/>
                <w:szCs w:val="24"/>
                <w:lang w:val="lv-LV" w:eastAsia="lv-LV"/>
              </w:rPr>
            </w:pPr>
            <w:r w:rsidRPr="00E24383">
              <w:rPr>
                <w:rFonts w:eastAsiaTheme="minorHAnsi"/>
                <w:sz w:val="24"/>
                <w:szCs w:val="24"/>
                <w:lang w:val="lv-LV" w:eastAsia="lv-LV"/>
              </w:rPr>
              <w:t>Izglītības un zinātnes ministrijas Valsts izglītības informācijas sistēma</w:t>
            </w:r>
          </w:p>
          <w:p w14:paraId="68E58913" w14:textId="77777777" w:rsidR="00D265C6" w:rsidRPr="00E24383" w:rsidRDefault="00D265C6" w:rsidP="009C696B">
            <w:pPr>
              <w:spacing w:before="20" w:after="20" w:line="240" w:lineRule="auto"/>
              <w:rPr>
                <w:sz w:val="24"/>
                <w:szCs w:val="24"/>
              </w:rPr>
            </w:pPr>
          </w:p>
        </w:tc>
        <w:tc>
          <w:tcPr>
            <w:tcW w:w="5425" w:type="dxa"/>
          </w:tcPr>
          <w:p w14:paraId="48C87DA9" w14:textId="77777777" w:rsidR="00D265C6" w:rsidRPr="00E24383" w:rsidRDefault="00D265C6" w:rsidP="009C696B">
            <w:pPr>
              <w:spacing w:before="20" w:after="20" w:line="240" w:lineRule="auto"/>
              <w:rPr>
                <w:sz w:val="24"/>
                <w:szCs w:val="24"/>
              </w:rPr>
            </w:pPr>
            <w:r w:rsidRPr="00E24383">
              <w:rPr>
                <w:sz w:val="24"/>
                <w:szCs w:val="24"/>
                <w:lang w:eastAsia="lv-LV"/>
              </w:rPr>
              <w:t>IZM VIIS</w:t>
            </w:r>
          </w:p>
        </w:tc>
      </w:tr>
      <w:tr w:rsidR="0099178F" w:rsidRPr="00E24383" w14:paraId="668DF8F7" w14:textId="77777777" w:rsidTr="0099178F">
        <w:trPr>
          <w:trHeight w:val="719"/>
        </w:trPr>
        <w:tc>
          <w:tcPr>
            <w:tcW w:w="4537" w:type="dxa"/>
          </w:tcPr>
          <w:p w14:paraId="101E846B" w14:textId="77777777" w:rsidR="0099178F" w:rsidRPr="00E24383" w:rsidRDefault="0099178F" w:rsidP="00D265C6">
            <w:pPr>
              <w:contextualSpacing/>
              <w:rPr>
                <w:rFonts w:eastAsiaTheme="minorHAnsi"/>
                <w:sz w:val="24"/>
                <w:szCs w:val="24"/>
                <w:lang w:val="lv-LV" w:eastAsia="lv-LV"/>
              </w:rPr>
            </w:pPr>
            <w:r w:rsidRPr="00E24383">
              <w:rPr>
                <w:sz w:val="24"/>
                <w:szCs w:val="24"/>
                <w:lang w:eastAsia="lv-LV"/>
              </w:rPr>
              <w:lastRenderedPageBreak/>
              <w:t>Nevalstiskā organizācija</w:t>
            </w:r>
          </w:p>
        </w:tc>
        <w:tc>
          <w:tcPr>
            <w:tcW w:w="5425" w:type="dxa"/>
          </w:tcPr>
          <w:p w14:paraId="7DCAC254" w14:textId="77777777" w:rsidR="0099178F" w:rsidRPr="00E24383" w:rsidRDefault="0099178F" w:rsidP="009C696B">
            <w:pPr>
              <w:spacing w:before="20" w:after="20" w:line="240" w:lineRule="auto"/>
              <w:rPr>
                <w:sz w:val="24"/>
                <w:szCs w:val="24"/>
                <w:lang w:eastAsia="lv-LV"/>
              </w:rPr>
            </w:pPr>
            <w:r w:rsidRPr="00E24383">
              <w:rPr>
                <w:sz w:val="24"/>
                <w:szCs w:val="24"/>
                <w:lang w:eastAsia="lv-LV"/>
              </w:rPr>
              <w:t>NVO</w:t>
            </w:r>
          </w:p>
        </w:tc>
      </w:tr>
      <w:tr w:rsidR="0099178F" w:rsidRPr="00E24383" w14:paraId="03347F49" w14:textId="77777777" w:rsidTr="0099178F">
        <w:trPr>
          <w:trHeight w:val="719"/>
        </w:trPr>
        <w:tc>
          <w:tcPr>
            <w:tcW w:w="4537" w:type="dxa"/>
          </w:tcPr>
          <w:p w14:paraId="6F94FDA9" w14:textId="77777777" w:rsidR="00615175" w:rsidRPr="00E24383" w:rsidRDefault="00615175" w:rsidP="00615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4"/>
                <w:szCs w:val="24"/>
              </w:rPr>
            </w:pPr>
            <w:r w:rsidRPr="00E24383">
              <w:rPr>
                <w:color w:val="212121"/>
                <w:sz w:val="24"/>
                <w:szCs w:val="24"/>
                <w:lang w:val="lv-LV"/>
              </w:rPr>
              <w:t xml:space="preserve">Starptautiskā standartizācijas organizācija, </w:t>
            </w:r>
            <w:r w:rsidR="00B731A3" w:rsidRPr="00E24383">
              <w:rPr>
                <w:color w:val="212121"/>
                <w:sz w:val="24"/>
                <w:szCs w:val="24"/>
                <w:lang w:val="lv-LV"/>
              </w:rPr>
              <w:t>P</w:t>
            </w:r>
            <w:r w:rsidRPr="00E24383">
              <w:rPr>
                <w:color w:val="212121"/>
                <w:sz w:val="24"/>
                <w:szCs w:val="24"/>
                <w:lang w:val="lv-LV"/>
              </w:rPr>
              <w:t>alīglīdzekļi personām ar īpašām vajadzībām - klasifikācija un terminoloģija</w:t>
            </w:r>
          </w:p>
          <w:p w14:paraId="41D425BE" w14:textId="77777777" w:rsidR="0099178F" w:rsidRPr="00E24383" w:rsidRDefault="00615175" w:rsidP="0099178F">
            <w:pPr>
              <w:contextualSpacing/>
              <w:rPr>
                <w:rFonts w:eastAsiaTheme="minorHAnsi"/>
                <w:bCs/>
                <w:color w:val="333333"/>
                <w:spacing w:val="-15"/>
                <w:sz w:val="24"/>
                <w:szCs w:val="24"/>
                <w:lang w:val="lv-LV"/>
              </w:rPr>
            </w:pPr>
            <w:r w:rsidRPr="00E24383">
              <w:rPr>
                <w:rFonts w:eastAsiaTheme="minorHAnsi"/>
                <w:i/>
                <w:sz w:val="24"/>
                <w:szCs w:val="24"/>
                <w:lang w:val="lv-LV" w:eastAsia="lv-LV"/>
              </w:rPr>
              <w:t>(</w:t>
            </w:r>
            <w:r w:rsidR="0099178F" w:rsidRPr="00E24383">
              <w:rPr>
                <w:rFonts w:eastAsiaTheme="minorHAnsi"/>
                <w:i/>
                <w:sz w:val="24"/>
                <w:szCs w:val="24"/>
                <w:lang w:val="lv-LV" w:eastAsia="lv-LV"/>
              </w:rPr>
              <w:t>International Organization for Standar</w:t>
            </w:r>
            <w:r w:rsidR="006F43AC" w:rsidRPr="00E24383">
              <w:rPr>
                <w:rFonts w:eastAsiaTheme="minorHAnsi"/>
                <w:i/>
                <w:sz w:val="24"/>
                <w:szCs w:val="24"/>
                <w:lang w:val="lv-LV" w:eastAsia="lv-LV"/>
              </w:rPr>
              <w:t>d</w:t>
            </w:r>
            <w:r w:rsidR="0099178F" w:rsidRPr="00E24383">
              <w:rPr>
                <w:rFonts w:eastAsiaTheme="minorHAnsi"/>
                <w:i/>
                <w:sz w:val="24"/>
                <w:szCs w:val="24"/>
                <w:lang w:val="lv-LV" w:eastAsia="lv-LV"/>
              </w:rPr>
              <w:t>ization</w:t>
            </w:r>
            <w:r w:rsidR="0099178F" w:rsidRPr="00E24383">
              <w:rPr>
                <w:rFonts w:eastAsiaTheme="minorHAnsi"/>
                <w:sz w:val="24"/>
                <w:szCs w:val="24"/>
                <w:lang w:val="lv-LV" w:eastAsia="lv-LV"/>
              </w:rPr>
              <w:t xml:space="preserve">, </w:t>
            </w:r>
            <w:r w:rsidR="0099178F" w:rsidRPr="00E24383">
              <w:rPr>
                <w:rFonts w:eastAsiaTheme="minorHAnsi"/>
                <w:color w:val="333333"/>
                <w:spacing w:val="-15"/>
                <w:sz w:val="24"/>
                <w:szCs w:val="24"/>
                <w:lang w:val="lv-LV"/>
              </w:rPr>
              <w:t>Assistive products for persons with disability -- Classification and terminology</w:t>
            </w:r>
            <w:r w:rsidRPr="00E24383">
              <w:rPr>
                <w:rFonts w:eastAsiaTheme="minorHAnsi"/>
                <w:color w:val="333333"/>
                <w:spacing w:val="-15"/>
                <w:sz w:val="24"/>
                <w:szCs w:val="24"/>
                <w:lang w:val="lv-LV"/>
              </w:rPr>
              <w:t>)</w:t>
            </w:r>
          </w:p>
          <w:p w14:paraId="02B8D2DA" w14:textId="77777777" w:rsidR="0099178F" w:rsidRPr="00E24383" w:rsidRDefault="0099178F" w:rsidP="00D265C6">
            <w:pPr>
              <w:contextualSpacing/>
              <w:rPr>
                <w:sz w:val="24"/>
                <w:szCs w:val="24"/>
                <w:lang w:eastAsia="lv-LV"/>
              </w:rPr>
            </w:pPr>
          </w:p>
        </w:tc>
        <w:tc>
          <w:tcPr>
            <w:tcW w:w="5425" w:type="dxa"/>
          </w:tcPr>
          <w:p w14:paraId="077DAD18" w14:textId="77777777" w:rsidR="00236AF9" w:rsidRPr="00E24383" w:rsidRDefault="00236AF9" w:rsidP="009C696B">
            <w:pPr>
              <w:spacing w:before="20" w:after="20" w:line="240" w:lineRule="auto"/>
              <w:rPr>
                <w:rFonts w:eastAsiaTheme="minorHAnsi"/>
                <w:sz w:val="24"/>
                <w:szCs w:val="24"/>
                <w:lang w:val="lv-LV" w:eastAsia="lv-LV"/>
              </w:rPr>
            </w:pPr>
          </w:p>
          <w:p w14:paraId="7B663886" w14:textId="77777777" w:rsidR="00236AF9" w:rsidRPr="00E24383" w:rsidRDefault="00236AF9" w:rsidP="009C696B">
            <w:pPr>
              <w:spacing w:before="20" w:after="20" w:line="240" w:lineRule="auto"/>
              <w:rPr>
                <w:rFonts w:eastAsiaTheme="minorHAnsi"/>
                <w:sz w:val="24"/>
                <w:szCs w:val="24"/>
                <w:lang w:val="lv-LV" w:eastAsia="lv-LV"/>
              </w:rPr>
            </w:pPr>
          </w:p>
          <w:p w14:paraId="1B937677" w14:textId="77777777" w:rsidR="0099178F" w:rsidRPr="00E24383" w:rsidRDefault="00236AF9" w:rsidP="009C696B">
            <w:pPr>
              <w:spacing w:before="20" w:after="20" w:line="240" w:lineRule="auto"/>
              <w:rPr>
                <w:sz w:val="24"/>
                <w:szCs w:val="24"/>
                <w:lang w:eastAsia="lv-LV"/>
              </w:rPr>
            </w:pPr>
            <w:r w:rsidRPr="00E24383">
              <w:rPr>
                <w:rFonts w:eastAsiaTheme="minorHAnsi"/>
                <w:sz w:val="24"/>
                <w:szCs w:val="24"/>
                <w:lang w:val="lv-LV" w:eastAsia="lv-LV"/>
              </w:rPr>
              <w:t xml:space="preserve">ISO-9999 </w:t>
            </w:r>
          </w:p>
        </w:tc>
      </w:tr>
      <w:tr w:rsidR="00D265C6" w:rsidRPr="00E24383" w14:paraId="33667EA6" w14:textId="77777777" w:rsidTr="0099178F">
        <w:trPr>
          <w:trHeight w:val="719"/>
        </w:trPr>
        <w:tc>
          <w:tcPr>
            <w:tcW w:w="4537" w:type="dxa"/>
          </w:tcPr>
          <w:p w14:paraId="1003D503" w14:textId="77777777" w:rsidR="00D265C6" w:rsidRPr="00E24383" w:rsidRDefault="00D265C6" w:rsidP="009C696B">
            <w:pPr>
              <w:spacing w:before="20" w:after="20" w:line="240" w:lineRule="auto"/>
              <w:rPr>
                <w:sz w:val="24"/>
                <w:szCs w:val="24"/>
                <w:lang w:val="lv-LV"/>
              </w:rPr>
            </w:pPr>
          </w:p>
        </w:tc>
        <w:tc>
          <w:tcPr>
            <w:tcW w:w="5425" w:type="dxa"/>
          </w:tcPr>
          <w:p w14:paraId="7E0F7E20" w14:textId="77777777" w:rsidR="00D265C6" w:rsidRPr="00E24383" w:rsidRDefault="00D265C6" w:rsidP="009C696B">
            <w:pPr>
              <w:spacing w:before="20" w:after="20" w:line="240" w:lineRule="auto"/>
              <w:rPr>
                <w:sz w:val="24"/>
                <w:szCs w:val="24"/>
                <w:lang w:val="lv-LV"/>
              </w:rPr>
            </w:pPr>
          </w:p>
        </w:tc>
      </w:tr>
    </w:tbl>
    <w:p w14:paraId="7E1564DE" w14:textId="77777777" w:rsidR="00442C80" w:rsidRPr="00E24383" w:rsidRDefault="00442C80" w:rsidP="00442C80">
      <w:pPr>
        <w:spacing w:before="60" w:after="60" w:line="240" w:lineRule="auto"/>
        <w:jc w:val="center"/>
        <w:rPr>
          <w:rFonts w:ascii="Times New Roman" w:hAnsi="Times New Roman"/>
          <w:b/>
          <w:sz w:val="24"/>
          <w:szCs w:val="24"/>
          <w:lang w:val="lv-LV"/>
        </w:rPr>
      </w:pPr>
      <w:r w:rsidRPr="00E24383">
        <w:rPr>
          <w:rFonts w:ascii="Times New Roman" w:hAnsi="Times New Roman"/>
          <w:b/>
          <w:sz w:val="24"/>
          <w:szCs w:val="24"/>
          <w:lang w:val="lv-LV"/>
        </w:rPr>
        <w:t>Nolikumā lietotās definīcijas</w:t>
      </w:r>
      <w:r w:rsidR="00615175" w:rsidRPr="00E24383">
        <w:rPr>
          <w:rFonts w:ascii="Times New Roman" w:hAnsi="Times New Roman"/>
          <w:b/>
          <w:sz w:val="24"/>
          <w:szCs w:val="24"/>
          <w:lang w:val="lv-LV"/>
        </w:rPr>
        <w:t xml:space="preserve"> un skaidrojumi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83"/>
      </w:tblGrid>
      <w:tr w:rsidR="005B05E9" w:rsidRPr="00E24383" w14:paraId="74B641B7" w14:textId="77777777" w:rsidTr="00442C80">
        <w:tc>
          <w:tcPr>
            <w:tcW w:w="4395" w:type="dxa"/>
            <w:vAlign w:val="center"/>
          </w:tcPr>
          <w:p w14:paraId="15CB8C31" w14:textId="77777777" w:rsidR="00442C80" w:rsidRPr="00E24383" w:rsidRDefault="008A2151" w:rsidP="00442C80">
            <w:pPr>
              <w:spacing w:before="20" w:after="20" w:line="240" w:lineRule="auto"/>
              <w:rPr>
                <w:sz w:val="24"/>
                <w:szCs w:val="24"/>
                <w:lang w:val="lv-LV"/>
              </w:rPr>
            </w:pPr>
            <w:r w:rsidRPr="00E24383">
              <w:rPr>
                <w:sz w:val="24"/>
                <w:szCs w:val="24"/>
                <w:lang w:val="lv-LV"/>
              </w:rPr>
              <w:t>Mērķa grup</w:t>
            </w:r>
            <w:r w:rsidR="00442C80" w:rsidRPr="00E24383">
              <w:rPr>
                <w:sz w:val="24"/>
                <w:szCs w:val="24"/>
                <w:lang w:val="lv-LV"/>
              </w:rPr>
              <w:t>a -</w:t>
            </w:r>
          </w:p>
          <w:p w14:paraId="3CCDEAE0" w14:textId="77777777" w:rsidR="00442C80" w:rsidRPr="00E24383" w:rsidRDefault="00442C80" w:rsidP="00841859">
            <w:pPr>
              <w:spacing w:before="20" w:after="20" w:line="240" w:lineRule="auto"/>
              <w:jc w:val="both"/>
              <w:rPr>
                <w:sz w:val="24"/>
                <w:szCs w:val="24"/>
                <w:lang w:val="lv-LV"/>
              </w:rPr>
            </w:pPr>
            <w:r w:rsidRPr="00E24383">
              <w:rPr>
                <w:sz w:val="24"/>
                <w:szCs w:val="24"/>
                <w:lang w:val="lv-LV"/>
              </w:rPr>
              <w:t xml:space="preserve">(atbilstoši </w:t>
            </w:r>
            <w:r w:rsidRPr="00E24383">
              <w:rPr>
                <w:bCs/>
                <w:sz w:val="24"/>
                <w:szCs w:val="24"/>
                <w:lang w:val="lv-LV"/>
              </w:rPr>
              <w:t xml:space="preserve">Ministru kabineta </w:t>
            </w:r>
            <w:r w:rsidR="00236AF9" w:rsidRPr="00E24383">
              <w:rPr>
                <w:bCs/>
                <w:sz w:val="24"/>
                <w:szCs w:val="24"/>
                <w:lang w:val="lv-LV"/>
              </w:rPr>
              <w:t xml:space="preserve">20.10.2015. </w:t>
            </w:r>
            <w:r w:rsidR="00EA773A" w:rsidRPr="00E24383">
              <w:rPr>
                <w:bCs/>
                <w:sz w:val="24"/>
                <w:szCs w:val="24"/>
                <w:lang w:val="lv-LV"/>
              </w:rPr>
              <w:t xml:space="preserve">noteikumu </w:t>
            </w:r>
            <w:r w:rsidRPr="00E24383">
              <w:rPr>
                <w:bCs/>
                <w:sz w:val="24"/>
                <w:szCs w:val="24"/>
                <w:lang w:val="lv-LV"/>
              </w:rPr>
              <w:t>Nr. 601 “</w:t>
            </w:r>
            <w:r w:rsidRPr="00E24383">
              <w:rPr>
                <w:sz w:val="24"/>
                <w:szCs w:val="24"/>
                <w:lang w:val="lv-LV"/>
              </w:rPr>
              <w:t>Darbības programmas "Izaugsme un nodarbinātība" Eiropas Sociālā fonda 9.1.4. specifiskā atbalsta mērķa "Palielināt diskriminācijas riskiem pakļauto iedzīvotāju integrāciju sabiedrībā un darba tirgū" 9.1.4.2. pasākuma "Funkcionēšanas novērtēšanas un asistīvo tehnoloģiju (tehnisko palīglīdzekļu) apmaiņas sistēmas izveide un ieviešana" īstenošanas noteikumi”</w:t>
            </w:r>
            <w:r w:rsidR="00EA773A" w:rsidRPr="00E24383">
              <w:rPr>
                <w:sz w:val="24"/>
                <w:szCs w:val="24"/>
                <w:lang w:val="lv-LV"/>
              </w:rPr>
              <w:t xml:space="preserve"> (turpmāk – MK noteikumi Nr. 601)</w:t>
            </w:r>
            <w:r w:rsidR="00EC0D9D" w:rsidRPr="00E24383">
              <w:rPr>
                <w:sz w:val="24"/>
                <w:szCs w:val="24"/>
                <w:lang w:val="lv-LV"/>
              </w:rPr>
              <w:t xml:space="preserve"> 3.punktā noteiktajam</w:t>
            </w:r>
            <w:r w:rsidRPr="00E24383">
              <w:rPr>
                <w:sz w:val="24"/>
                <w:szCs w:val="24"/>
                <w:lang w:val="lv-LV"/>
              </w:rPr>
              <w:t>)</w:t>
            </w:r>
          </w:p>
        </w:tc>
        <w:tc>
          <w:tcPr>
            <w:tcW w:w="5283" w:type="dxa"/>
            <w:vAlign w:val="center"/>
          </w:tcPr>
          <w:p w14:paraId="42B85A42" w14:textId="77777777" w:rsidR="002C20E7" w:rsidRPr="00E24383" w:rsidRDefault="006B7FA1" w:rsidP="00841859">
            <w:pPr>
              <w:spacing w:before="20" w:after="20" w:line="240" w:lineRule="auto"/>
              <w:jc w:val="both"/>
              <w:rPr>
                <w:sz w:val="24"/>
                <w:szCs w:val="24"/>
                <w:lang w:val="lv-LV"/>
              </w:rPr>
            </w:pPr>
            <w:r w:rsidRPr="00E24383">
              <w:rPr>
                <w:sz w:val="24"/>
                <w:szCs w:val="24"/>
                <w:lang w:val="lv-LV"/>
              </w:rPr>
              <w:t>Nelabvēlī</w:t>
            </w:r>
            <w:r w:rsidR="002C20E7" w:rsidRPr="00E24383">
              <w:rPr>
                <w:sz w:val="24"/>
                <w:szCs w:val="24"/>
                <w:lang w:val="lv-LV"/>
              </w:rPr>
              <w:t>gā situācijā esoši iedzīvotāji:</w:t>
            </w:r>
          </w:p>
          <w:p w14:paraId="356B695F" w14:textId="77777777" w:rsidR="00894DC1" w:rsidRPr="00E24383" w:rsidRDefault="006B7FA1" w:rsidP="00841859">
            <w:pPr>
              <w:spacing w:before="20" w:after="20" w:line="240" w:lineRule="auto"/>
              <w:jc w:val="both"/>
              <w:rPr>
                <w:sz w:val="24"/>
                <w:szCs w:val="24"/>
                <w:lang w:val="lv-LV"/>
              </w:rPr>
            </w:pPr>
            <w:r w:rsidRPr="00E24383">
              <w:rPr>
                <w:sz w:val="24"/>
                <w:szCs w:val="24"/>
                <w:lang w:val="lv-LV"/>
              </w:rPr>
              <w:t>bērni un jaunieši no 7 līdz 25 gadiem ar funkcionēšanas traucējumiem, kuri iegūst pamatizglītību un vidējo izglītību vispārējās un profesionālās izglītības iestādēs (turpmāk – izglītības iestādes)</w:t>
            </w:r>
          </w:p>
        </w:tc>
      </w:tr>
      <w:tr w:rsidR="00442C80" w:rsidRPr="00E24383" w14:paraId="37A23577" w14:textId="77777777" w:rsidTr="00442C80">
        <w:tc>
          <w:tcPr>
            <w:tcW w:w="4395" w:type="dxa"/>
          </w:tcPr>
          <w:p w14:paraId="0F041261" w14:textId="77777777" w:rsidR="00442C80" w:rsidRPr="00E24383" w:rsidRDefault="00442C80" w:rsidP="00442C80">
            <w:pPr>
              <w:spacing w:before="20" w:after="20" w:line="240" w:lineRule="auto"/>
              <w:rPr>
                <w:sz w:val="24"/>
                <w:szCs w:val="24"/>
                <w:lang w:val="lv-LV"/>
              </w:rPr>
            </w:pPr>
            <w:r w:rsidRPr="00E24383">
              <w:rPr>
                <w:sz w:val="24"/>
                <w:szCs w:val="24"/>
                <w:lang w:val="lv-LV"/>
              </w:rPr>
              <w:t>Novērtēšanas instruments -</w:t>
            </w:r>
          </w:p>
        </w:tc>
        <w:tc>
          <w:tcPr>
            <w:tcW w:w="5283" w:type="dxa"/>
          </w:tcPr>
          <w:p w14:paraId="2A41C152" w14:textId="77777777" w:rsidR="00442C80" w:rsidRPr="00E24383" w:rsidRDefault="000A1A1B" w:rsidP="003C2CE7">
            <w:pPr>
              <w:spacing w:before="20" w:after="20" w:line="240" w:lineRule="auto"/>
              <w:rPr>
                <w:sz w:val="24"/>
                <w:szCs w:val="24"/>
                <w:lang w:val="lv-LV"/>
              </w:rPr>
            </w:pPr>
            <w:r w:rsidRPr="00E24383">
              <w:rPr>
                <w:sz w:val="24"/>
                <w:szCs w:val="24"/>
                <w:lang w:val="lv-LV"/>
              </w:rPr>
              <w:t>A</w:t>
            </w:r>
            <w:r w:rsidR="003C2CE7" w:rsidRPr="00E24383">
              <w:rPr>
                <w:sz w:val="24"/>
                <w:szCs w:val="24"/>
                <w:lang w:val="lv-LV"/>
              </w:rPr>
              <w:t xml:space="preserve">nketas, </w:t>
            </w:r>
            <w:r w:rsidRPr="00E24383">
              <w:rPr>
                <w:sz w:val="24"/>
                <w:szCs w:val="24"/>
                <w:lang w:val="lv-LV"/>
              </w:rPr>
              <w:t>aptaujas</w:t>
            </w:r>
            <w:r w:rsidR="00854731" w:rsidRPr="00E24383">
              <w:rPr>
                <w:sz w:val="24"/>
                <w:szCs w:val="24"/>
                <w:lang w:val="lv-LV"/>
              </w:rPr>
              <w:t xml:space="preserve">, testi </w:t>
            </w:r>
            <w:r w:rsidRPr="00E24383">
              <w:rPr>
                <w:sz w:val="24"/>
                <w:szCs w:val="24"/>
                <w:lang w:val="lv-LV"/>
              </w:rPr>
              <w:t>klienta</w:t>
            </w:r>
            <w:r w:rsidR="003C2CE7" w:rsidRPr="00E24383">
              <w:rPr>
                <w:sz w:val="24"/>
                <w:szCs w:val="24"/>
                <w:lang w:val="lv-LV"/>
              </w:rPr>
              <w:t xml:space="preserve"> funkcionēšanas</w:t>
            </w:r>
            <w:r w:rsidRPr="00E24383">
              <w:rPr>
                <w:sz w:val="24"/>
                <w:szCs w:val="24"/>
                <w:lang w:val="lv-LV"/>
              </w:rPr>
              <w:t xml:space="preserve"> deficīta un potenciālu noteikšanai attiecībā uz ķermeņa funkcijām, struktūrām, aktivitātēm un dalību, kā arī svarīgiem kontekstuāliem faktoriem</w:t>
            </w:r>
          </w:p>
        </w:tc>
      </w:tr>
      <w:tr w:rsidR="008A2151" w:rsidRPr="00E24383" w14:paraId="141E9889" w14:textId="77777777" w:rsidTr="00442C80">
        <w:tc>
          <w:tcPr>
            <w:tcW w:w="4395" w:type="dxa"/>
          </w:tcPr>
          <w:p w14:paraId="64E9E56E" w14:textId="77777777" w:rsidR="008A2151" w:rsidRPr="00E24383" w:rsidRDefault="00FD77F5" w:rsidP="00442C80">
            <w:pPr>
              <w:spacing w:before="20" w:after="20" w:line="240" w:lineRule="auto"/>
              <w:rPr>
                <w:sz w:val="24"/>
                <w:szCs w:val="24"/>
                <w:lang w:val="lv-LV"/>
              </w:rPr>
            </w:pPr>
            <w:r w:rsidRPr="00E24383">
              <w:rPr>
                <w:sz w:val="24"/>
                <w:szCs w:val="24"/>
                <w:lang w:val="lv-LV"/>
              </w:rPr>
              <w:t>SFK</w:t>
            </w:r>
            <w:r w:rsidR="005727FF" w:rsidRPr="00E24383">
              <w:rPr>
                <w:rStyle w:val="FootnoteReference"/>
                <w:sz w:val="24"/>
                <w:szCs w:val="24"/>
                <w:lang w:val="lv-LV"/>
              </w:rPr>
              <w:footnoteReference w:id="1"/>
            </w:r>
            <w:r w:rsidR="007E1B4A" w:rsidRPr="00E24383">
              <w:rPr>
                <w:sz w:val="24"/>
                <w:szCs w:val="24"/>
                <w:lang w:val="lv-LV"/>
              </w:rPr>
              <w:t xml:space="preserve"> </w:t>
            </w:r>
            <w:r w:rsidR="008A2151" w:rsidRPr="00E24383">
              <w:rPr>
                <w:sz w:val="24"/>
                <w:szCs w:val="24"/>
                <w:lang w:val="lv-LV"/>
              </w:rPr>
              <w:t>kategorijas -</w:t>
            </w:r>
          </w:p>
        </w:tc>
        <w:tc>
          <w:tcPr>
            <w:tcW w:w="5283" w:type="dxa"/>
          </w:tcPr>
          <w:p w14:paraId="7C138692" w14:textId="77777777" w:rsidR="008A2151" w:rsidRPr="00E24383" w:rsidRDefault="00FD77F5" w:rsidP="00442C80">
            <w:pPr>
              <w:spacing w:before="20" w:after="20" w:line="240" w:lineRule="auto"/>
              <w:rPr>
                <w:sz w:val="24"/>
                <w:szCs w:val="24"/>
                <w:lang w:val="lv-LV"/>
              </w:rPr>
            </w:pPr>
            <w:r w:rsidRPr="00E24383">
              <w:rPr>
                <w:sz w:val="24"/>
                <w:szCs w:val="24"/>
                <w:lang w:val="lv-LV"/>
              </w:rPr>
              <w:t>SFK</w:t>
            </w:r>
            <w:r w:rsidR="008A2151" w:rsidRPr="00E24383">
              <w:rPr>
                <w:sz w:val="24"/>
                <w:szCs w:val="24"/>
                <w:lang w:val="lv-LV"/>
              </w:rPr>
              <w:t xml:space="preserve"> vienības veselības domēnos un ar veselību saistīto </w:t>
            </w:r>
            <w:r w:rsidR="00EC0D9D" w:rsidRPr="00E24383">
              <w:rPr>
                <w:sz w:val="24"/>
                <w:szCs w:val="24"/>
                <w:lang w:val="lv-LV"/>
              </w:rPr>
              <w:t xml:space="preserve">domēnu </w:t>
            </w:r>
            <w:r w:rsidR="0012409F" w:rsidRPr="00E24383">
              <w:rPr>
                <w:sz w:val="24"/>
                <w:szCs w:val="24"/>
                <w:lang w:val="lv-LV"/>
              </w:rPr>
              <w:t>ietilpstošās kategorijā</w:t>
            </w:r>
            <w:r w:rsidR="008A2151" w:rsidRPr="00E24383">
              <w:rPr>
                <w:sz w:val="24"/>
                <w:szCs w:val="24"/>
                <w:lang w:val="lv-LV"/>
              </w:rPr>
              <w:t>s</w:t>
            </w:r>
          </w:p>
        </w:tc>
      </w:tr>
      <w:tr w:rsidR="008A2151" w:rsidRPr="00E24383" w14:paraId="1A05BAFF" w14:textId="77777777" w:rsidTr="00442C80">
        <w:tc>
          <w:tcPr>
            <w:tcW w:w="4395" w:type="dxa"/>
          </w:tcPr>
          <w:p w14:paraId="74CE7F3B" w14:textId="77777777" w:rsidR="008A2151" w:rsidRPr="00E24383" w:rsidRDefault="008A2151" w:rsidP="00442C80">
            <w:pPr>
              <w:spacing w:before="20" w:after="20" w:line="240" w:lineRule="auto"/>
              <w:rPr>
                <w:sz w:val="24"/>
                <w:szCs w:val="24"/>
                <w:lang w:val="lv-LV"/>
              </w:rPr>
            </w:pPr>
            <w:r w:rsidRPr="00E24383">
              <w:rPr>
                <w:sz w:val="24"/>
                <w:szCs w:val="24"/>
                <w:lang w:val="lv-LV"/>
              </w:rPr>
              <w:t>Tehnisko palīglīdzekļu pakalpojums -</w:t>
            </w:r>
          </w:p>
        </w:tc>
        <w:tc>
          <w:tcPr>
            <w:tcW w:w="5283" w:type="dxa"/>
          </w:tcPr>
          <w:p w14:paraId="30F3F4DE" w14:textId="77777777" w:rsidR="008A2151" w:rsidRPr="00E24383" w:rsidRDefault="008A2151" w:rsidP="00442C80">
            <w:pPr>
              <w:spacing w:before="20" w:after="20" w:line="240" w:lineRule="auto"/>
              <w:rPr>
                <w:sz w:val="24"/>
                <w:szCs w:val="24"/>
                <w:lang w:val="lv-LV"/>
              </w:rPr>
            </w:pPr>
            <w:r w:rsidRPr="00E24383">
              <w:rPr>
                <w:sz w:val="24"/>
                <w:szCs w:val="24"/>
                <w:lang w:val="lv-LV"/>
              </w:rPr>
              <w:t>Pasākumu kopums, kas nodrošina personas funkcionālo novērtēšanu</w:t>
            </w:r>
            <w:r w:rsidR="00113A82" w:rsidRPr="00E24383">
              <w:rPr>
                <w:sz w:val="24"/>
                <w:szCs w:val="24"/>
                <w:lang w:val="lv-LV"/>
              </w:rPr>
              <w:t xml:space="preserve"> un</w:t>
            </w:r>
            <w:r w:rsidRPr="00E24383">
              <w:rPr>
                <w:sz w:val="24"/>
                <w:szCs w:val="24"/>
                <w:lang w:val="lv-LV"/>
              </w:rPr>
              <w:t xml:space="preserve"> </w:t>
            </w:r>
            <w:r w:rsidR="00113A82" w:rsidRPr="00E24383">
              <w:rPr>
                <w:sz w:val="24"/>
                <w:szCs w:val="24"/>
                <w:lang w:val="lv-LV"/>
              </w:rPr>
              <w:t xml:space="preserve">tehniskā palīglīdzekļa </w:t>
            </w:r>
            <w:r w:rsidRPr="00E24383">
              <w:rPr>
                <w:sz w:val="24"/>
                <w:szCs w:val="24"/>
                <w:lang w:val="lv-LV"/>
              </w:rPr>
              <w:t>izgatavošanu, pielāgošanu, lietošanas apmācību, remontu, aprites nodrošināšanu, kā arī piegādi personas dzīvesvietā</w:t>
            </w:r>
          </w:p>
        </w:tc>
      </w:tr>
      <w:tr w:rsidR="00044C9C" w:rsidRPr="00E24383" w14:paraId="5588AC15" w14:textId="77777777" w:rsidTr="00442C80">
        <w:tc>
          <w:tcPr>
            <w:tcW w:w="4395" w:type="dxa"/>
          </w:tcPr>
          <w:p w14:paraId="68E39403" w14:textId="77777777" w:rsidR="00044C9C" w:rsidRPr="00E24383" w:rsidRDefault="00044C9C" w:rsidP="00442C80">
            <w:pPr>
              <w:spacing w:before="20" w:after="20" w:line="240" w:lineRule="auto"/>
              <w:rPr>
                <w:sz w:val="24"/>
                <w:szCs w:val="24"/>
                <w:lang w:val="lv-LV"/>
              </w:rPr>
            </w:pPr>
            <w:r w:rsidRPr="00E24383">
              <w:rPr>
                <w:sz w:val="24"/>
                <w:szCs w:val="24"/>
                <w:lang w:val="lv-LV"/>
              </w:rPr>
              <w:t>Zinātniskā publikācija</w:t>
            </w:r>
          </w:p>
        </w:tc>
        <w:tc>
          <w:tcPr>
            <w:tcW w:w="5283" w:type="dxa"/>
          </w:tcPr>
          <w:p w14:paraId="7DB22CF3" w14:textId="77777777" w:rsidR="00044C9C" w:rsidRPr="00E24383" w:rsidRDefault="00044C9C" w:rsidP="00442C80">
            <w:pPr>
              <w:spacing w:before="20" w:after="20" w:line="240" w:lineRule="auto"/>
              <w:rPr>
                <w:sz w:val="24"/>
                <w:szCs w:val="24"/>
                <w:lang w:val="lv-LV"/>
              </w:rPr>
            </w:pPr>
            <w:r w:rsidRPr="00E24383">
              <w:rPr>
                <w:sz w:val="24"/>
                <w:szCs w:val="24"/>
                <w:lang w:val="lv-LV"/>
              </w:rPr>
              <w:t xml:space="preserve">Klasifikācija, kas pieņemta </w:t>
            </w:r>
            <w:r w:rsidR="003C2CE7" w:rsidRPr="00E24383">
              <w:rPr>
                <w:sz w:val="24"/>
                <w:szCs w:val="24"/>
                <w:lang w:val="lv-LV"/>
              </w:rPr>
              <w:t xml:space="preserve">Latvijas </w:t>
            </w:r>
            <w:r w:rsidRPr="00E24383">
              <w:rPr>
                <w:sz w:val="24"/>
                <w:szCs w:val="24"/>
                <w:lang w:val="lv-LV"/>
              </w:rPr>
              <w:t xml:space="preserve">Zinātnes padomes sēdē 2012. gada 28. novembrī, protokollēmums </w:t>
            </w:r>
            <w:r w:rsidR="00615175" w:rsidRPr="00E24383">
              <w:rPr>
                <w:sz w:val="24"/>
                <w:szCs w:val="24"/>
                <w:lang w:val="lv-LV"/>
              </w:rPr>
              <w:t>N</w:t>
            </w:r>
            <w:r w:rsidRPr="00E24383">
              <w:rPr>
                <w:sz w:val="24"/>
                <w:szCs w:val="24"/>
                <w:lang w:val="lv-LV"/>
              </w:rPr>
              <w:t>r. 32-3-1</w:t>
            </w:r>
            <w:r w:rsidR="005A634A" w:rsidRPr="00E24383">
              <w:rPr>
                <w:sz w:val="24"/>
                <w:szCs w:val="24"/>
                <w:lang w:val="lv-LV"/>
              </w:rPr>
              <w:t xml:space="preserve"> vai ekvivalents</w:t>
            </w:r>
          </w:p>
          <w:p w14:paraId="37735BC4" w14:textId="77777777" w:rsidR="00D265C6" w:rsidRPr="00E24383" w:rsidRDefault="00D265C6" w:rsidP="00442C80">
            <w:pPr>
              <w:spacing w:before="20" w:after="20" w:line="240" w:lineRule="auto"/>
              <w:rPr>
                <w:sz w:val="24"/>
                <w:szCs w:val="24"/>
                <w:lang w:val="lv-LV"/>
              </w:rPr>
            </w:pPr>
          </w:p>
          <w:p w14:paraId="5F9440D9" w14:textId="77777777" w:rsidR="005A634A" w:rsidRPr="00E24383" w:rsidRDefault="005A634A" w:rsidP="00442C80">
            <w:pPr>
              <w:spacing w:before="20" w:after="20" w:line="240" w:lineRule="auto"/>
              <w:rPr>
                <w:sz w:val="24"/>
                <w:szCs w:val="24"/>
                <w:lang w:val="lv-LV"/>
              </w:rPr>
            </w:pPr>
          </w:p>
        </w:tc>
      </w:tr>
      <w:tr w:rsidR="00D265C6" w:rsidRPr="00E24383" w14:paraId="5AABA42B" w14:textId="77777777" w:rsidTr="00442C80">
        <w:tc>
          <w:tcPr>
            <w:tcW w:w="4395" w:type="dxa"/>
          </w:tcPr>
          <w:p w14:paraId="773E8701" w14:textId="77777777" w:rsidR="00D265C6" w:rsidRPr="00E24383" w:rsidRDefault="00D265C6" w:rsidP="00442C80">
            <w:pPr>
              <w:spacing w:before="20" w:after="20" w:line="240" w:lineRule="auto"/>
              <w:rPr>
                <w:sz w:val="24"/>
                <w:szCs w:val="24"/>
                <w:lang w:val="lv-LV"/>
              </w:rPr>
            </w:pPr>
            <w:r w:rsidRPr="00E24383">
              <w:rPr>
                <w:rFonts w:eastAsiaTheme="minorHAnsi"/>
                <w:sz w:val="24"/>
                <w:szCs w:val="24"/>
                <w:lang w:val="lv-LV"/>
              </w:rPr>
              <w:t>Izglītojamie ar funkcionēšanas traucējumiem</w:t>
            </w:r>
          </w:p>
        </w:tc>
        <w:tc>
          <w:tcPr>
            <w:tcW w:w="5283" w:type="dxa"/>
          </w:tcPr>
          <w:p w14:paraId="34CE285A" w14:textId="77777777" w:rsidR="00D265C6" w:rsidRPr="00E24383" w:rsidRDefault="001160AB" w:rsidP="00D265C6">
            <w:pPr>
              <w:contextualSpacing/>
              <w:rPr>
                <w:rFonts w:eastAsiaTheme="minorHAnsi"/>
                <w:b/>
                <w:sz w:val="24"/>
                <w:szCs w:val="24"/>
                <w:lang w:val="lv-LV" w:eastAsia="lv-LV"/>
              </w:rPr>
            </w:pPr>
            <w:r w:rsidRPr="00E24383">
              <w:rPr>
                <w:rFonts w:eastAsiaTheme="minorHAnsi"/>
                <w:sz w:val="24"/>
                <w:szCs w:val="24"/>
                <w:lang w:val="lv-LV"/>
              </w:rPr>
              <w:t xml:space="preserve">Bērni </w:t>
            </w:r>
            <w:r w:rsidR="00D265C6" w:rsidRPr="00E24383">
              <w:rPr>
                <w:rFonts w:eastAsiaTheme="minorHAnsi"/>
                <w:sz w:val="24"/>
                <w:szCs w:val="24"/>
                <w:lang w:val="lv-LV"/>
              </w:rPr>
              <w:t xml:space="preserve">un jaunieši  no 7 līdz 25 gadiem ar funkcionēšanas traucējumiem, kuri iegūst </w:t>
            </w:r>
            <w:r w:rsidR="00D265C6" w:rsidRPr="00E24383">
              <w:rPr>
                <w:rFonts w:eastAsiaTheme="minorHAnsi"/>
                <w:sz w:val="24"/>
                <w:szCs w:val="24"/>
                <w:lang w:val="lv-LV"/>
              </w:rPr>
              <w:lastRenderedPageBreak/>
              <w:t>pamatizglītību un vidējo izglītību vispārējās un profesionālās izglītības iestādēs</w:t>
            </w:r>
          </w:p>
          <w:p w14:paraId="63EEC941" w14:textId="77777777" w:rsidR="00D265C6" w:rsidRPr="00E24383" w:rsidRDefault="00D265C6" w:rsidP="00442C80">
            <w:pPr>
              <w:spacing w:before="20" w:after="20" w:line="240" w:lineRule="auto"/>
              <w:rPr>
                <w:sz w:val="24"/>
                <w:szCs w:val="24"/>
                <w:lang w:val="lv-LV"/>
              </w:rPr>
            </w:pPr>
          </w:p>
        </w:tc>
      </w:tr>
      <w:tr w:rsidR="00D265C6" w:rsidRPr="00E24383" w14:paraId="65122EC0" w14:textId="77777777" w:rsidTr="00442C80">
        <w:tc>
          <w:tcPr>
            <w:tcW w:w="4395" w:type="dxa"/>
          </w:tcPr>
          <w:p w14:paraId="05C5F27F" w14:textId="77777777" w:rsidR="00D265C6" w:rsidRPr="00E24383" w:rsidRDefault="00615175" w:rsidP="00442C80">
            <w:pPr>
              <w:spacing w:before="20" w:after="20" w:line="240" w:lineRule="auto"/>
              <w:rPr>
                <w:rFonts w:eastAsiaTheme="minorHAnsi"/>
                <w:sz w:val="24"/>
                <w:szCs w:val="24"/>
                <w:lang w:val="lv-LV"/>
              </w:rPr>
            </w:pPr>
            <w:r w:rsidRPr="00E24383">
              <w:rPr>
                <w:rFonts w:eastAsiaTheme="minorHAnsi"/>
                <w:sz w:val="24"/>
                <w:szCs w:val="24"/>
                <w:lang w:val="lv-LV"/>
              </w:rPr>
              <w:lastRenderedPageBreak/>
              <w:t>Izglītības process</w:t>
            </w:r>
          </w:p>
        </w:tc>
        <w:tc>
          <w:tcPr>
            <w:tcW w:w="5283" w:type="dxa"/>
          </w:tcPr>
          <w:p w14:paraId="15F4A2B1" w14:textId="77777777" w:rsidR="00D265C6" w:rsidRPr="00E24383" w:rsidRDefault="00615175" w:rsidP="00D265C6">
            <w:pPr>
              <w:contextualSpacing/>
              <w:rPr>
                <w:rFonts w:eastAsiaTheme="minorHAnsi"/>
                <w:sz w:val="24"/>
                <w:szCs w:val="24"/>
                <w:lang w:val="lv-LV"/>
              </w:rPr>
            </w:pPr>
            <w:r w:rsidRPr="00E24383">
              <w:rPr>
                <w:sz w:val="24"/>
                <w:szCs w:val="24"/>
                <w:lang w:val="lv-LV"/>
              </w:rPr>
              <w:t>Mācību un audzināšanas darbība sistematizētu zināšanu un prasmju apguves un attieksmju veidošanas procesā</w:t>
            </w:r>
          </w:p>
        </w:tc>
      </w:tr>
    </w:tbl>
    <w:p w14:paraId="05985C69" w14:textId="77777777" w:rsidR="00CB4511" w:rsidRPr="00E24383" w:rsidRDefault="00CB4511" w:rsidP="00BE7FF8">
      <w:pPr>
        <w:spacing w:before="120" w:after="120" w:line="240" w:lineRule="auto"/>
        <w:jc w:val="center"/>
        <w:rPr>
          <w:rFonts w:ascii="Times New Roman" w:hAnsi="Times New Roman"/>
          <w:b/>
          <w:smallCaps/>
          <w:sz w:val="24"/>
          <w:szCs w:val="24"/>
          <w:lang w:val="lv-LV"/>
        </w:rPr>
      </w:pPr>
      <w:r w:rsidRPr="00E24383">
        <w:rPr>
          <w:rFonts w:ascii="Times New Roman" w:hAnsi="Times New Roman"/>
          <w:b/>
          <w:smallCaps/>
          <w:sz w:val="24"/>
          <w:szCs w:val="24"/>
          <w:lang w:val="lv-LV"/>
        </w:rPr>
        <w:t>Vispārīgā informācija</w:t>
      </w:r>
    </w:p>
    <w:p w14:paraId="411DE7C2" w14:textId="77777777" w:rsidR="00CB4511" w:rsidRPr="00E24383" w:rsidRDefault="00CB4511" w:rsidP="000D038E">
      <w:pPr>
        <w:numPr>
          <w:ilvl w:val="0"/>
          <w:numId w:val="3"/>
        </w:numPr>
        <w:spacing w:before="60" w:after="60" w:line="240" w:lineRule="auto"/>
        <w:ind w:left="426" w:hanging="426"/>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Pasūtītājs un iepirkuma procedūra</w:t>
      </w:r>
    </w:p>
    <w:p w14:paraId="3350DF7C" w14:textId="77777777" w:rsidR="00CB4511" w:rsidRPr="00E24383" w:rsidRDefault="00CB4511" w:rsidP="000D038E">
      <w:pPr>
        <w:numPr>
          <w:ilvl w:val="1"/>
          <w:numId w:val="3"/>
        </w:numPr>
        <w:spacing w:after="60" w:line="240" w:lineRule="auto"/>
        <w:ind w:left="567" w:hanging="567"/>
        <w:jc w:val="both"/>
        <w:rPr>
          <w:rFonts w:ascii="Times New Roman" w:hAnsi="Times New Roman"/>
          <w:sz w:val="24"/>
          <w:szCs w:val="24"/>
          <w:lang w:val="lv-LV"/>
        </w:rPr>
      </w:pPr>
      <w:r w:rsidRPr="00E24383">
        <w:rPr>
          <w:rFonts w:ascii="Times New Roman" w:hAnsi="Times New Roman"/>
          <w:sz w:val="24"/>
          <w:szCs w:val="24"/>
          <w:lang w:val="lv-LV"/>
        </w:rPr>
        <w:t>Pasūtītājs</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7520"/>
      </w:tblGrid>
      <w:tr w:rsidR="005B05E9" w:rsidRPr="00E24383" w14:paraId="2A39DE49" w14:textId="77777777" w:rsidTr="00A731D9">
        <w:trPr>
          <w:trHeight w:val="502"/>
        </w:trPr>
        <w:tc>
          <w:tcPr>
            <w:tcW w:w="2128" w:type="dxa"/>
          </w:tcPr>
          <w:p w14:paraId="409A6200" w14:textId="77777777" w:rsidR="00CB4511" w:rsidRPr="00E24383" w:rsidRDefault="00EC495B" w:rsidP="00117683">
            <w:pPr>
              <w:keepLines/>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Pilns n</w:t>
            </w:r>
            <w:r w:rsidR="00CB4511" w:rsidRPr="00E24383">
              <w:rPr>
                <w:rFonts w:ascii="Times New Roman" w:hAnsi="Times New Roman"/>
                <w:sz w:val="24"/>
                <w:szCs w:val="24"/>
                <w:lang w:val="lv-LV"/>
              </w:rPr>
              <w:t>osaukums</w:t>
            </w:r>
          </w:p>
        </w:tc>
        <w:tc>
          <w:tcPr>
            <w:tcW w:w="7520" w:type="dxa"/>
          </w:tcPr>
          <w:p w14:paraId="7DAE7E8D" w14:textId="77777777" w:rsidR="00CB4511" w:rsidRPr="00E24383" w:rsidRDefault="000D038E" w:rsidP="00117683">
            <w:pPr>
              <w:keepLines/>
              <w:spacing w:before="40" w:after="40" w:line="240" w:lineRule="auto"/>
              <w:rPr>
                <w:rFonts w:ascii="Times New Roman" w:hAnsi="Times New Roman"/>
                <w:sz w:val="24"/>
                <w:szCs w:val="24"/>
                <w:lang w:val="lv-LV"/>
              </w:rPr>
            </w:pPr>
            <w:r w:rsidRPr="00E24383">
              <w:rPr>
                <w:rFonts w:ascii="Times New Roman" w:eastAsia="Times New Roman" w:hAnsi="Times New Roman"/>
                <w:sz w:val="24"/>
                <w:szCs w:val="24"/>
                <w:lang w:val="lv-LV" w:eastAsia="lv-LV"/>
              </w:rPr>
              <w:t>Valsts sabiedrība ar ierobežotu atbildību "Nacionālais rehabilitācijas centrs "Vaivari""</w:t>
            </w:r>
          </w:p>
        </w:tc>
      </w:tr>
      <w:tr w:rsidR="005B05E9" w:rsidRPr="00E24383" w14:paraId="1CDB19E2" w14:textId="77777777" w:rsidTr="00A731D9">
        <w:trPr>
          <w:trHeight w:val="281"/>
        </w:trPr>
        <w:tc>
          <w:tcPr>
            <w:tcW w:w="2128" w:type="dxa"/>
          </w:tcPr>
          <w:p w14:paraId="09116220" w14:textId="77777777" w:rsidR="00CB4511" w:rsidRPr="00E24383" w:rsidRDefault="00CB4511" w:rsidP="00117683">
            <w:pPr>
              <w:keepLines/>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Juridiskā adrese</w:t>
            </w:r>
          </w:p>
        </w:tc>
        <w:tc>
          <w:tcPr>
            <w:tcW w:w="7520" w:type="dxa"/>
          </w:tcPr>
          <w:p w14:paraId="7AEE23AA" w14:textId="77777777" w:rsidR="00CB4511" w:rsidRPr="00E24383" w:rsidRDefault="00CB4511" w:rsidP="00117683">
            <w:pPr>
              <w:keepLines/>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Asaru prospekts 61, Jūrmala, Latvija, LV-2008</w:t>
            </w:r>
          </w:p>
        </w:tc>
      </w:tr>
      <w:tr w:rsidR="005B05E9" w:rsidRPr="00E24383" w14:paraId="7DED4BD7" w14:textId="77777777" w:rsidTr="00A731D9">
        <w:trPr>
          <w:trHeight w:val="291"/>
        </w:trPr>
        <w:tc>
          <w:tcPr>
            <w:tcW w:w="2128" w:type="dxa"/>
          </w:tcPr>
          <w:p w14:paraId="1C7CC6F3" w14:textId="77777777" w:rsidR="00CB4511" w:rsidRPr="00E24383" w:rsidRDefault="00CB4511" w:rsidP="00117683">
            <w:pPr>
              <w:keepLines/>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Reģistrācijas Nr.</w:t>
            </w:r>
          </w:p>
        </w:tc>
        <w:tc>
          <w:tcPr>
            <w:tcW w:w="7520" w:type="dxa"/>
          </w:tcPr>
          <w:p w14:paraId="79E91591" w14:textId="77777777" w:rsidR="00CB4511" w:rsidRPr="00E24383" w:rsidRDefault="00CB4511" w:rsidP="00117683">
            <w:pPr>
              <w:keepLines/>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40003273900</w:t>
            </w:r>
          </w:p>
        </w:tc>
      </w:tr>
      <w:tr w:rsidR="005B05E9" w:rsidRPr="00E24383" w14:paraId="2E890D5E" w14:textId="77777777" w:rsidTr="00A731D9">
        <w:trPr>
          <w:trHeight w:val="281"/>
        </w:trPr>
        <w:tc>
          <w:tcPr>
            <w:tcW w:w="2128" w:type="dxa"/>
          </w:tcPr>
          <w:p w14:paraId="1383742A" w14:textId="77777777" w:rsidR="00CB4511" w:rsidRPr="00E24383" w:rsidRDefault="00CB4511" w:rsidP="00117683">
            <w:pPr>
              <w:keepLines/>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Bankas nosaukums</w:t>
            </w:r>
          </w:p>
        </w:tc>
        <w:tc>
          <w:tcPr>
            <w:tcW w:w="7520" w:type="dxa"/>
          </w:tcPr>
          <w:p w14:paraId="350C28E1" w14:textId="77777777" w:rsidR="00CB4511" w:rsidRPr="00E24383" w:rsidRDefault="003056BD" w:rsidP="00117683">
            <w:pPr>
              <w:keepLines/>
              <w:spacing w:before="40" w:after="40" w:line="240" w:lineRule="auto"/>
              <w:rPr>
                <w:rFonts w:ascii="Times New Roman" w:hAnsi="Times New Roman"/>
                <w:sz w:val="24"/>
                <w:szCs w:val="24"/>
                <w:lang w:val="lv-LV"/>
              </w:rPr>
            </w:pPr>
            <w:r w:rsidRPr="00E24383">
              <w:rPr>
                <w:rFonts w:ascii="Times New Roman" w:eastAsia="Times New Roman" w:hAnsi="Times New Roman"/>
                <w:sz w:val="24"/>
                <w:szCs w:val="24"/>
                <w:lang w:val="lv-LV" w:eastAsia="lv-LV"/>
              </w:rPr>
              <w:t>Valsts kase</w:t>
            </w:r>
          </w:p>
        </w:tc>
      </w:tr>
      <w:tr w:rsidR="005B05E9" w:rsidRPr="00E24383" w14:paraId="463B4A71" w14:textId="77777777" w:rsidTr="00A731D9">
        <w:trPr>
          <w:trHeight w:val="281"/>
        </w:trPr>
        <w:tc>
          <w:tcPr>
            <w:tcW w:w="2128" w:type="dxa"/>
          </w:tcPr>
          <w:p w14:paraId="5AD28984" w14:textId="77777777" w:rsidR="00CB4511" w:rsidRPr="00E24383" w:rsidRDefault="00CB4511" w:rsidP="00117683">
            <w:pPr>
              <w:keepLines/>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Bankas kods</w:t>
            </w:r>
          </w:p>
        </w:tc>
        <w:tc>
          <w:tcPr>
            <w:tcW w:w="7520" w:type="dxa"/>
          </w:tcPr>
          <w:p w14:paraId="59F279E6" w14:textId="77777777" w:rsidR="00CB4511" w:rsidRPr="00E24383" w:rsidRDefault="00906798" w:rsidP="00117683">
            <w:pPr>
              <w:keepLines/>
              <w:spacing w:before="40" w:after="40" w:line="240" w:lineRule="auto"/>
              <w:rPr>
                <w:rFonts w:ascii="Times New Roman" w:hAnsi="Times New Roman"/>
                <w:sz w:val="24"/>
                <w:szCs w:val="24"/>
                <w:lang w:val="lv-LV"/>
              </w:rPr>
            </w:pPr>
            <w:r w:rsidRPr="00E24383">
              <w:rPr>
                <w:rFonts w:ascii="Times New Roman" w:eastAsia="Times New Roman" w:hAnsi="Times New Roman"/>
                <w:sz w:val="24"/>
                <w:szCs w:val="24"/>
                <w:lang w:val="lv-LV" w:eastAsia="lv-LV"/>
              </w:rPr>
              <w:t>TREL LV 22</w:t>
            </w:r>
          </w:p>
        </w:tc>
      </w:tr>
      <w:tr w:rsidR="005B05E9" w:rsidRPr="00E24383" w14:paraId="77AC6E98" w14:textId="77777777" w:rsidTr="00A731D9">
        <w:trPr>
          <w:trHeight w:val="281"/>
        </w:trPr>
        <w:tc>
          <w:tcPr>
            <w:tcW w:w="2128" w:type="dxa"/>
          </w:tcPr>
          <w:p w14:paraId="6BA39B61" w14:textId="77777777" w:rsidR="00CB4511" w:rsidRPr="00E24383" w:rsidRDefault="000D038E" w:rsidP="00117683">
            <w:pPr>
              <w:keepLines/>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Norēķinu konta Nr.</w:t>
            </w:r>
          </w:p>
        </w:tc>
        <w:tc>
          <w:tcPr>
            <w:tcW w:w="7520" w:type="dxa"/>
          </w:tcPr>
          <w:p w14:paraId="7E8CB944" w14:textId="77777777" w:rsidR="00CB4511" w:rsidRPr="00E24383" w:rsidRDefault="00906798" w:rsidP="00117683">
            <w:pPr>
              <w:keepLines/>
              <w:spacing w:before="40" w:after="40" w:line="240" w:lineRule="auto"/>
              <w:rPr>
                <w:rFonts w:ascii="Times New Roman" w:hAnsi="Times New Roman"/>
                <w:sz w:val="24"/>
                <w:szCs w:val="24"/>
                <w:lang w:val="lv-LV"/>
              </w:rPr>
            </w:pPr>
            <w:r w:rsidRPr="00E24383">
              <w:rPr>
                <w:rFonts w:ascii="Times New Roman" w:eastAsia="Times New Roman" w:hAnsi="Times New Roman"/>
                <w:sz w:val="24"/>
                <w:szCs w:val="24"/>
                <w:lang w:val="lv-LV" w:eastAsia="lv-LV"/>
              </w:rPr>
              <w:t>LV04 TREL 9135 6470 0500 B</w:t>
            </w:r>
          </w:p>
        </w:tc>
      </w:tr>
      <w:tr w:rsidR="005B05E9" w:rsidRPr="00E24383" w14:paraId="273E1A6A" w14:textId="77777777" w:rsidTr="00A731D9">
        <w:trPr>
          <w:trHeight w:val="291"/>
        </w:trPr>
        <w:tc>
          <w:tcPr>
            <w:tcW w:w="2128" w:type="dxa"/>
          </w:tcPr>
          <w:p w14:paraId="2D1BB807" w14:textId="77777777" w:rsidR="00CB4511" w:rsidRPr="00E24383" w:rsidRDefault="00CB4511" w:rsidP="00117683">
            <w:pPr>
              <w:keepLines/>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Tālruņa numuri</w:t>
            </w:r>
          </w:p>
        </w:tc>
        <w:tc>
          <w:tcPr>
            <w:tcW w:w="7520" w:type="dxa"/>
          </w:tcPr>
          <w:p w14:paraId="1B6FB34C" w14:textId="77777777" w:rsidR="00CB4511" w:rsidRPr="00E24383" w:rsidRDefault="00E866FE" w:rsidP="0099612E">
            <w:pPr>
              <w:keepLines/>
              <w:spacing w:before="40" w:after="0" w:line="240" w:lineRule="auto"/>
              <w:rPr>
                <w:rFonts w:ascii="Times New Roman" w:hAnsi="Times New Roman"/>
                <w:sz w:val="24"/>
                <w:szCs w:val="24"/>
                <w:lang w:val="lv-LV"/>
              </w:rPr>
            </w:pPr>
            <w:r w:rsidRPr="00E24383">
              <w:rPr>
                <w:rFonts w:ascii="Times New Roman" w:hAnsi="Times New Roman"/>
                <w:sz w:val="24"/>
                <w:szCs w:val="24"/>
                <w:lang w:val="lv-LV"/>
              </w:rPr>
              <w:t>+371</w:t>
            </w:r>
            <w:r w:rsidR="00FD77F5" w:rsidRPr="00E24383">
              <w:rPr>
                <w:rFonts w:ascii="Times New Roman" w:hAnsi="Times New Roman"/>
                <w:sz w:val="24"/>
                <w:szCs w:val="24"/>
                <w:lang w:val="lv-LV"/>
              </w:rPr>
              <w:t xml:space="preserve"> </w:t>
            </w:r>
            <w:r w:rsidRPr="00E24383">
              <w:rPr>
                <w:rFonts w:ascii="Times New Roman" w:hAnsi="Times New Roman"/>
                <w:sz w:val="24"/>
                <w:szCs w:val="24"/>
                <w:lang w:val="lv-LV"/>
              </w:rPr>
              <w:t>66951122</w:t>
            </w:r>
          </w:p>
        </w:tc>
      </w:tr>
      <w:tr w:rsidR="005B05E9" w:rsidRPr="00E24383" w14:paraId="546BA818" w14:textId="77777777" w:rsidTr="00A731D9">
        <w:trPr>
          <w:trHeight w:val="206"/>
        </w:trPr>
        <w:tc>
          <w:tcPr>
            <w:tcW w:w="2128" w:type="dxa"/>
          </w:tcPr>
          <w:p w14:paraId="14882A01" w14:textId="77777777" w:rsidR="00CB4511" w:rsidRPr="00E24383" w:rsidRDefault="00CB4511" w:rsidP="00117683">
            <w:pPr>
              <w:keepLines/>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Fakss</w:t>
            </w:r>
          </w:p>
        </w:tc>
        <w:tc>
          <w:tcPr>
            <w:tcW w:w="7520" w:type="dxa"/>
          </w:tcPr>
          <w:p w14:paraId="46C02581" w14:textId="77777777" w:rsidR="00CB4511" w:rsidRPr="00E24383" w:rsidRDefault="00CB4511" w:rsidP="00117683">
            <w:pPr>
              <w:keepLines/>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+371</w:t>
            </w:r>
            <w:r w:rsidR="00FD77F5" w:rsidRPr="00E24383">
              <w:rPr>
                <w:rFonts w:ascii="Times New Roman" w:hAnsi="Times New Roman"/>
                <w:sz w:val="24"/>
                <w:szCs w:val="24"/>
                <w:lang w:val="lv-LV"/>
              </w:rPr>
              <w:t xml:space="preserve"> </w:t>
            </w:r>
            <w:r w:rsidRPr="00E24383">
              <w:rPr>
                <w:rFonts w:ascii="Times New Roman" w:hAnsi="Times New Roman"/>
                <w:sz w:val="24"/>
                <w:szCs w:val="24"/>
                <w:lang w:val="lv-LV"/>
              </w:rPr>
              <w:t>67766314</w:t>
            </w:r>
          </w:p>
        </w:tc>
      </w:tr>
      <w:tr w:rsidR="005B05E9" w:rsidRPr="00E24383" w14:paraId="13CB10D4" w14:textId="77777777" w:rsidTr="00A731D9">
        <w:trPr>
          <w:trHeight w:val="197"/>
        </w:trPr>
        <w:tc>
          <w:tcPr>
            <w:tcW w:w="2128" w:type="dxa"/>
          </w:tcPr>
          <w:p w14:paraId="411C7F94" w14:textId="77777777" w:rsidR="00CB4511" w:rsidRPr="00E24383" w:rsidRDefault="00CB4511" w:rsidP="00117683">
            <w:pPr>
              <w:keepLines/>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e-pasta adrese</w:t>
            </w:r>
          </w:p>
        </w:tc>
        <w:tc>
          <w:tcPr>
            <w:tcW w:w="7520" w:type="dxa"/>
          </w:tcPr>
          <w:p w14:paraId="7D5728F4" w14:textId="77777777" w:rsidR="00CB4511" w:rsidRPr="00E24383" w:rsidRDefault="00FD77F5" w:rsidP="00117683">
            <w:pPr>
              <w:keepLines/>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 xml:space="preserve">info@nrc.lv </w:t>
            </w:r>
            <w:r w:rsidR="00615175" w:rsidRPr="00E24383">
              <w:rPr>
                <w:rFonts w:ascii="Times New Roman" w:hAnsi="Times New Roman"/>
                <w:sz w:val="24"/>
                <w:szCs w:val="24"/>
                <w:lang w:val="lv-LV"/>
              </w:rPr>
              <w:t xml:space="preserve"> </w:t>
            </w:r>
          </w:p>
        </w:tc>
      </w:tr>
    </w:tbl>
    <w:p w14:paraId="705155FA" w14:textId="588AEDF3" w:rsidR="00B047A3" w:rsidRPr="00E24383" w:rsidRDefault="000D038E" w:rsidP="000D038E">
      <w:pPr>
        <w:numPr>
          <w:ilvl w:val="1"/>
          <w:numId w:val="3"/>
        </w:numPr>
        <w:spacing w:before="60" w:after="0" w:line="240" w:lineRule="auto"/>
        <w:ind w:left="567" w:hanging="567"/>
        <w:jc w:val="both"/>
        <w:rPr>
          <w:rFonts w:ascii="Times New Roman" w:hAnsi="Times New Roman"/>
          <w:sz w:val="24"/>
          <w:szCs w:val="24"/>
          <w:lang w:val="lv-LV"/>
        </w:rPr>
      </w:pPr>
      <w:r w:rsidRPr="00E24383">
        <w:rPr>
          <w:rFonts w:ascii="Times New Roman" w:eastAsia="Times New Roman" w:hAnsi="Times New Roman"/>
          <w:sz w:val="24"/>
          <w:szCs w:val="24"/>
          <w:lang w:val="lv-LV" w:eastAsia="lv-LV"/>
        </w:rPr>
        <w:t>Iepirkuma procedūra</w:t>
      </w:r>
      <w:r w:rsidRPr="00E24383">
        <w:rPr>
          <w:rFonts w:ascii="Times New Roman" w:hAnsi="Times New Roman"/>
          <w:sz w:val="24"/>
          <w:szCs w:val="24"/>
          <w:lang w:val="lv-LV"/>
        </w:rPr>
        <w:t xml:space="preserve"> sask</w:t>
      </w:r>
      <w:r w:rsidR="00D17B8D" w:rsidRPr="00E24383">
        <w:rPr>
          <w:rFonts w:ascii="Times New Roman" w:hAnsi="Times New Roman"/>
          <w:sz w:val="24"/>
          <w:szCs w:val="24"/>
          <w:lang w:val="lv-LV"/>
        </w:rPr>
        <w:t xml:space="preserve">aņā ar </w:t>
      </w:r>
      <w:r w:rsidR="005B65AF" w:rsidRPr="00E24383">
        <w:rPr>
          <w:rFonts w:ascii="Times New Roman" w:eastAsia="Times New Roman" w:hAnsi="Times New Roman"/>
          <w:sz w:val="24"/>
          <w:szCs w:val="24"/>
          <w:lang w:val="lv-LV" w:eastAsia="lv-LV"/>
        </w:rPr>
        <w:t>PIL</w:t>
      </w:r>
      <w:r w:rsidR="00D17B8D" w:rsidRPr="00E24383">
        <w:rPr>
          <w:rFonts w:ascii="Times New Roman" w:hAnsi="Times New Roman"/>
          <w:sz w:val="24"/>
          <w:szCs w:val="24"/>
          <w:lang w:val="lv-LV"/>
        </w:rPr>
        <w:t xml:space="preserve"> ir </w:t>
      </w:r>
      <w:r w:rsidR="00F873C0" w:rsidRPr="00E24383">
        <w:rPr>
          <w:rFonts w:ascii="Times New Roman" w:hAnsi="Times New Roman"/>
          <w:sz w:val="24"/>
          <w:szCs w:val="24"/>
          <w:lang w:val="lv-LV"/>
        </w:rPr>
        <w:t xml:space="preserve">atklāts </w:t>
      </w:r>
      <w:r w:rsidR="00D17B8D" w:rsidRPr="00E24383">
        <w:rPr>
          <w:rFonts w:ascii="Times New Roman" w:eastAsia="Times New Roman" w:hAnsi="Times New Roman"/>
          <w:sz w:val="24"/>
          <w:szCs w:val="24"/>
          <w:lang w:val="lv-LV" w:eastAsia="lv-LV"/>
        </w:rPr>
        <w:t>konkurss</w:t>
      </w:r>
      <w:r w:rsidRPr="00E24383">
        <w:rPr>
          <w:rFonts w:ascii="Times New Roman" w:hAnsi="Times New Roman"/>
          <w:sz w:val="24"/>
          <w:szCs w:val="24"/>
          <w:lang w:val="lv-LV"/>
        </w:rPr>
        <w:t xml:space="preserve">, kuru organizē un realizē </w:t>
      </w:r>
      <w:r w:rsidR="00D17B8D" w:rsidRPr="00E24383">
        <w:rPr>
          <w:rFonts w:ascii="Times New Roman" w:eastAsia="Times New Roman" w:hAnsi="Times New Roman"/>
          <w:sz w:val="24"/>
          <w:szCs w:val="24"/>
          <w:lang w:val="lv-LV" w:eastAsia="lv-LV"/>
        </w:rPr>
        <w:t>ar NRC</w:t>
      </w:r>
      <w:r w:rsidR="009E6660" w:rsidRPr="00E24383">
        <w:rPr>
          <w:rFonts w:ascii="Times New Roman" w:eastAsia="Times New Roman" w:hAnsi="Times New Roman"/>
          <w:sz w:val="24"/>
          <w:szCs w:val="24"/>
          <w:lang w:val="lv-LV" w:eastAsia="lv-LV"/>
        </w:rPr>
        <w:t xml:space="preserve"> "Vaivari"</w:t>
      </w:r>
      <w:r w:rsidRPr="00E24383">
        <w:rPr>
          <w:rFonts w:ascii="Times New Roman" w:hAnsi="Times New Roman"/>
          <w:sz w:val="24"/>
          <w:szCs w:val="24"/>
          <w:lang w:val="lv-LV"/>
        </w:rPr>
        <w:t xml:space="preserve"> valdes priekšsēdētāja</w:t>
      </w:r>
      <w:r w:rsidR="00944857" w:rsidRPr="00E24383">
        <w:rPr>
          <w:rFonts w:ascii="Times New Roman" w:hAnsi="Times New Roman"/>
          <w:sz w:val="24"/>
          <w:szCs w:val="24"/>
          <w:lang w:val="lv-LV"/>
        </w:rPr>
        <w:t>s</w:t>
      </w:r>
      <w:r w:rsidR="007E1A7E" w:rsidRPr="00E24383">
        <w:rPr>
          <w:rFonts w:ascii="Times New Roman" w:hAnsi="Times New Roman"/>
          <w:sz w:val="24"/>
          <w:szCs w:val="24"/>
          <w:lang w:val="lv-LV"/>
        </w:rPr>
        <w:t xml:space="preserve"> </w:t>
      </w:r>
      <w:r w:rsidR="008E648D" w:rsidRPr="00E24383">
        <w:rPr>
          <w:rFonts w:ascii="Times New Roman" w:hAnsi="Times New Roman"/>
          <w:sz w:val="24"/>
          <w:szCs w:val="24"/>
          <w:lang w:val="lv-LV"/>
        </w:rPr>
        <w:t>0</w:t>
      </w:r>
      <w:r w:rsidR="00DC5B68">
        <w:rPr>
          <w:rFonts w:ascii="Times New Roman" w:hAnsi="Times New Roman"/>
          <w:sz w:val="24"/>
          <w:szCs w:val="24"/>
          <w:lang w:val="lv-LV"/>
        </w:rPr>
        <w:t>7</w:t>
      </w:r>
      <w:r w:rsidR="008E648D" w:rsidRPr="00E24383">
        <w:rPr>
          <w:rFonts w:ascii="Times New Roman" w:hAnsi="Times New Roman"/>
          <w:sz w:val="24"/>
          <w:szCs w:val="24"/>
          <w:lang w:val="lv-LV"/>
        </w:rPr>
        <w:t>.0</w:t>
      </w:r>
      <w:r w:rsidR="00DC5B68">
        <w:rPr>
          <w:rFonts w:ascii="Times New Roman" w:hAnsi="Times New Roman"/>
          <w:sz w:val="24"/>
          <w:szCs w:val="24"/>
          <w:lang w:val="lv-LV"/>
        </w:rPr>
        <w:t>3</w:t>
      </w:r>
      <w:r w:rsidR="008E648D" w:rsidRPr="00E24383">
        <w:rPr>
          <w:rFonts w:ascii="Times New Roman" w:hAnsi="Times New Roman"/>
          <w:sz w:val="24"/>
          <w:szCs w:val="24"/>
          <w:lang w:val="lv-LV"/>
        </w:rPr>
        <w:t>.201</w:t>
      </w:r>
      <w:r w:rsidR="00DC5B68">
        <w:rPr>
          <w:rFonts w:ascii="Times New Roman" w:hAnsi="Times New Roman"/>
          <w:sz w:val="24"/>
          <w:szCs w:val="24"/>
          <w:lang w:val="lv-LV"/>
        </w:rPr>
        <w:t>8</w:t>
      </w:r>
      <w:r w:rsidR="008E648D" w:rsidRPr="00E24383">
        <w:rPr>
          <w:rFonts w:ascii="Times New Roman" w:hAnsi="Times New Roman"/>
          <w:sz w:val="24"/>
          <w:szCs w:val="24"/>
          <w:lang w:val="lv-LV"/>
        </w:rPr>
        <w:t>.</w:t>
      </w:r>
      <w:r w:rsidR="00F345E0" w:rsidRPr="00E24383">
        <w:rPr>
          <w:rFonts w:ascii="Times New Roman" w:hAnsi="Times New Roman"/>
          <w:sz w:val="24"/>
          <w:szCs w:val="24"/>
          <w:lang w:val="lv-LV"/>
        </w:rPr>
        <w:t xml:space="preserve"> rīkojumu Nr. 1-3/</w:t>
      </w:r>
      <w:r w:rsidR="00DC5B68">
        <w:rPr>
          <w:rFonts w:ascii="Times New Roman" w:hAnsi="Times New Roman"/>
          <w:sz w:val="24"/>
          <w:szCs w:val="24"/>
          <w:lang w:val="lv-LV"/>
        </w:rPr>
        <w:t>20</w:t>
      </w:r>
      <w:r w:rsidRPr="00E24383">
        <w:rPr>
          <w:rFonts w:ascii="Times New Roman" w:hAnsi="Times New Roman"/>
          <w:sz w:val="24"/>
          <w:szCs w:val="24"/>
          <w:lang w:val="lv-LV"/>
        </w:rPr>
        <w:t xml:space="preserve"> </w:t>
      </w:r>
      <w:r w:rsidRPr="00E24383">
        <w:rPr>
          <w:rFonts w:ascii="Times New Roman" w:eastAsia="Times New Roman" w:hAnsi="Times New Roman"/>
          <w:sz w:val="24"/>
          <w:szCs w:val="24"/>
          <w:lang w:val="lv-LV" w:eastAsia="lv-LV"/>
        </w:rPr>
        <w:t>apstiprinātā iepirkumu komisija</w:t>
      </w:r>
      <w:r w:rsidRPr="00E24383">
        <w:rPr>
          <w:rFonts w:ascii="Times New Roman" w:hAnsi="Times New Roman"/>
          <w:sz w:val="24"/>
          <w:szCs w:val="24"/>
          <w:lang w:val="lv-LV"/>
        </w:rPr>
        <w:t>.</w:t>
      </w:r>
    </w:p>
    <w:p w14:paraId="7B5C442A" w14:textId="77777777" w:rsidR="00117683" w:rsidRPr="00E24383" w:rsidRDefault="00C8602A" w:rsidP="000D038E">
      <w:pPr>
        <w:numPr>
          <w:ilvl w:val="0"/>
          <w:numId w:val="3"/>
        </w:numPr>
        <w:spacing w:before="60" w:after="60" w:line="240" w:lineRule="auto"/>
        <w:ind w:left="426" w:hanging="426"/>
        <w:jc w:val="both"/>
        <w:rPr>
          <w:rFonts w:ascii="Times New Roman" w:eastAsia="Times New Roman" w:hAnsi="Times New Roman"/>
          <w:b/>
          <w:sz w:val="24"/>
          <w:szCs w:val="24"/>
          <w:lang w:val="lv-LV" w:eastAsia="lv-LV"/>
        </w:rPr>
      </w:pPr>
      <w:bookmarkStart w:id="1" w:name="_Toc239604685"/>
      <w:bookmarkStart w:id="2" w:name="_Toc239604679"/>
      <w:r w:rsidRPr="00E24383">
        <w:rPr>
          <w:rFonts w:ascii="Times New Roman" w:eastAsia="Times New Roman" w:hAnsi="Times New Roman"/>
          <w:b/>
          <w:sz w:val="24"/>
          <w:szCs w:val="24"/>
          <w:lang w:val="lv-LV" w:eastAsia="lv-LV"/>
        </w:rPr>
        <w:t>Piegādātājs un pretendents, kā arī konkursa mērķis</w:t>
      </w:r>
    </w:p>
    <w:p w14:paraId="1DAFF246" w14:textId="77777777" w:rsidR="00D45C7D" w:rsidRPr="00E24383" w:rsidRDefault="00144207" w:rsidP="00D45C7D">
      <w:pPr>
        <w:pStyle w:val="ListParagraph"/>
        <w:numPr>
          <w:ilvl w:val="1"/>
          <w:numId w:val="3"/>
        </w:numPr>
        <w:spacing w:after="40"/>
        <w:jc w:val="both"/>
        <w:rPr>
          <w:rFonts w:ascii="Times New Roman" w:hAnsi="Times New Roman"/>
          <w:szCs w:val="24"/>
        </w:rPr>
      </w:pPr>
      <w:r w:rsidRPr="00E24383">
        <w:rPr>
          <w:rFonts w:ascii="Times New Roman" w:eastAsia="Times New Roman" w:hAnsi="Times New Roman"/>
          <w:szCs w:val="24"/>
        </w:rPr>
        <w:t xml:space="preserve"> </w:t>
      </w:r>
      <w:r w:rsidR="00D45C7D" w:rsidRPr="00E24383">
        <w:rPr>
          <w:rFonts w:ascii="Times New Roman" w:eastAsia="Times New Roman" w:hAnsi="Times New Roman"/>
          <w:szCs w:val="24"/>
        </w:rPr>
        <w:t>piegādātājs</w:t>
      </w:r>
      <w:r w:rsidR="00D45C7D" w:rsidRPr="00E24383">
        <w:rPr>
          <w:rFonts w:ascii="Times New Roman" w:hAnsi="Times New Roman"/>
          <w:szCs w:val="24"/>
        </w:rPr>
        <w:t xml:space="preserve"> - fiziskā vai juridiskā persona vai pasūtītājs, šādu personu apvienība jebkurā to </w:t>
      </w:r>
      <w:r w:rsidRPr="00E24383">
        <w:rPr>
          <w:rFonts w:ascii="Times New Roman" w:hAnsi="Times New Roman"/>
          <w:szCs w:val="24"/>
        </w:rPr>
        <w:t xml:space="preserve">  </w:t>
      </w:r>
      <w:r w:rsidR="00D45C7D" w:rsidRPr="00E24383">
        <w:rPr>
          <w:rFonts w:ascii="Times New Roman" w:hAnsi="Times New Roman"/>
          <w:szCs w:val="24"/>
        </w:rPr>
        <w:t>kombinācijā, kas attiecīgi piedāvā tirgū sniegt pakalpojumus.</w:t>
      </w:r>
    </w:p>
    <w:p w14:paraId="01EE3A61" w14:textId="77777777" w:rsidR="00C8602A" w:rsidRPr="00E24383" w:rsidRDefault="00C8602A" w:rsidP="00C8602A">
      <w:pPr>
        <w:numPr>
          <w:ilvl w:val="1"/>
          <w:numId w:val="3"/>
        </w:numPr>
        <w:spacing w:after="40" w:line="240" w:lineRule="auto"/>
        <w:ind w:left="567" w:hanging="567"/>
        <w:jc w:val="both"/>
        <w:rPr>
          <w:rFonts w:ascii="Times New Roman" w:hAnsi="Times New Roman"/>
          <w:sz w:val="24"/>
          <w:szCs w:val="24"/>
          <w:lang w:val="lv-LV"/>
        </w:rPr>
      </w:pPr>
      <w:r w:rsidRPr="00E24383">
        <w:rPr>
          <w:rFonts w:ascii="Times New Roman" w:eastAsia="Times New Roman" w:hAnsi="Times New Roman"/>
          <w:sz w:val="24"/>
          <w:szCs w:val="24"/>
          <w:lang w:val="lv-LV" w:eastAsia="lv-LV"/>
        </w:rPr>
        <w:t>pretendents</w:t>
      </w:r>
      <w:r w:rsidRPr="00E24383">
        <w:rPr>
          <w:rFonts w:ascii="Times New Roman" w:hAnsi="Times New Roman"/>
          <w:sz w:val="24"/>
          <w:szCs w:val="24"/>
          <w:lang w:val="lv-LV"/>
        </w:rPr>
        <w:t xml:space="preserve"> - piegādātājs,</w:t>
      </w:r>
      <w:r w:rsidR="00E92EFD" w:rsidRPr="00E24383">
        <w:rPr>
          <w:rFonts w:ascii="Times New Roman" w:hAnsi="Times New Roman"/>
          <w:sz w:val="24"/>
          <w:szCs w:val="24"/>
          <w:lang w:val="lv-LV"/>
        </w:rPr>
        <w:t xml:space="preserve"> kurš ir iesniedzis piedāvājumu.</w:t>
      </w:r>
    </w:p>
    <w:p w14:paraId="2B4251A3" w14:textId="77777777" w:rsidR="006A2D8D" w:rsidRPr="00E24383" w:rsidRDefault="005205CD" w:rsidP="00977F78">
      <w:pPr>
        <w:numPr>
          <w:ilvl w:val="1"/>
          <w:numId w:val="3"/>
        </w:numPr>
        <w:spacing w:after="40" w:line="240" w:lineRule="auto"/>
        <w:ind w:left="567" w:hanging="567"/>
        <w:jc w:val="both"/>
        <w:rPr>
          <w:rFonts w:ascii="Times New Roman" w:hAnsi="Times New Roman"/>
          <w:sz w:val="24"/>
          <w:szCs w:val="24"/>
          <w:lang w:val="lv-LV"/>
        </w:rPr>
      </w:pPr>
      <w:r w:rsidRPr="00E24383">
        <w:rPr>
          <w:rStyle w:val="Strong"/>
          <w:rFonts w:ascii="Times New Roman" w:hAnsi="Times New Roman"/>
          <w:b w:val="0"/>
          <w:sz w:val="24"/>
          <w:szCs w:val="24"/>
          <w:lang w:val="lv-LV"/>
        </w:rPr>
        <w:t>p</w:t>
      </w:r>
      <w:r w:rsidR="00D21BCA" w:rsidRPr="00E24383">
        <w:rPr>
          <w:rStyle w:val="Strong"/>
          <w:rFonts w:ascii="Times New Roman" w:hAnsi="Times New Roman"/>
          <w:b w:val="0"/>
          <w:sz w:val="24"/>
          <w:szCs w:val="24"/>
          <w:lang w:val="lv-LV"/>
        </w:rPr>
        <w:t>akalpojuma sniedzējs</w:t>
      </w:r>
      <w:r w:rsidR="00D21BCA" w:rsidRPr="00E24383">
        <w:rPr>
          <w:rStyle w:val="apple-converted-space"/>
          <w:rFonts w:ascii="Times New Roman" w:hAnsi="Times New Roman"/>
          <w:bCs/>
          <w:sz w:val="24"/>
          <w:szCs w:val="24"/>
          <w:lang w:val="lv-LV"/>
        </w:rPr>
        <w:t> </w:t>
      </w:r>
      <w:r w:rsidR="00D21BCA" w:rsidRPr="00E24383">
        <w:rPr>
          <w:rFonts w:ascii="Times New Roman" w:hAnsi="Times New Roman"/>
          <w:sz w:val="24"/>
          <w:szCs w:val="24"/>
          <w:lang w:val="lv-LV"/>
        </w:rPr>
        <w:t>– persona, kas savas saimnieciskās vai profesionālās darbības ietvaros sniedz pakalpojumu pasūtītājam.</w:t>
      </w:r>
    </w:p>
    <w:p w14:paraId="2A42AF1D" w14:textId="77777777" w:rsidR="006A2D8D" w:rsidRPr="00E24383" w:rsidRDefault="00C8602A" w:rsidP="006A2D8D">
      <w:pPr>
        <w:numPr>
          <w:ilvl w:val="1"/>
          <w:numId w:val="3"/>
        </w:numPr>
        <w:spacing w:after="40" w:line="240" w:lineRule="auto"/>
        <w:ind w:left="567" w:hanging="567"/>
        <w:jc w:val="both"/>
        <w:rPr>
          <w:rFonts w:ascii="Times New Roman" w:hAnsi="Times New Roman"/>
          <w:sz w:val="24"/>
          <w:szCs w:val="24"/>
          <w:lang w:val="lv-LV"/>
        </w:rPr>
      </w:pPr>
      <w:r w:rsidRPr="00E24383">
        <w:rPr>
          <w:rFonts w:ascii="Times New Roman" w:eastAsia="Times New Roman" w:hAnsi="Times New Roman"/>
          <w:sz w:val="24"/>
          <w:szCs w:val="24"/>
          <w:lang w:val="lv-LV" w:eastAsia="lv-LV"/>
        </w:rPr>
        <w:t>konkursa mērķis</w:t>
      </w:r>
      <w:r w:rsidRPr="00E24383">
        <w:rPr>
          <w:rFonts w:ascii="Times New Roman" w:hAnsi="Times New Roman"/>
          <w:sz w:val="24"/>
          <w:szCs w:val="24"/>
          <w:lang w:val="lv-LV"/>
        </w:rPr>
        <w:t xml:space="preserve"> </w:t>
      </w:r>
      <w:r w:rsidR="007A0DD0" w:rsidRPr="00E24383">
        <w:rPr>
          <w:rFonts w:ascii="Times New Roman" w:hAnsi="Times New Roman"/>
          <w:sz w:val="24"/>
          <w:szCs w:val="24"/>
          <w:lang w:val="lv-LV"/>
        </w:rPr>
        <w:t>-</w:t>
      </w:r>
      <w:r w:rsidRPr="00E24383">
        <w:rPr>
          <w:rFonts w:ascii="Times New Roman" w:hAnsi="Times New Roman"/>
          <w:sz w:val="24"/>
          <w:szCs w:val="24"/>
          <w:lang w:val="lv-LV"/>
        </w:rPr>
        <w:t xml:space="preserve"> noslēgt </w:t>
      </w:r>
      <w:r w:rsidRPr="00E24383">
        <w:rPr>
          <w:rFonts w:ascii="Times New Roman" w:eastAsia="Times New Roman" w:hAnsi="Times New Roman"/>
          <w:sz w:val="24"/>
          <w:szCs w:val="24"/>
          <w:u w:val="single"/>
          <w:lang w:val="lv-LV" w:eastAsia="lv-LV"/>
        </w:rPr>
        <w:t>iepirkuma l</w:t>
      </w:r>
      <w:r w:rsidR="008B60E6" w:rsidRPr="00E24383">
        <w:rPr>
          <w:rFonts w:ascii="Times New Roman" w:eastAsia="Times New Roman" w:hAnsi="Times New Roman"/>
          <w:sz w:val="24"/>
          <w:szCs w:val="24"/>
          <w:u w:val="single"/>
          <w:lang w:val="lv-LV" w:eastAsia="lv-LV"/>
        </w:rPr>
        <w:t>īgumu</w:t>
      </w:r>
      <w:r w:rsidR="008B60E6" w:rsidRPr="00E24383">
        <w:rPr>
          <w:rFonts w:ascii="Times New Roman" w:hAnsi="Times New Roman"/>
          <w:sz w:val="24"/>
          <w:szCs w:val="24"/>
          <w:lang w:val="lv-LV"/>
        </w:rPr>
        <w:t xml:space="preserve"> ar </w:t>
      </w:r>
      <w:r w:rsidR="00D21BCA" w:rsidRPr="00E24383">
        <w:rPr>
          <w:rFonts w:ascii="Times New Roman" w:hAnsi="Times New Roman"/>
          <w:sz w:val="24"/>
          <w:szCs w:val="24"/>
          <w:lang w:val="lv-LV"/>
        </w:rPr>
        <w:t>pretendentu</w:t>
      </w:r>
      <w:r w:rsidR="008B60E6" w:rsidRPr="00E24383">
        <w:rPr>
          <w:rFonts w:ascii="Times New Roman" w:hAnsi="Times New Roman"/>
          <w:sz w:val="24"/>
          <w:szCs w:val="24"/>
          <w:lang w:val="lv-LV"/>
        </w:rPr>
        <w:t>, kurš</w:t>
      </w:r>
      <w:r w:rsidR="006C5C04" w:rsidRPr="00E24383">
        <w:rPr>
          <w:rFonts w:ascii="Times New Roman" w:hAnsi="Times New Roman"/>
          <w:sz w:val="24"/>
          <w:szCs w:val="24"/>
          <w:lang w:val="lv-LV"/>
        </w:rPr>
        <w:t xml:space="preserve"> konkursa nolikumā</w:t>
      </w:r>
      <w:r w:rsidR="005A2C8B" w:rsidRPr="00E24383">
        <w:rPr>
          <w:rFonts w:ascii="Times New Roman" w:hAnsi="Times New Roman"/>
          <w:sz w:val="24"/>
          <w:szCs w:val="24"/>
          <w:lang w:val="lv-LV"/>
        </w:rPr>
        <w:t xml:space="preserve"> noteiktajos</w:t>
      </w:r>
      <w:r w:rsidRPr="00E24383">
        <w:rPr>
          <w:rFonts w:ascii="Times New Roman" w:hAnsi="Times New Roman"/>
          <w:sz w:val="24"/>
          <w:szCs w:val="24"/>
          <w:lang w:val="lv-LV"/>
        </w:rPr>
        <w:t xml:space="preserve"> termiņ</w:t>
      </w:r>
      <w:r w:rsidR="005A2C8B" w:rsidRPr="00E24383">
        <w:rPr>
          <w:rFonts w:ascii="Times New Roman" w:hAnsi="Times New Roman"/>
          <w:sz w:val="24"/>
          <w:szCs w:val="24"/>
          <w:lang w:val="lv-LV"/>
        </w:rPr>
        <w:t>os</w:t>
      </w:r>
      <w:r w:rsidRPr="00E24383">
        <w:rPr>
          <w:rFonts w:ascii="Times New Roman" w:hAnsi="Times New Roman"/>
          <w:sz w:val="24"/>
          <w:szCs w:val="24"/>
          <w:lang w:val="lv-LV"/>
        </w:rPr>
        <w:t xml:space="preserve"> </w:t>
      </w:r>
      <w:r w:rsidRPr="00E24383">
        <w:rPr>
          <w:rFonts w:ascii="Times New Roman" w:eastAsia="Times New Roman" w:hAnsi="Times New Roman"/>
          <w:sz w:val="24"/>
          <w:szCs w:val="24"/>
          <w:lang w:val="lv-LV" w:eastAsia="lv-LV"/>
        </w:rPr>
        <w:t xml:space="preserve">nodrošinās </w:t>
      </w:r>
      <w:r w:rsidR="00801379" w:rsidRPr="00E24383">
        <w:rPr>
          <w:rFonts w:ascii="Times New Roman" w:hAnsi="Times New Roman"/>
          <w:color w:val="000000"/>
          <w:sz w:val="24"/>
          <w:szCs w:val="24"/>
          <w:lang w:val="lv-LV"/>
        </w:rPr>
        <w:t xml:space="preserve">situācijas izpēti (pētījumu) </w:t>
      </w:r>
      <w:r w:rsidR="006A2D8D" w:rsidRPr="00E24383">
        <w:rPr>
          <w:rFonts w:ascii="Times New Roman" w:hAnsi="Times New Roman"/>
          <w:sz w:val="24"/>
          <w:szCs w:val="24"/>
          <w:lang w:val="lv-LV"/>
        </w:rPr>
        <w:t xml:space="preserve">par esošo situāciju ar </w:t>
      </w:r>
      <w:r w:rsidR="002E21A7" w:rsidRPr="00E24383">
        <w:rPr>
          <w:rFonts w:ascii="Times New Roman" w:hAnsi="Times New Roman"/>
          <w:sz w:val="24"/>
          <w:szCs w:val="24"/>
          <w:lang w:val="lv-LV"/>
        </w:rPr>
        <w:t>AST</w:t>
      </w:r>
      <w:r w:rsidR="006A2D8D" w:rsidRPr="00E24383">
        <w:rPr>
          <w:rFonts w:ascii="Times New Roman" w:hAnsi="Times New Roman"/>
          <w:sz w:val="24"/>
          <w:szCs w:val="24"/>
          <w:lang w:val="lv-LV"/>
        </w:rPr>
        <w:t xml:space="preserve"> pieejamību un pielietojumu Latvijas  izglītības iestādēs:</w:t>
      </w:r>
    </w:p>
    <w:p w14:paraId="5B44AE4C" w14:textId="77777777" w:rsidR="006A2D8D" w:rsidRPr="00E24383" w:rsidRDefault="006A2D8D" w:rsidP="006A2D8D">
      <w:pPr>
        <w:pStyle w:val="tv213"/>
        <w:spacing w:before="0" w:beforeAutospacing="0" w:after="0" w:afterAutospacing="0" w:line="293" w:lineRule="atLeast"/>
        <w:ind w:left="600"/>
        <w:jc w:val="both"/>
        <w:rPr>
          <w:lang w:val="lv-LV"/>
        </w:rPr>
      </w:pPr>
      <w:r w:rsidRPr="00E24383">
        <w:rPr>
          <w:lang w:val="lv-LV"/>
        </w:rPr>
        <w:t>- a</w:t>
      </w:r>
      <w:r w:rsidR="00115F14" w:rsidRPr="00E24383">
        <w:rPr>
          <w:lang w:val="lv-LV"/>
        </w:rPr>
        <w:t>pzinot</w:t>
      </w:r>
      <w:r w:rsidRPr="00E24383">
        <w:rPr>
          <w:lang w:val="lv-LV"/>
        </w:rPr>
        <w:t xml:space="preserve"> izglītības iestādes, kurās mācās mērķa grupas personas, kurām, pamatojoties uz </w:t>
      </w:r>
      <w:r w:rsidR="002E62E5" w:rsidRPr="00E24383">
        <w:rPr>
          <w:lang w:val="lv-LV"/>
        </w:rPr>
        <w:t xml:space="preserve">NRC “ Vaivari” </w:t>
      </w:r>
      <w:r w:rsidRPr="00E24383">
        <w:rPr>
          <w:lang w:val="lv-LV"/>
        </w:rPr>
        <w:t xml:space="preserve"> slēdzienu, ir izsniegts </w:t>
      </w:r>
      <w:r w:rsidR="002E21A7" w:rsidRPr="00E24383">
        <w:rPr>
          <w:lang w:val="lv-LV"/>
        </w:rPr>
        <w:t>AST</w:t>
      </w:r>
      <w:r w:rsidRPr="00E24383">
        <w:rPr>
          <w:lang w:val="lv-LV"/>
        </w:rPr>
        <w:t xml:space="preserve"> vai par kurām ir saņemts ārstniecības personas atzinums par </w:t>
      </w:r>
      <w:r w:rsidR="002E21A7" w:rsidRPr="00E24383">
        <w:rPr>
          <w:lang w:val="lv-LV"/>
        </w:rPr>
        <w:t>AST</w:t>
      </w:r>
      <w:r w:rsidRPr="00E24383">
        <w:rPr>
          <w:lang w:val="lv-LV"/>
        </w:rPr>
        <w:t xml:space="preserve"> nepieciešamību mācību procesā;</w:t>
      </w:r>
    </w:p>
    <w:p w14:paraId="74DF6D60" w14:textId="77777777" w:rsidR="00117683" w:rsidRPr="00E24383" w:rsidRDefault="00115F14" w:rsidP="006A2D8D">
      <w:pPr>
        <w:pStyle w:val="tv213"/>
        <w:spacing w:before="0" w:beforeAutospacing="0" w:after="0" w:afterAutospacing="0" w:line="293" w:lineRule="atLeast"/>
        <w:ind w:left="600"/>
        <w:jc w:val="both"/>
        <w:rPr>
          <w:lang w:val="lv-LV"/>
        </w:rPr>
      </w:pPr>
      <w:r w:rsidRPr="00E24383">
        <w:rPr>
          <w:lang w:val="lv-LV"/>
        </w:rPr>
        <w:t>- izvērtējot</w:t>
      </w:r>
      <w:r w:rsidR="006A2D8D" w:rsidRPr="00E24383">
        <w:rPr>
          <w:lang w:val="lv-LV"/>
        </w:rPr>
        <w:t xml:space="preserve"> situāciju ar </w:t>
      </w:r>
      <w:r w:rsidR="00D977AF" w:rsidRPr="00E24383">
        <w:rPr>
          <w:lang w:val="lv-LV"/>
        </w:rPr>
        <w:t>AST</w:t>
      </w:r>
      <w:r w:rsidR="002E21A7" w:rsidRPr="00E24383">
        <w:rPr>
          <w:lang w:val="lv-LV"/>
        </w:rPr>
        <w:t xml:space="preserve"> </w:t>
      </w:r>
      <w:r w:rsidR="006A2D8D" w:rsidRPr="00E24383">
        <w:rPr>
          <w:lang w:val="lv-LV"/>
        </w:rPr>
        <w:t>nodrošinājumu apzinātajās izglītības iestādēs un no</w:t>
      </w:r>
      <w:r w:rsidRPr="00E24383">
        <w:rPr>
          <w:lang w:val="lv-LV"/>
        </w:rPr>
        <w:t>sakot</w:t>
      </w:r>
      <w:r w:rsidR="006A2D8D" w:rsidRPr="00E24383">
        <w:rPr>
          <w:lang w:val="lv-LV"/>
        </w:rPr>
        <w:t xml:space="preserve"> mērķa grupas personām mācību procesa nodrošināšanai nepieciešamos </w:t>
      </w:r>
      <w:r w:rsidR="002E21A7" w:rsidRPr="00E24383">
        <w:rPr>
          <w:lang w:val="lv-LV"/>
        </w:rPr>
        <w:t>AST</w:t>
      </w:r>
      <w:r w:rsidRPr="00E24383">
        <w:rPr>
          <w:lang w:val="lv-LV"/>
        </w:rPr>
        <w:t>;</w:t>
      </w:r>
    </w:p>
    <w:p w14:paraId="3A73FEED" w14:textId="77777777" w:rsidR="00115F14" w:rsidRPr="00E24383" w:rsidRDefault="00115F14" w:rsidP="006A2D8D">
      <w:pPr>
        <w:pStyle w:val="tv213"/>
        <w:spacing w:before="0" w:beforeAutospacing="0" w:after="0" w:afterAutospacing="0" w:line="293" w:lineRule="atLeast"/>
        <w:ind w:left="600"/>
        <w:jc w:val="both"/>
      </w:pPr>
      <w:r w:rsidRPr="00E24383">
        <w:t>- sniedzot priekšlikumus optimālajam AST apmaiņas fonda izglītības iestādes organizācijas modelim.</w:t>
      </w:r>
    </w:p>
    <w:p w14:paraId="0F07981A" w14:textId="77777777" w:rsidR="00CB4511" w:rsidRPr="00E24383" w:rsidRDefault="00CB4511" w:rsidP="007A1C31">
      <w:pPr>
        <w:numPr>
          <w:ilvl w:val="0"/>
          <w:numId w:val="3"/>
        </w:numPr>
        <w:spacing w:before="60" w:after="60" w:line="240" w:lineRule="auto"/>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Iespējas iepazīties ar konkursa nolikumu un saņ</w:t>
      </w:r>
      <w:bookmarkEnd w:id="1"/>
      <w:r w:rsidRPr="00E24383">
        <w:rPr>
          <w:rFonts w:ascii="Times New Roman" w:eastAsia="Times New Roman" w:hAnsi="Times New Roman"/>
          <w:b/>
          <w:sz w:val="24"/>
          <w:szCs w:val="24"/>
          <w:lang w:val="lv-LV" w:eastAsia="lv-LV"/>
        </w:rPr>
        <w:t>emt to</w:t>
      </w:r>
    </w:p>
    <w:p w14:paraId="3162D44B" w14:textId="77777777" w:rsidR="00DE1EC4" w:rsidRPr="00E24383" w:rsidRDefault="00DE1EC4" w:rsidP="00DE1EC4">
      <w:pPr>
        <w:numPr>
          <w:ilvl w:val="1"/>
          <w:numId w:val="3"/>
        </w:numPr>
        <w:spacing w:after="40" w:line="240" w:lineRule="auto"/>
        <w:ind w:left="567" w:hanging="567"/>
        <w:jc w:val="both"/>
        <w:rPr>
          <w:rFonts w:ascii="Times New Roman" w:hAnsi="Times New Roman"/>
          <w:sz w:val="24"/>
          <w:szCs w:val="24"/>
          <w:lang w:val="lv-LV"/>
        </w:rPr>
      </w:pPr>
      <w:r w:rsidRPr="00E24383">
        <w:rPr>
          <w:rFonts w:ascii="Times New Roman" w:hAnsi="Times New Roman"/>
          <w:sz w:val="24"/>
          <w:szCs w:val="24"/>
          <w:lang w:val="lv-LV"/>
        </w:rPr>
        <w:t>Pasūtītājs nodrošina brīvu un tiešu elektronisku pieeju konkursa dokumentiem un visiem papildus nepieciešamajiem dokumentiem, sākot ar konkursa izsludināšanas brīdi.</w:t>
      </w:r>
    </w:p>
    <w:p w14:paraId="37771996" w14:textId="77777777" w:rsidR="00A24B30" w:rsidRPr="00E24383" w:rsidRDefault="001C28B2" w:rsidP="001C28B2">
      <w:pPr>
        <w:numPr>
          <w:ilvl w:val="1"/>
          <w:numId w:val="3"/>
        </w:numPr>
        <w:spacing w:after="40" w:line="240" w:lineRule="auto"/>
        <w:ind w:left="567" w:hanging="567"/>
        <w:jc w:val="both"/>
        <w:rPr>
          <w:rFonts w:ascii="Times New Roman" w:hAnsi="Times New Roman"/>
          <w:sz w:val="24"/>
          <w:szCs w:val="24"/>
          <w:lang w:val="lv-LV"/>
        </w:rPr>
      </w:pPr>
      <w:r w:rsidRPr="00E24383">
        <w:rPr>
          <w:rFonts w:ascii="Times New Roman" w:hAnsi="Times New Roman"/>
          <w:sz w:val="24"/>
          <w:szCs w:val="24"/>
          <w:lang w:val="lv-LV"/>
        </w:rPr>
        <w:lastRenderedPageBreak/>
        <w:t>Konkursa dokumenti ir pieejami brīvi un bez maksas. I</w:t>
      </w:r>
      <w:r w:rsidR="00DE1EC4" w:rsidRPr="00E24383">
        <w:rPr>
          <w:rFonts w:ascii="Times New Roman" w:hAnsi="Times New Roman"/>
          <w:sz w:val="24"/>
          <w:szCs w:val="24"/>
          <w:lang w:val="lv-LV"/>
        </w:rPr>
        <w:t xml:space="preserve">einteresētie piegādātāji </w:t>
      </w:r>
      <w:r w:rsidRPr="00E24383">
        <w:rPr>
          <w:rFonts w:ascii="Times New Roman" w:hAnsi="Times New Roman"/>
          <w:sz w:val="24"/>
          <w:szCs w:val="24"/>
          <w:lang w:val="lv-LV"/>
        </w:rPr>
        <w:t xml:space="preserve">tos </w:t>
      </w:r>
      <w:r w:rsidR="00DE1EC4" w:rsidRPr="00E24383">
        <w:rPr>
          <w:rFonts w:ascii="Times New Roman" w:hAnsi="Times New Roman"/>
          <w:sz w:val="24"/>
          <w:szCs w:val="24"/>
          <w:lang w:val="lv-LV"/>
        </w:rPr>
        <w:t>var saņemt sākot ar konkursa izsludināšanas brīdi līdz piedāvājumu iesniegšanas termiņa beigām:</w:t>
      </w:r>
    </w:p>
    <w:p w14:paraId="6F1D6F3F" w14:textId="77777777" w:rsidR="004A3174" w:rsidRPr="00E24383" w:rsidRDefault="004A3174" w:rsidP="00113D8E">
      <w:pPr>
        <w:numPr>
          <w:ilvl w:val="2"/>
          <w:numId w:val="3"/>
        </w:numPr>
        <w:spacing w:after="40" w:line="240" w:lineRule="auto"/>
        <w:ind w:left="851" w:hanging="709"/>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pasūtītāja mājaslapā </w:t>
      </w:r>
      <w:hyperlink r:id="rId10" w:history="1">
        <w:r w:rsidR="00D52D1C" w:rsidRPr="00E24383">
          <w:rPr>
            <w:rStyle w:val="Hyperlink"/>
            <w:rFonts w:ascii="Times New Roman" w:eastAsia="Times New Roman" w:hAnsi="Times New Roman"/>
            <w:sz w:val="24"/>
            <w:szCs w:val="24"/>
            <w:lang w:val="lv-LV" w:eastAsia="lv-LV"/>
          </w:rPr>
          <w:t>http://www.nrcvaivari.lv</w:t>
        </w:r>
      </w:hyperlink>
      <w:r w:rsidR="00D52D1C" w:rsidRPr="00E24383">
        <w:rPr>
          <w:rFonts w:ascii="Times New Roman" w:eastAsia="Times New Roman" w:hAnsi="Times New Roman"/>
          <w:sz w:val="24"/>
          <w:szCs w:val="24"/>
          <w:lang w:val="lv-LV" w:eastAsia="lv-LV"/>
        </w:rPr>
        <w:t xml:space="preserve"> </w:t>
      </w:r>
      <w:r w:rsidRPr="00E24383">
        <w:rPr>
          <w:rFonts w:ascii="Times New Roman" w:eastAsia="Times New Roman" w:hAnsi="Times New Roman"/>
          <w:sz w:val="24"/>
          <w:szCs w:val="24"/>
          <w:lang w:val="lv-LV" w:eastAsia="lv-LV"/>
        </w:rPr>
        <w:t xml:space="preserve"> </w:t>
      </w:r>
      <w:r w:rsidR="00491D2D" w:rsidRPr="00E24383">
        <w:rPr>
          <w:rFonts w:ascii="Times New Roman" w:eastAsia="Times New Roman" w:hAnsi="Times New Roman"/>
          <w:sz w:val="24"/>
          <w:szCs w:val="24"/>
          <w:lang w:val="lv-LV" w:eastAsia="lv-LV"/>
        </w:rPr>
        <w:t xml:space="preserve">sadaļā </w:t>
      </w:r>
      <w:r w:rsidR="001C28B2" w:rsidRPr="00E24383">
        <w:rPr>
          <w:rFonts w:ascii="Times New Roman" w:eastAsia="Times New Roman" w:hAnsi="Times New Roman"/>
          <w:sz w:val="24"/>
          <w:szCs w:val="24"/>
          <w:lang w:val="lv-LV" w:eastAsia="lv-LV"/>
        </w:rPr>
        <w:t>"</w:t>
      </w:r>
      <w:r w:rsidR="00491D2D" w:rsidRPr="00E24383">
        <w:rPr>
          <w:rFonts w:ascii="Times New Roman" w:eastAsia="Times New Roman" w:hAnsi="Times New Roman"/>
          <w:sz w:val="24"/>
          <w:szCs w:val="24"/>
          <w:lang w:val="lv-LV" w:eastAsia="lv-LV"/>
        </w:rPr>
        <w:t>Publiskie iepirkumi</w:t>
      </w:r>
      <w:r w:rsidR="001C28B2" w:rsidRPr="00E24383">
        <w:rPr>
          <w:rFonts w:ascii="Times New Roman" w:eastAsia="Times New Roman" w:hAnsi="Times New Roman"/>
          <w:sz w:val="24"/>
          <w:szCs w:val="24"/>
          <w:lang w:val="lv-LV" w:eastAsia="lv-LV"/>
        </w:rPr>
        <w:t>"</w:t>
      </w:r>
      <w:r w:rsidR="00491D2D" w:rsidRPr="00E24383">
        <w:rPr>
          <w:rFonts w:ascii="Times New Roman" w:eastAsia="Times New Roman" w:hAnsi="Times New Roman"/>
          <w:sz w:val="24"/>
          <w:szCs w:val="24"/>
          <w:lang w:val="lv-LV" w:eastAsia="lv-LV"/>
        </w:rPr>
        <w:t>;</w:t>
      </w:r>
    </w:p>
    <w:p w14:paraId="5741C955" w14:textId="77777777" w:rsidR="001C28B2" w:rsidRPr="00E24383" w:rsidRDefault="00F06621" w:rsidP="001C28B2">
      <w:pPr>
        <w:numPr>
          <w:ilvl w:val="2"/>
          <w:numId w:val="3"/>
        </w:numPr>
        <w:spacing w:after="40" w:line="240" w:lineRule="auto"/>
        <w:ind w:left="851" w:hanging="709"/>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Elektronisko iepirkumu sistēmas e-konkursu apakšsistēmā</w:t>
      </w:r>
      <w:r w:rsidR="00491D2D" w:rsidRPr="00E24383">
        <w:rPr>
          <w:rFonts w:ascii="Times New Roman" w:hAnsi="Times New Roman"/>
          <w:sz w:val="24"/>
          <w:szCs w:val="24"/>
          <w:lang w:val="lv-LV"/>
        </w:rPr>
        <w:t>.</w:t>
      </w:r>
    </w:p>
    <w:p w14:paraId="11D5AF0D" w14:textId="77777777" w:rsidR="00CB4511" w:rsidRPr="00E24383" w:rsidRDefault="00D4231E" w:rsidP="007C4B59">
      <w:pPr>
        <w:numPr>
          <w:ilvl w:val="0"/>
          <w:numId w:val="3"/>
        </w:numPr>
        <w:spacing w:before="60" w:after="60" w:line="240" w:lineRule="auto"/>
        <w:ind w:left="426" w:hanging="426"/>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 xml:space="preserve">Papildu informācijas </w:t>
      </w:r>
      <w:r w:rsidR="00EC495B" w:rsidRPr="00E24383">
        <w:rPr>
          <w:rFonts w:ascii="Times New Roman" w:eastAsia="Times New Roman" w:hAnsi="Times New Roman"/>
          <w:b/>
          <w:sz w:val="24"/>
          <w:szCs w:val="24"/>
          <w:lang w:val="lv-LV" w:eastAsia="lv-LV"/>
        </w:rPr>
        <w:t>sniegšana</w:t>
      </w:r>
      <w:r w:rsidRPr="00E24383">
        <w:rPr>
          <w:rFonts w:ascii="Times New Roman" w:eastAsia="Times New Roman" w:hAnsi="Times New Roman"/>
          <w:b/>
          <w:sz w:val="24"/>
          <w:szCs w:val="24"/>
          <w:lang w:val="lv-LV" w:eastAsia="lv-LV"/>
        </w:rPr>
        <w:t xml:space="preserve"> un grozījumi konkursa dokumentos</w:t>
      </w:r>
    </w:p>
    <w:p w14:paraId="4DA95226" w14:textId="77777777" w:rsidR="00D4231E" w:rsidRPr="00E24383" w:rsidRDefault="001D7662" w:rsidP="00680259">
      <w:pPr>
        <w:numPr>
          <w:ilvl w:val="1"/>
          <w:numId w:val="3"/>
        </w:numPr>
        <w:spacing w:after="40" w:line="240" w:lineRule="auto"/>
        <w:ind w:left="567" w:hanging="567"/>
        <w:jc w:val="both"/>
        <w:rPr>
          <w:rFonts w:ascii="Times New Roman" w:hAnsi="Times New Roman"/>
          <w:sz w:val="24"/>
          <w:szCs w:val="24"/>
          <w:lang w:val="lv-LV"/>
        </w:rPr>
      </w:pPr>
      <w:r w:rsidRPr="00E24383">
        <w:rPr>
          <w:rFonts w:ascii="Times New Roman" w:hAnsi="Times New Roman"/>
          <w:sz w:val="24"/>
          <w:szCs w:val="24"/>
          <w:lang w:val="lv-LV"/>
        </w:rPr>
        <w:t xml:space="preserve">Ja piegādātājs ir laikus pieprasījis papildu informāciju par </w:t>
      </w:r>
      <w:r w:rsidR="002D68A5" w:rsidRPr="00E24383">
        <w:rPr>
          <w:rFonts w:ascii="Times New Roman" w:hAnsi="Times New Roman"/>
          <w:sz w:val="24"/>
          <w:szCs w:val="24"/>
          <w:lang w:val="lv-LV"/>
        </w:rPr>
        <w:t>konkursa nolikumā</w:t>
      </w:r>
      <w:r w:rsidRPr="00E24383">
        <w:rPr>
          <w:rFonts w:ascii="Times New Roman" w:hAnsi="Times New Roman"/>
          <w:sz w:val="24"/>
          <w:szCs w:val="24"/>
          <w:lang w:val="lv-LV"/>
        </w:rPr>
        <w:t xml:space="preserve"> iekļautajām prasībām, pasūtītājs to sniedz piecu darbdienu laikā, bet ne vēlāk kā sešas dienas pirms piedāvājumu iesniegšanas termiņa beigām. </w:t>
      </w:r>
      <w:r w:rsidR="00D4231E" w:rsidRPr="00E24383">
        <w:rPr>
          <w:rFonts w:ascii="Times New Roman" w:hAnsi="Times New Roman"/>
          <w:sz w:val="24"/>
          <w:szCs w:val="24"/>
          <w:lang w:val="lv-LV"/>
        </w:rPr>
        <w:t>Papildu</w:t>
      </w:r>
      <w:r w:rsidR="00190CCB" w:rsidRPr="00E24383">
        <w:rPr>
          <w:rFonts w:ascii="Times New Roman" w:hAnsi="Times New Roman"/>
          <w:sz w:val="24"/>
          <w:szCs w:val="24"/>
          <w:lang w:val="lv-LV"/>
        </w:rPr>
        <w:t xml:space="preserve"> informāciju pasūtītājs nosūt</w:t>
      </w:r>
      <w:r w:rsidR="00B601EE" w:rsidRPr="00E24383">
        <w:rPr>
          <w:rFonts w:ascii="Times New Roman" w:hAnsi="Times New Roman"/>
          <w:sz w:val="24"/>
          <w:szCs w:val="24"/>
          <w:lang w:val="lv-LV"/>
        </w:rPr>
        <w:t>a</w:t>
      </w:r>
      <w:r w:rsidR="00D4231E" w:rsidRPr="00E24383">
        <w:rPr>
          <w:rFonts w:ascii="Times New Roman" w:hAnsi="Times New Roman"/>
          <w:sz w:val="24"/>
          <w:szCs w:val="24"/>
          <w:lang w:val="lv-LV"/>
        </w:rPr>
        <w:t xml:space="preserve"> piegādātājam, kas uzdevis jautājumu, un vienlai</w:t>
      </w:r>
      <w:r w:rsidR="00AD11B0" w:rsidRPr="00E24383">
        <w:rPr>
          <w:rFonts w:ascii="Times New Roman" w:hAnsi="Times New Roman"/>
          <w:sz w:val="24"/>
          <w:szCs w:val="24"/>
          <w:lang w:val="lv-LV"/>
        </w:rPr>
        <w:t xml:space="preserve">kus ievieto šo informāciju </w:t>
      </w:r>
      <w:r w:rsidR="00D4231E" w:rsidRPr="00E24383">
        <w:rPr>
          <w:rFonts w:ascii="Times New Roman" w:hAnsi="Times New Roman"/>
          <w:sz w:val="24"/>
          <w:szCs w:val="24"/>
          <w:lang w:val="lv-LV"/>
        </w:rPr>
        <w:t>mājaslapā internetā, kurā ir pieejami konkursa dokumenti, norādot arī uzdoto jautājumu.</w:t>
      </w:r>
    </w:p>
    <w:p w14:paraId="73C16021" w14:textId="77777777" w:rsidR="00D4231E" w:rsidRPr="00E24383" w:rsidRDefault="00D4231E" w:rsidP="00680259">
      <w:pPr>
        <w:numPr>
          <w:ilvl w:val="1"/>
          <w:numId w:val="3"/>
        </w:numPr>
        <w:spacing w:after="0" w:line="240" w:lineRule="auto"/>
        <w:ind w:left="567" w:hanging="567"/>
        <w:jc w:val="both"/>
        <w:rPr>
          <w:rFonts w:ascii="Times New Roman" w:hAnsi="Times New Roman"/>
          <w:sz w:val="24"/>
          <w:szCs w:val="24"/>
          <w:lang w:val="lv-LV"/>
        </w:rPr>
      </w:pPr>
      <w:r w:rsidRPr="00E24383">
        <w:rPr>
          <w:rFonts w:ascii="Times New Roman" w:hAnsi="Times New Roman"/>
          <w:sz w:val="24"/>
          <w:szCs w:val="24"/>
          <w:lang w:val="lv-LV"/>
        </w:rPr>
        <w:t>Ja pasūtītājs izdarījis grozījumus konkursa dokumentos, tas ievieto i</w:t>
      </w:r>
      <w:r w:rsidR="00AD11B0" w:rsidRPr="00E24383">
        <w:rPr>
          <w:rFonts w:ascii="Times New Roman" w:hAnsi="Times New Roman"/>
          <w:sz w:val="24"/>
          <w:szCs w:val="24"/>
          <w:lang w:val="lv-LV"/>
        </w:rPr>
        <w:t xml:space="preserve">nformāciju par grozījumiem </w:t>
      </w:r>
      <w:r w:rsidRPr="00E24383">
        <w:rPr>
          <w:rFonts w:ascii="Times New Roman" w:hAnsi="Times New Roman"/>
          <w:sz w:val="24"/>
          <w:szCs w:val="24"/>
          <w:lang w:val="lv-LV"/>
        </w:rPr>
        <w:t>mājaslapā internetā</w:t>
      </w:r>
      <w:r w:rsidR="005B512B" w:rsidRPr="00E24383">
        <w:rPr>
          <w:rFonts w:ascii="Times New Roman" w:hAnsi="Times New Roman"/>
          <w:sz w:val="24"/>
          <w:szCs w:val="24"/>
          <w:lang w:val="lv-LV"/>
        </w:rPr>
        <w:t>, vienlaicīgi arī elektron</w:t>
      </w:r>
      <w:r w:rsidR="00BE02FA" w:rsidRPr="00E24383">
        <w:rPr>
          <w:rFonts w:ascii="Times New Roman" w:hAnsi="Times New Roman"/>
          <w:sz w:val="24"/>
          <w:szCs w:val="24"/>
          <w:lang w:val="lv-LV"/>
        </w:rPr>
        <w:t>iskā</w:t>
      </w:r>
      <w:r w:rsidR="005B512B" w:rsidRPr="00E24383">
        <w:rPr>
          <w:rFonts w:ascii="Times New Roman" w:hAnsi="Times New Roman"/>
          <w:sz w:val="24"/>
          <w:szCs w:val="24"/>
          <w:lang w:val="lv-LV"/>
        </w:rPr>
        <w:t xml:space="preserve"> iepirkumu sistēmā</w:t>
      </w:r>
      <w:r w:rsidRPr="00E24383">
        <w:rPr>
          <w:rFonts w:ascii="Times New Roman" w:hAnsi="Times New Roman"/>
          <w:sz w:val="24"/>
          <w:szCs w:val="24"/>
          <w:lang w:val="lv-LV"/>
        </w:rPr>
        <w:t xml:space="preserve">, kurā ir pieejami šie dokumenti, </w:t>
      </w:r>
      <w:r w:rsidR="006C61A1" w:rsidRPr="00E24383">
        <w:rPr>
          <w:rFonts w:ascii="Times New Roman" w:hAnsi="Times New Roman"/>
          <w:sz w:val="24"/>
          <w:szCs w:val="24"/>
          <w:lang w:val="lv-LV"/>
        </w:rPr>
        <w:t xml:space="preserve">ne vēlāk kā dienu pēc tam, kad paziņojums par izmaiņām vai papildu informācija iesniegta </w:t>
      </w:r>
      <w:r w:rsidR="00D977AF" w:rsidRPr="00E24383">
        <w:rPr>
          <w:rFonts w:ascii="Times New Roman" w:hAnsi="Times New Roman"/>
          <w:sz w:val="24"/>
          <w:szCs w:val="24"/>
          <w:lang w:val="lv-LV"/>
        </w:rPr>
        <w:t>IUB</w:t>
      </w:r>
      <w:r w:rsidR="006C61A1" w:rsidRPr="00E24383">
        <w:rPr>
          <w:rFonts w:ascii="Times New Roman" w:hAnsi="Times New Roman"/>
          <w:sz w:val="24"/>
          <w:szCs w:val="24"/>
          <w:lang w:val="lv-LV"/>
        </w:rPr>
        <w:t xml:space="preserve"> publicēšanai.</w:t>
      </w:r>
    </w:p>
    <w:p w14:paraId="5C91DA82" w14:textId="77777777" w:rsidR="00CB4511" w:rsidRPr="00E24383" w:rsidRDefault="00D4231E" w:rsidP="007C4B59">
      <w:pPr>
        <w:numPr>
          <w:ilvl w:val="0"/>
          <w:numId w:val="3"/>
        </w:numPr>
        <w:spacing w:before="60" w:after="60" w:line="240" w:lineRule="auto"/>
        <w:ind w:left="426" w:hanging="426"/>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Piedāvājumu iesniegšanas vieta, datums, laiks un kārtība</w:t>
      </w:r>
    </w:p>
    <w:p w14:paraId="62788544" w14:textId="77777777" w:rsidR="00D4231E" w:rsidRPr="00E24383" w:rsidRDefault="00D4231E" w:rsidP="00F32F62">
      <w:pPr>
        <w:numPr>
          <w:ilvl w:val="1"/>
          <w:numId w:val="3"/>
        </w:numPr>
        <w:spacing w:after="40" w:line="240" w:lineRule="auto"/>
        <w:ind w:left="567" w:hanging="567"/>
        <w:jc w:val="both"/>
        <w:rPr>
          <w:rFonts w:ascii="Times New Roman" w:hAnsi="Times New Roman"/>
          <w:b/>
          <w:sz w:val="24"/>
          <w:szCs w:val="24"/>
          <w:u w:val="single"/>
          <w:lang w:val="lv-LV"/>
        </w:rPr>
      </w:pPr>
      <w:r w:rsidRPr="00E24383">
        <w:rPr>
          <w:rFonts w:ascii="Times New Roman" w:hAnsi="Times New Roman"/>
          <w:b/>
          <w:sz w:val="24"/>
          <w:szCs w:val="24"/>
          <w:lang w:val="lv-LV"/>
        </w:rPr>
        <w:t>Piedāvājumu iesniegšanas vieta</w:t>
      </w:r>
      <w:r w:rsidR="00392106" w:rsidRPr="00E24383">
        <w:rPr>
          <w:rFonts w:ascii="Times New Roman" w:hAnsi="Times New Roman"/>
          <w:sz w:val="24"/>
          <w:szCs w:val="24"/>
          <w:lang w:val="lv-LV"/>
        </w:rPr>
        <w:t>:</w:t>
      </w:r>
      <w:r w:rsidRPr="00E24383">
        <w:rPr>
          <w:rFonts w:ascii="Times New Roman" w:hAnsi="Times New Roman"/>
          <w:sz w:val="24"/>
          <w:szCs w:val="24"/>
          <w:lang w:val="lv-LV"/>
        </w:rPr>
        <w:t xml:space="preserve"> </w:t>
      </w:r>
      <w:r w:rsidR="00DC42DD" w:rsidRPr="00E24383">
        <w:rPr>
          <w:rFonts w:ascii="Times New Roman" w:hAnsi="Times New Roman"/>
          <w:b/>
          <w:sz w:val="24"/>
          <w:szCs w:val="24"/>
          <w:u w:val="single"/>
          <w:lang w:val="lv-LV"/>
        </w:rPr>
        <w:t xml:space="preserve">Elektronisko iepirkumu </w:t>
      </w:r>
      <w:r w:rsidR="005B512B" w:rsidRPr="00E24383">
        <w:rPr>
          <w:rFonts w:ascii="Times New Roman" w:hAnsi="Times New Roman"/>
          <w:b/>
          <w:sz w:val="24"/>
          <w:szCs w:val="24"/>
          <w:u w:val="single"/>
          <w:lang w:val="lv-LV"/>
        </w:rPr>
        <w:t>sistēmas e-konkursu apakšsistēma</w:t>
      </w:r>
    </w:p>
    <w:p w14:paraId="449D6BF4" w14:textId="3A554F08" w:rsidR="00DA4BEE" w:rsidRPr="00A80975" w:rsidRDefault="00DA4BEE" w:rsidP="00F32F62">
      <w:pPr>
        <w:numPr>
          <w:ilvl w:val="1"/>
          <w:numId w:val="3"/>
        </w:numPr>
        <w:spacing w:after="40" w:line="240" w:lineRule="auto"/>
        <w:ind w:left="567" w:hanging="567"/>
        <w:jc w:val="both"/>
        <w:rPr>
          <w:rFonts w:ascii="Times New Roman" w:hAnsi="Times New Roman"/>
          <w:sz w:val="24"/>
          <w:szCs w:val="24"/>
          <w:lang w:val="lv-LV"/>
        </w:rPr>
      </w:pPr>
      <w:r w:rsidRPr="00A80975">
        <w:rPr>
          <w:rFonts w:ascii="Times New Roman" w:hAnsi="Times New Roman"/>
          <w:b/>
          <w:sz w:val="24"/>
          <w:szCs w:val="24"/>
          <w:lang w:val="lv-LV"/>
        </w:rPr>
        <w:t>Piedāvājumus var iesniegt</w:t>
      </w:r>
      <w:r w:rsidR="00C807A0" w:rsidRPr="00A80975">
        <w:rPr>
          <w:rFonts w:ascii="Times New Roman" w:hAnsi="Times New Roman"/>
          <w:sz w:val="24"/>
          <w:szCs w:val="24"/>
          <w:lang w:val="lv-LV"/>
        </w:rPr>
        <w:t xml:space="preserve">: </w:t>
      </w:r>
      <w:r w:rsidRPr="00A80975">
        <w:rPr>
          <w:rFonts w:ascii="Times New Roman" w:eastAsia="Times New Roman" w:hAnsi="Times New Roman"/>
          <w:sz w:val="24"/>
          <w:szCs w:val="24"/>
          <w:lang w:val="lv-LV" w:eastAsia="lv-LV"/>
        </w:rPr>
        <w:t>līdz</w:t>
      </w:r>
      <w:r w:rsidRPr="00A80975">
        <w:rPr>
          <w:rFonts w:ascii="Times New Roman" w:hAnsi="Times New Roman"/>
          <w:sz w:val="24"/>
          <w:szCs w:val="24"/>
          <w:lang w:val="lv-LV"/>
        </w:rPr>
        <w:t xml:space="preserve"> </w:t>
      </w:r>
      <w:r w:rsidR="00454CDB" w:rsidRPr="00A80975">
        <w:rPr>
          <w:rFonts w:ascii="Times New Roman" w:hAnsi="Times New Roman"/>
          <w:sz w:val="24"/>
          <w:szCs w:val="24"/>
          <w:lang w:val="lv-LV"/>
        </w:rPr>
        <w:t>20</w:t>
      </w:r>
      <w:r w:rsidR="005A584A" w:rsidRPr="00A80975">
        <w:rPr>
          <w:rFonts w:ascii="Times New Roman" w:eastAsia="Times New Roman" w:hAnsi="Times New Roman"/>
          <w:sz w:val="24"/>
          <w:szCs w:val="24"/>
          <w:lang w:val="lv-LV" w:eastAsia="lv-LV"/>
        </w:rPr>
        <w:t>18</w:t>
      </w:r>
      <w:r w:rsidR="00F345E0" w:rsidRPr="00A80975">
        <w:rPr>
          <w:rFonts w:ascii="Times New Roman" w:hAnsi="Times New Roman"/>
          <w:sz w:val="24"/>
          <w:szCs w:val="24"/>
          <w:lang w:val="lv-LV"/>
        </w:rPr>
        <w:t>. </w:t>
      </w:r>
      <w:r w:rsidR="00454CDB" w:rsidRPr="00A80975">
        <w:rPr>
          <w:rFonts w:ascii="Times New Roman" w:hAnsi="Times New Roman"/>
          <w:sz w:val="24"/>
          <w:szCs w:val="24"/>
          <w:lang w:val="lv-LV"/>
        </w:rPr>
        <w:t xml:space="preserve">gada </w:t>
      </w:r>
      <w:r w:rsidR="00A80975">
        <w:rPr>
          <w:rFonts w:ascii="Times New Roman" w:eastAsia="Times New Roman" w:hAnsi="Times New Roman"/>
          <w:sz w:val="24"/>
          <w:szCs w:val="24"/>
          <w:lang w:val="lv-LV" w:eastAsia="lv-LV"/>
        </w:rPr>
        <w:t>30.maijam</w:t>
      </w:r>
      <w:r w:rsidR="006634BD" w:rsidRPr="00A80975">
        <w:rPr>
          <w:rFonts w:ascii="Times New Roman" w:hAnsi="Times New Roman"/>
          <w:sz w:val="24"/>
          <w:szCs w:val="24"/>
          <w:lang w:val="lv-LV"/>
        </w:rPr>
        <w:t xml:space="preserve"> plkst.</w:t>
      </w:r>
      <w:r w:rsidR="00973E30" w:rsidRPr="00A80975">
        <w:rPr>
          <w:rFonts w:ascii="Times New Roman" w:hAnsi="Times New Roman"/>
          <w:sz w:val="24"/>
          <w:szCs w:val="24"/>
          <w:lang w:val="lv-LV"/>
        </w:rPr>
        <w:t> </w:t>
      </w:r>
      <w:r w:rsidR="00E24383" w:rsidRPr="00A80975">
        <w:rPr>
          <w:rFonts w:ascii="Times New Roman" w:eastAsia="Times New Roman" w:hAnsi="Times New Roman"/>
          <w:sz w:val="24"/>
          <w:szCs w:val="24"/>
          <w:lang w:val="lv-LV" w:eastAsia="lv-LV"/>
        </w:rPr>
        <w:t>10</w:t>
      </w:r>
      <w:r w:rsidR="00973E30" w:rsidRPr="00A80975">
        <w:rPr>
          <w:rFonts w:ascii="Times New Roman" w:hAnsi="Times New Roman"/>
          <w:sz w:val="24"/>
          <w:szCs w:val="24"/>
          <w:lang w:val="lv-LV"/>
        </w:rPr>
        <w:t>.</w:t>
      </w:r>
      <w:r w:rsidR="00502EE0" w:rsidRPr="00A80975">
        <w:rPr>
          <w:rFonts w:ascii="Times New Roman" w:eastAsia="Times New Roman" w:hAnsi="Times New Roman"/>
          <w:sz w:val="24"/>
          <w:szCs w:val="24"/>
          <w:lang w:val="lv-LV" w:eastAsia="lv-LV"/>
        </w:rPr>
        <w:t>00</w:t>
      </w:r>
      <w:r w:rsidRPr="00A80975">
        <w:rPr>
          <w:rFonts w:ascii="Times New Roman" w:hAnsi="Times New Roman"/>
          <w:sz w:val="24"/>
          <w:szCs w:val="24"/>
          <w:lang w:val="lv-LV"/>
        </w:rPr>
        <w:t>.</w:t>
      </w:r>
      <w:r w:rsidR="001754AD" w:rsidRPr="00A80975">
        <w:rPr>
          <w:rFonts w:ascii="Times New Roman" w:hAnsi="Times New Roman"/>
          <w:sz w:val="24"/>
          <w:szCs w:val="24"/>
          <w:lang w:val="lv-LV"/>
        </w:rPr>
        <w:t xml:space="preserve"> </w:t>
      </w:r>
    </w:p>
    <w:p w14:paraId="664338D8" w14:textId="77777777" w:rsidR="00CB4511" w:rsidRPr="00E24383" w:rsidRDefault="00DA4BEE" w:rsidP="00F32F62">
      <w:pPr>
        <w:numPr>
          <w:ilvl w:val="1"/>
          <w:numId w:val="3"/>
        </w:numPr>
        <w:spacing w:after="40" w:line="240" w:lineRule="auto"/>
        <w:ind w:left="567" w:hanging="567"/>
        <w:jc w:val="both"/>
        <w:rPr>
          <w:rFonts w:ascii="Times New Roman" w:hAnsi="Times New Roman"/>
          <w:sz w:val="24"/>
          <w:szCs w:val="24"/>
          <w:lang w:val="lv-LV"/>
        </w:rPr>
      </w:pPr>
      <w:r w:rsidRPr="00E24383">
        <w:rPr>
          <w:rFonts w:ascii="Times New Roman" w:hAnsi="Times New Roman"/>
          <w:b/>
          <w:sz w:val="24"/>
          <w:szCs w:val="24"/>
          <w:lang w:val="lv-LV"/>
        </w:rPr>
        <w:t>Piedāvājumu iesniegšanas kārtība</w:t>
      </w:r>
    </w:p>
    <w:p w14:paraId="3BE8A211" w14:textId="77777777" w:rsidR="00CB4511" w:rsidRPr="00E24383" w:rsidRDefault="00DA4BEE" w:rsidP="0007763B">
      <w:pPr>
        <w:numPr>
          <w:ilvl w:val="2"/>
          <w:numId w:val="3"/>
        </w:numPr>
        <w:spacing w:after="40" w:line="240" w:lineRule="auto"/>
        <w:ind w:left="851" w:hanging="709"/>
        <w:jc w:val="both"/>
        <w:rPr>
          <w:rFonts w:ascii="Times New Roman" w:hAnsi="Times New Roman"/>
          <w:sz w:val="24"/>
          <w:szCs w:val="24"/>
          <w:lang w:val="lv-LV"/>
        </w:rPr>
      </w:pPr>
      <w:r w:rsidRPr="00E24383">
        <w:rPr>
          <w:rFonts w:ascii="Times New Roman" w:hAnsi="Times New Roman"/>
          <w:sz w:val="24"/>
          <w:szCs w:val="24"/>
          <w:lang w:val="lv-LV"/>
        </w:rPr>
        <w:t xml:space="preserve">piedāvājumus var iesniegt, sākot ar dienu, kad </w:t>
      </w:r>
      <w:r w:rsidRPr="00E24383">
        <w:rPr>
          <w:rFonts w:ascii="Times New Roman" w:eastAsia="Times New Roman" w:hAnsi="Times New Roman"/>
          <w:sz w:val="24"/>
          <w:szCs w:val="24"/>
          <w:lang w:val="lv-LV" w:eastAsia="lv-LV"/>
        </w:rPr>
        <w:t>paziņojums par līgumu</w:t>
      </w:r>
      <w:r w:rsidRPr="00E24383">
        <w:rPr>
          <w:rFonts w:ascii="Times New Roman" w:hAnsi="Times New Roman"/>
          <w:sz w:val="24"/>
          <w:szCs w:val="24"/>
          <w:lang w:val="lv-LV"/>
        </w:rPr>
        <w:t xml:space="preserve"> ir p</w:t>
      </w:r>
      <w:r w:rsidR="002C7CFB" w:rsidRPr="00E24383">
        <w:rPr>
          <w:rFonts w:ascii="Times New Roman" w:hAnsi="Times New Roman"/>
          <w:sz w:val="24"/>
          <w:szCs w:val="24"/>
          <w:lang w:val="lv-LV"/>
        </w:rPr>
        <w:t>ublicēts IUB mājaslapā</w:t>
      </w:r>
      <w:r w:rsidR="00DE65B2" w:rsidRPr="00E24383">
        <w:rPr>
          <w:rFonts w:ascii="Times New Roman" w:hAnsi="Times New Roman"/>
          <w:sz w:val="24"/>
          <w:szCs w:val="24"/>
          <w:lang w:val="lv-LV"/>
        </w:rPr>
        <w:t>.</w:t>
      </w:r>
    </w:p>
    <w:p w14:paraId="669E39B8" w14:textId="77777777" w:rsidR="00DC42DD" w:rsidRPr="00E24383" w:rsidRDefault="00DC42DD" w:rsidP="00DC42DD">
      <w:pPr>
        <w:pStyle w:val="h3body1"/>
        <w:numPr>
          <w:ilvl w:val="1"/>
          <w:numId w:val="3"/>
        </w:numPr>
      </w:pPr>
      <w:r w:rsidRPr="00E24383">
        <w:t>Ārpus Elektronisko iepirkumu sistēmas e-konkursu apakšsistēmas un/vai pēc noteiktā termiņa iesniegtie piedāvājumi tiks atzīti par neatbilstošiem nolikuma prasībām</w:t>
      </w:r>
      <w:r w:rsidR="00EA7485">
        <w:t xml:space="preserve"> un neatvērtā veidā tiks atgriezti sūtītājam</w:t>
      </w:r>
      <w:r w:rsidRPr="00E24383">
        <w:t>.</w:t>
      </w:r>
    </w:p>
    <w:p w14:paraId="5F1935FD" w14:textId="77777777" w:rsidR="00CB4511" w:rsidRPr="00E24383" w:rsidRDefault="00A2326C" w:rsidP="007C4B59">
      <w:pPr>
        <w:numPr>
          <w:ilvl w:val="0"/>
          <w:numId w:val="3"/>
        </w:numPr>
        <w:spacing w:before="60" w:after="60" w:line="240" w:lineRule="auto"/>
        <w:ind w:left="426" w:hanging="426"/>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Piedāvājumu atvēršanas vieta, datums, laiks un kārtība</w:t>
      </w:r>
    </w:p>
    <w:p w14:paraId="65390532" w14:textId="5CD2270C" w:rsidR="00A2326C" w:rsidRPr="00A80975" w:rsidRDefault="00A2326C" w:rsidP="008702E5">
      <w:pPr>
        <w:numPr>
          <w:ilvl w:val="1"/>
          <w:numId w:val="3"/>
        </w:numPr>
        <w:spacing w:after="40" w:line="240" w:lineRule="auto"/>
        <w:ind w:left="567" w:hanging="567"/>
        <w:jc w:val="both"/>
        <w:rPr>
          <w:rFonts w:ascii="Times New Roman" w:hAnsi="Times New Roman"/>
          <w:sz w:val="24"/>
          <w:szCs w:val="24"/>
          <w:lang w:val="lv-LV"/>
        </w:rPr>
      </w:pPr>
      <w:r w:rsidRPr="00E24383">
        <w:rPr>
          <w:rFonts w:ascii="Times New Roman" w:hAnsi="Times New Roman"/>
          <w:b/>
          <w:sz w:val="24"/>
          <w:szCs w:val="24"/>
          <w:lang w:val="lv-LV"/>
        </w:rPr>
        <w:t>Piedāvājumu atvēršanas vieta</w:t>
      </w:r>
      <w:r w:rsidR="00392106" w:rsidRPr="00E24383">
        <w:rPr>
          <w:rFonts w:ascii="Times New Roman" w:hAnsi="Times New Roman"/>
          <w:sz w:val="24"/>
          <w:szCs w:val="24"/>
          <w:lang w:val="lv-LV"/>
        </w:rPr>
        <w:t>:</w:t>
      </w:r>
      <w:r w:rsidRPr="00E24383">
        <w:rPr>
          <w:rFonts w:ascii="Times New Roman" w:hAnsi="Times New Roman"/>
          <w:sz w:val="24"/>
          <w:szCs w:val="24"/>
          <w:lang w:val="lv-LV"/>
        </w:rPr>
        <w:t xml:space="preserve"> </w:t>
      </w:r>
      <w:r w:rsidR="004B26A8" w:rsidRPr="00E24383">
        <w:rPr>
          <w:rFonts w:ascii="Times New Roman" w:eastAsia="Times New Roman" w:hAnsi="Times New Roman"/>
          <w:sz w:val="24"/>
          <w:szCs w:val="24"/>
          <w:lang w:val="lv-LV" w:eastAsia="lv-LV"/>
        </w:rPr>
        <w:t xml:space="preserve">NRC "Vaivari" 5. stāva 505. </w:t>
      </w:r>
      <w:r w:rsidR="00D837A7" w:rsidRPr="00E24383">
        <w:rPr>
          <w:rFonts w:ascii="Times New Roman" w:eastAsia="Times New Roman" w:hAnsi="Times New Roman"/>
          <w:sz w:val="24"/>
          <w:szCs w:val="24"/>
          <w:lang w:val="lv-LV" w:eastAsia="lv-LV"/>
        </w:rPr>
        <w:t>telpā</w:t>
      </w:r>
      <w:r w:rsidR="00795A41" w:rsidRPr="00E24383">
        <w:rPr>
          <w:rFonts w:ascii="Times New Roman" w:hAnsi="Times New Roman"/>
          <w:sz w:val="24"/>
          <w:szCs w:val="24"/>
          <w:lang w:val="lv-LV"/>
        </w:rPr>
        <w:t xml:space="preserve">, adrese: </w:t>
      </w:r>
      <w:r w:rsidR="00795A41" w:rsidRPr="00E24383">
        <w:rPr>
          <w:rFonts w:ascii="Times New Roman" w:eastAsia="Times New Roman" w:hAnsi="Times New Roman"/>
          <w:sz w:val="24"/>
          <w:szCs w:val="24"/>
          <w:lang w:val="lv-LV" w:eastAsia="lv-LV"/>
        </w:rPr>
        <w:t xml:space="preserve">Asaru prospekta 61, </w:t>
      </w:r>
      <w:r w:rsidR="00795A41" w:rsidRPr="00A80975">
        <w:rPr>
          <w:rFonts w:ascii="Times New Roman" w:eastAsia="Times New Roman" w:hAnsi="Times New Roman"/>
          <w:sz w:val="24"/>
          <w:szCs w:val="24"/>
          <w:lang w:val="lv-LV" w:eastAsia="lv-LV"/>
        </w:rPr>
        <w:t>Jūrmala</w:t>
      </w:r>
      <w:r w:rsidRPr="00A80975">
        <w:rPr>
          <w:rFonts w:ascii="Times New Roman" w:hAnsi="Times New Roman"/>
          <w:sz w:val="24"/>
          <w:szCs w:val="24"/>
          <w:lang w:val="lv-LV"/>
        </w:rPr>
        <w:t xml:space="preserve">, </w:t>
      </w:r>
      <w:r w:rsidR="00454CDB" w:rsidRPr="00A80975">
        <w:rPr>
          <w:rFonts w:ascii="Times New Roman" w:hAnsi="Times New Roman"/>
          <w:sz w:val="24"/>
          <w:szCs w:val="24"/>
          <w:lang w:val="lv-LV"/>
        </w:rPr>
        <w:t>20</w:t>
      </w:r>
      <w:r w:rsidR="005A584A" w:rsidRPr="00A80975">
        <w:rPr>
          <w:rFonts w:ascii="Times New Roman" w:eastAsia="Times New Roman" w:hAnsi="Times New Roman"/>
          <w:sz w:val="24"/>
          <w:szCs w:val="24"/>
          <w:lang w:val="lv-LV" w:eastAsia="lv-LV"/>
        </w:rPr>
        <w:t>18</w:t>
      </w:r>
      <w:r w:rsidR="00F345E0" w:rsidRPr="00A80975">
        <w:rPr>
          <w:rFonts w:ascii="Times New Roman" w:hAnsi="Times New Roman"/>
          <w:sz w:val="24"/>
          <w:szCs w:val="24"/>
          <w:lang w:val="lv-LV"/>
        </w:rPr>
        <w:t>. </w:t>
      </w:r>
      <w:r w:rsidR="00EB1EE4" w:rsidRPr="00A80975">
        <w:rPr>
          <w:rFonts w:ascii="Times New Roman" w:hAnsi="Times New Roman"/>
          <w:sz w:val="24"/>
          <w:szCs w:val="24"/>
          <w:lang w:val="lv-LV"/>
        </w:rPr>
        <w:t xml:space="preserve">gada </w:t>
      </w:r>
      <w:r w:rsidR="00A80975">
        <w:rPr>
          <w:rFonts w:ascii="Times New Roman" w:eastAsia="Times New Roman" w:hAnsi="Times New Roman"/>
          <w:sz w:val="24"/>
          <w:szCs w:val="24"/>
          <w:lang w:val="lv-LV" w:eastAsia="lv-LV"/>
        </w:rPr>
        <w:t>30.maijam</w:t>
      </w:r>
      <w:r w:rsidR="00454CDB" w:rsidRPr="00A80975">
        <w:rPr>
          <w:rFonts w:ascii="Times New Roman" w:hAnsi="Times New Roman"/>
          <w:sz w:val="24"/>
          <w:szCs w:val="24"/>
          <w:lang w:val="lv-LV"/>
        </w:rPr>
        <w:t xml:space="preserve"> </w:t>
      </w:r>
      <w:r w:rsidR="00EB1EE4" w:rsidRPr="00A80975">
        <w:rPr>
          <w:rFonts w:ascii="Times New Roman" w:hAnsi="Times New Roman"/>
          <w:sz w:val="24"/>
          <w:szCs w:val="24"/>
          <w:lang w:val="lv-LV"/>
        </w:rPr>
        <w:t>plkst.</w:t>
      </w:r>
      <w:r w:rsidR="008702E5" w:rsidRPr="00A80975">
        <w:rPr>
          <w:rFonts w:ascii="Times New Roman" w:hAnsi="Times New Roman"/>
          <w:sz w:val="24"/>
          <w:szCs w:val="24"/>
          <w:lang w:val="lv-LV"/>
        </w:rPr>
        <w:t> </w:t>
      </w:r>
      <w:r w:rsidR="00795A41" w:rsidRPr="00A80975">
        <w:rPr>
          <w:rFonts w:ascii="Times New Roman" w:eastAsia="Times New Roman" w:hAnsi="Times New Roman"/>
          <w:sz w:val="24"/>
          <w:szCs w:val="24"/>
          <w:lang w:val="lv-LV" w:eastAsia="lv-LV"/>
        </w:rPr>
        <w:t>1</w:t>
      </w:r>
      <w:r w:rsidR="00E24383" w:rsidRPr="00A80975">
        <w:rPr>
          <w:rFonts w:ascii="Times New Roman" w:eastAsia="Times New Roman" w:hAnsi="Times New Roman"/>
          <w:sz w:val="24"/>
          <w:szCs w:val="24"/>
          <w:lang w:val="lv-LV" w:eastAsia="lv-LV"/>
        </w:rPr>
        <w:t>0</w:t>
      </w:r>
      <w:r w:rsidR="008702E5" w:rsidRPr="00A80975">
        <w:rPr>
          <w:rFonts w:ascii="Times New Roman" w:hAnsi="Times New Roman"/>
          <w:sz w:val="24"/>
          <w:szCs w:val="24"/>
          <w:lang w:val="lv-LV"/>
        </w:rPr>
        <w:t>.</w:t>
      </w:r>
      <w:r w:rsidR="00795A41" w:rsidRPr="00A80975">
        <w:rPr>
          <w:rFonts w:ascii="Times New Roman" w:eastAsia="Times New Roman" w:hAnsi="Times New Roman"/>
          <w:sz w:val="24"/>
          <w:szCs w:val="24"/>
          <w:lang w:val="lv-LV" w:eastAsia="lv-LV"/>
        </w:rPr>
        <w:t>00</w:t>
      </w:r>
      <w:r w:rsidRPr="00A80975">
        <w:rPr>
          <w:rFonts w:ascii="Times New Roman" w:hAnsi="Times New Roman"/>
          <w:sz w:val="24"/>
          <w:szCs w:val="24"/>
          <w:lang w:val="lv-LV"/>
        </w:rPr>
        <w:t>. Piedāvājumu atvēršanas sanāksme ir atklāta.</w:t>
      </w:r>
      <w:r w:rsidR="005B512B" w:rsidRPr="00A80975">
        <w:rPr>
          <w:rFonts w:ascii="Times New Roman" w:hAnsi="Times New Roman"/>
          <w:sz w:val="24"/>
          <w:szCs w:val="24"/>
          <w:lang w:val="lv-LV"/>
        </w:rPr>
        <w:t xml:space="preserve"> </w:t>
      </w:r>
    </w:p>
    <w:p w14:paraId="57894AA5" w14:textId="77777777" w:rsidR="00DC42DD" w:rsidRPr="00E24383" w:rsidRDefault="00DC42DD" w:rsidP="008702E5">
      <w:pPr>
        <w:numPr>
          <w:ilvl w:val="1"/>
          <w:numId w:val="3"/>
        </w:numPr>
        <w:spacing w:after="40" w:line="240" w:lineRule="auto"/>
        <w:ind w:left="567" w:hanging="567"/>
        <w:jc w:val="both"/>
        <w:rPr>
          <w:rFonts w:ascii="Times New Roman" w:hAnsi="Times New Roman"/>
          <w:sz w:val="24"/>
          <w:szCs w:val="24"/>
          <w:lang w:val="lv-LV"/>
        </w:rPr>
      </w:pPr>
      <w:r w:rsidRPr="00E24383">
        <w:rPr>
          <w:rFonts w:ascii="Times New Roman" w:hAnsi="Times New Roman"/>
          <w:sz w:val="24"/>
          <w:szCs w:val="24"/>
          <w:lang w:val="lv-LV"/>
        </w:rPr>
        <w:t>Iesniegto piedāvājumu atvēršanas procesam var sekot līdzi tiešsaistes režīmā Elektronisko iepirkumu sistēmas e-konkursu apakšsistēmā</w:t>
      </w:r>
      <w:r w:rsidR="00DE65B2" w:rsidRPr="00E24383">
        <w:rPr>
          <w:rFonts w:ascii="Times New Roman" w:hAnsi="Times New Roman"/>
          <w:sz w:val="24"/>
          <w:szCs w:val="24"/>
          <w:lang w:val="lv-LV"/>
        </w:rPr>
        <w:t>.</w:t>
      </w:r>
    </w:p>
    <w:p w14:paraId="490182F8" w14:textId="77777777" w:rsidR="00CB4511" w:rsidRPr="00E24383" w:rsidRDefault="00CB4511" w:rsidP="00AB14D0">
      <w:pPr>
        <w:numPr>
          <w:ilvl w:val="0"/>
          <w:numId w:val="3"/>
        </w:numPr>
        <w:spacing w:before="60" w:after="60" w:line="240" w:lineRule="auto"/>
        <w:ind w:left="426" w:hanging="426"/>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Piedāvājuma nodrošinājums</w:t>
      </w:r>
    </w:p>
    <w:p w14:paraId="5A0A3491" w14:textId="77777777" w:rsidR="001D66A7" w:rsidRPr="00E24383" w:rsidRDefault="006C5C04" w:rsidP="00AB14D0">
      <w:pPr>
        <w:numPr>
          <w:ilvl w:val="1"/>
          <w:numId w:val="3"/>
        </w:numPr>
        <w:spacing w:after="40" w:line="240" w:lineRule="auto"/>
        <w:ind w:left="567" w:hanging="567"/>
        <w:jc w:val="both"/>
        <w:rPr>
          <w:rFonts w:ascii="Times New Roman" w:hAnsi="Times New Roman"/>
          <w:sz w:val="24"/>
          <w:szCs w:val="24"/>
          <w:lang w:val="lv-LV"/>
        </w:rPr>
      </w:pPr>
      <w:r w:rsidRPr="00E24383">
        <w:rPr>
          <w:rFonts w:ascii="Times New Roman" w:hAnsi="Times New Roman"/>
          <w:sz w:val="24"/>
          <w:szCs w:val="24"/>
          <w:lang w:val="lv-LV"/>
        </w:rPr>
        <w:t xml:space="preserve">Lai pasūtītājs </w:t>
      </w:r>
      <w:r w:rsidR="001D66A7" w:rsidRPr="00E24383">
        <w:rPr>
          <w:rFonts w:ascii="Times New Roman" w:hAnsi="Times New Roman"/>
          <w:sz w:val="24"/>
          <w:szCs w:val="24"/>
          <w:lang w:val="lv-LV"/>
        </w:rPr>
        <w:t>nodrošinātos pret pretendenta iespējamo rīcību, kas var apdraudēt konku</w:t>
      </w:r>
      <w:r w:rsidRPr="00E24383">
        <w:rPr>
          <w:rFonts w:ascii="Times New Roman" w:hAnsi="Times New Roman"/>
          <w:sz w:val="24"/>
          <w:szCs w:val="24"/>
          <w:lang w:val="lv-LV"/>
        </w:rPr>
        <w:t>rsa mērķa sasniegšanu</w:t>
      </w:r>
      <w:r w:rsidR="001D66A7" w:rsidRPr="00E24383">
        <w:rPr>
          <w:rFonts w:ascii="Times New Roman" w:hAnsi="Times New Roman"/>
          <w:sz w:val="24"/>
          <w:szCs w:val="24"/>
          <w:lang w:val="lv-LV"/>
        </w:rPr>
        <w:t>, visiem konkursa pretendentiem ir jāiesniedz piedāvājuma nodrošinājums</w:t>
      </w:r>
      <w:r w:rsidR="00706535" w:rsidRPr="00E24383">
        <w:rPr>
          <w:rFonts w:ascii="Times New Roman" w:hAnsi="Times New Roman"/>
          <w:sz w:val="24"/>
          <w:szCs w:val="24"/>
          <w:lang w:val="lv-LV"/>
        </w:rPr>
        <w:t>.</w:t>
      </w:r>
    </w:p>
    <w:p w14:paraId="548F7BA9" w14:textId="77777777" w:rsidR="001D66A7" w:rsidRPr="00E24383" w:rsidRDefault="00856450" w:rsidP="00AB14D0">
      <w:pPr>
        <w:numPr>
          <w:ilvl w:val="1"/>
          <w:numId w:val="3"/>
        </w:numPr>
        <w:spacing w:after="40" w:line="240" w:lineRule="auto"/>
        <w:ind w:left="567" w:hanging="567"/>
        <w:jc w:val="both"/>
        <w:rPr>
          <w:rFonts w:ascii="Times New Roman" w:hAnsi="Times New Roman"/>
          <w:sz w:val="24"/>
          <w:szCs w:val="24"/>
          <w:lang w:val="lv-LV"/>
        </w:rPr>
      </w:pPr>
      <w:r w:rsidRPr="00E24383">
        <w:rPr>
          <w:rFonts w:ascii="Times New Roman" w:hAnsi="Times New Roman"/>
          <w:sz w:val="24"/>
          <w:szCs w:val="24"/>
          <w:lang w:val="lv-LV"/>
        </w:rPr>
        <w:t>Pretendents</w:t>
      </w:r>
      <w:r w:rsidR="00152F21" w:rsidRPr="00E24383">
        <w:rPr>
          <w:rFonts w:ascii="Times New Roman" w:hAnsi="Times New Roman"/>
          <w:sz w:val="24"/>
          <w:szCs w:val="24"/>
          <w:lang w:val="lv-LV"/>
        </w:rPr>
        <w:t xml:space="preserve"> piedāvājuma nodrošinājumu</w:t>
      </w:r>
      <w:r w:rsidR="00A46497" w:rsidRPr="00E24383">
        <w:rPr>
          <w:rFonts w:ascii="Times New Roman" w:hAnsi="Times New Roman"/>
          <w:sz w:val="24"/>
          <w:szCs w:val="24"/>
          <w:lang w:val="lv-LV"/>
        </w:rPr>
        <w:t xml:space="preserve"> </w:t>
      </w:r>
      <w:r w:rsidR="00152F21" w:rsidRPr="00E24383">
        <w:rPr>
          <w:rFonts w:ascii="Times New Roman" w:hAnsi="Times New Roman"/>
          <w:sz w:val="24"/>
          <w:szCs w:val="24"/>
          <w:lang w:val="lv-LV"/>
        </w:rPr>
        <w:t xml:space="preserve">ir tiesīgs iesniegt </w:t>
      </w:r>
      <w:r w:rsidR="00152F21" w:rsidRPr="00E24383">
        <w:rPr>
          <w:rFonts w:ascii="Times New Roman" w:eastAsia="Times New Roman" w:hAnsi="Times New Roman"/>
          <w:sz w:val="24"/>
          <w:szCs w:val="24"/>
          <w:lang w:val="lv-LV" w:eastAsia="lv-LV"/>
        </w:rPr>
        <w:t>kā bankas garantiju vai apdrošināšanas polisi</w:t>
      </w:r>
      <w:r w:rsidR="006C5C04" w:rsidRPr="00E24383">
        <w:rPr>
          <w:rFonts w:ascii="Times New Roman" w:eastAsia="Times New Roman" w:hAnsi="Times New Roman"/>
          <w:sz w:val="24"/>
          <w:szCs w:val="24"/>
          <w:lang w:val="lv-LV" w:eastAsia="lv-LV"/>
        </w:rPr>
        <w:t>.</w:t>
      </w:r>
    </w:p>
    <w:p w14:paraId="1F87EC32" w14:textId="77777777" w:rsidR="00FC635B" w:rsidRPr="00E24383" w:rsidRDefault="00392C56" w:rsidP="00AB14D0">
      <w:pPr>
        <w:numPr>
          <w:ilvl w:val="1"/>
          <w:numId w:val="3"/>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Iesniedzot </w:t>
      </w:r>
      <w:r w:rsidRPr="00E24383">
        <w:rPr>
          <w:rFonts w:ascii="Times New Roman" w:hAnsi="Times New Roman"/>
          <w:sz w:val="24"/>
          <w:szCs w:val="24"/>
          <w:lang w:val="lv-LV"/>
        </w:rPr>
        <w:t>piedāvājuma nodrošinājumu</w:t>
      </w:r>
      <w:r w:rsidRPr="00E24383">
        <w:rPr>
          <w:rFonts w:ascii="Times New Roman" w:eastAsia="Times New Roman" w:hAnsi="Times New Roman"/>
          <w:sz w:val="24"/>
          <w:szCs w:val="24"/>
          <w:lang w:val="lv-LV" w:eastAsia="lv-LV"/>
        </w:rPr>
        <w:t xml:space="preserve"> kā apdrošināšanas polisi</w:t>
      </w:r>
      <w:r w:rsidR="005933AA" w:rsidRPr="00E24383">
        <w:rPr>
          <w:rFonts w:ascii="Times New Roman" w:eastAsia="Times New Roman" w:hAnsi="Times New Roman"/>
          <w:sz w:val="24"/>
          <w:szCs w:val="24"/>
          <w:lang w:val="lv-LV" w:eastAsia="lv-LV"/>
        </w:rPr>
        <w:t xml:space="preserve"> vai bankas garantiju</w:t>
      </w:r>
      <w:r w:rsidRPr="00E24383">
        <w:rPr>
          <w:rFonts w:ascii="Times New Roman" w:eastAsia="Times New Roman" w:hAnsi="Times New Roman"/>
          <w:sz w:val="24"/>
          <w:szCs w:val="24"/>
          <w:lang w:val="lv-LV" w:eastAsia="lv-LV"/>
        </w:rPr>
        <w:t>, pretendentam</w:t>
      </w:r>
      <w:r w:rsidR="00A676D5" w:rsidRPr="00E24383">
        <w:rPr>
          <w:rFonts w:ascii="Times New Roman" w:eastAsia="Times New Roman" w:hAnsi="Times New Roman"/>
          <w:sz w:val="24"/>
          <w:szCs w:val="24"/>
          <w:lang w:val="lv-LV" w:eastAsia="lv-LV"/>
        </w:rPr>
        <w:t xml:space="preserve"> </w:t>
      </w:r>
      <w:r w:rsidRPr="00E24383">
        <w:rPr>
          <w:rFonts w:ascii="Times New Roman" w:eastAsia="Times New Roman" w:hAnsi="Times New Roman"/>
          <w:sz w:val="24"/>
          <w:szCs w:val="24"/>
          <w:lang w:val="lv-LV" w:eastAsia="lv-LV"/>
        </w:rPr>
        <w:t>jāņem vērā, ka apdrošināšanas polisē</w:t>
      </w:r>
      <w:r w:rsidR="005933AA" w:rsidRPr="00E24383">
        <w:rPr>
          <w:rFonts w:ascii="Times New Roman" w:eastAsia="Times New Roman" w:hAnsi="Times New Roman"/>
          <w:sz w:val="24"/>
          <w:szCs w:val="24"/>
          <w:lang w:val="lv-LV" w:eastAsia="lv-LV"/>
        </w:rPr>
        <w:t xml:space="preserve"> vai bankas garantijā</w:t>
      </w:r>
      <w:r w:rsidRPr="00E24383">
        <w:rPr>
          <w:rFonts w:ascii="Times New Roman" w:eastAsia="Times New Roman" w:hAnsi="Times New Roman"/>
          <w:sz w:val="24"/>
          <w:szCs w:val="24"/>
          <w:lang w:val="lv-LV" w:eastAsia="lv-LV"/>
        </w:rPr>
        <w:t xml:space="preserve"> ir jā</w:t>
      </w:r>
      <w:r w:rsidR="00795A41" w:rsidRPr="00E24383">
        <w:rPr>
          <w:rFonts w:ascii="Times New Roman" w:eastAsia="Times New Roman" w:hAnsi="Times New Roman"/>
          <w:sz w:val="24"/>
          <w:szCs w:val="24"/>
          <w:lang w:val="lv-LV" w:eastAsia="lv-LV"/>
        </w:rPr>
        <w:t>būt norādītam konkursa nosaukumam un identifikācijas numuram, piedāvājuma nodrošinājuma apmēram</w:t>
      </w:r>
      <w:r w:rsidR="00AF600E" w:rsidRPr="00E24383">
        <w:rPr>
          <w:rFonts w:ascii="Times New Roman" w:eastAsia="Times New Roman" w:hAnsi="Times New Roman"/>
          <w:sz w:val="24"/>
          <w:szCs w:val="24"/>
          <w:lang w:val="lv-LV" w:eastAsia="lv-LV"/>
        </w:rPr>
        <w:t xml:space="preserve"> un</w:t>
      </w:r>
      <w:r w:rsidR="00C15138" w:rsidRPr="00E24383">
        <w:rPr>
          <w:rFonts w:ascii="Times New Roman" w:eastAsia="Times New Roman" w:hAnsi="Times New Roman"/>
          <w:sz w:val="24"/>
          <w:szCs w:val="24"/>
          <w:lang w:val="lv-LV" w:eastAsia="lv-LV"/>
        </w:rPr>
        <w:t xml:space="preserve"> norādei, ka apdrošinājuma</w:t>
      </w:r>
      <w:r w:rsidRPr="00E24383">
        <w:rPr>
          <w:rFonts w:ascii="Times New Roman" w:eastAsia="Times New Roman" w:hAnsi="Times New Roman"/>
          <w:sz w:val="24"/>
          <w:szCs w:val="24"/>
          <w:lang w:val="lv-LV" w:eastAsia="lv-LV"/>
        </w:rPr>
        <w:t xml:space="preserve"> </w:t>
      </w:r>
      <w:r w:rsidR="00F873C0" w:rsidRPr="00E24383">
        <w:rPr>
          <w:rFonts w:ascii="Times New Roman" w:eastAsia="Times New Roman" w:hAnsi="Times New Roman"/>
          <w:sz w:val="24"/>
          <w:szCs w:val="24"/>
          <w:lang w:val="lv-LV" w:eastAsia="lv-LV"/>
        </w:rPr>
        <w:t xml:space="preserve">vai garantijas </w:t>
      </w:r>
      <w:r w:rsidRPr="00E24383">
        <w:rPr>
          <w:rFonts w:ascii="Times New Roman" w:eastAsia="Times New Roman" w:hAnsi="Times New Roman"/>
          <w:sz w:val="24"/>
          <w:szCs w:val="24"/>
          <w:lang w:val="lv-LV" w:eastAsia="lv-LV"/>
        </w:rPr>
        <w:t xml:space="preserve">devējs </w:t>
      </w:r>
      <w:r w:rsidR="00B91F56" w:rsidRPr="00E24383">
        <w:rPr>
          <w:rFonts w:ascii="Times New Roman" w:eastAsia="Times New Roman" w:hAnsi="Times New Roman"/>
          <w:sz w:val="24"/>
          <w:szCs w:val="24"/>
          <w:lang w:val="lv-LV" w:eastAsia="lv-LV"/>
        </w:rPr>
        <w:t xml:space="preserve">pēc </w:t>
      </w:r>
      <w:r w:rsidR="00C15138" w:rsidRPr="00E24383">
        <w:rPr>
          <w:rFonts w:ascii="Times New Roman" w:eastAsia="Times New Roman" w:hAnsi="Times New Roman"/>
          <w:sz w:val="24"/>
          <w:szCs w:val="24"/>
          <w:lang w:val="lv-LV" w:eastAsia="lv-LV"/>
        </w:rPr>
        <w:t>pasūtīt</w:t>
      </w:r>
      <w:r w:rsidR="007E18AC" w:rsidRPr="00E24383">
        <w:rPr>
          <w:rFonts w:ascii="Times New Roman" w:eastAsia="Times New Roman" w:hAnsi="Times New Roman"/>
          <w:sz w:val="24"/>
          <w:szCs w:val="24"/>
          <w:lang w:val="lv-LV" w:eastAsia="lv-LV"/>
        </w:rPr>
        <w:t xml:space="preserve">āja </w:t>
      </w:r>
      <w:r w:rsidR="00357338" w:rsidRPr="00E24383">
        <w:rPr>
          <w:rFonts w:ascii="Times New Roman" w:eastAsia="Times New Roman" w:hAnsi="Times New Roman"/>
          <w:sz w:val="24"/>
          <w:szCs w:val="24"/>
          <w:lang w:val="lv-LV" w:eastAsia="lv-LV"/>
        </w:rPr>
        <w:t xml:space="preserve">rakstveida </w:t>
      </w:r>
      <w:r w:rsidR="00B91F56" w:rsidRPr="00E24383">
        <w:rPr>
          <w:rFonts w:ascii="Times New Roman" w:eastAsia="Times New Roman" w:hAnsi="Times New Roman"/>
          <w:sz w:val="24"/>
          <w:szCs w:val="24"/>
          <w:lang w:val="lv-LV" w:eastAsia="lv-LV"/>
        </w:rPr>
        <w:t xml:space="preserve">pieprasījuma </w:t>
      </w:r>
      <w:r w:rsidR="007E18AC" w:rsidRPr="00E24383">
        <w:rPr>
          <w:rFonts w:ascii="Times New Roman" w:eastAsia="Times New Roman" w:hAnsi="Times New Roman"/>
          <w:sz w:val="24"/>
          <w:szCs w:val="24"/>
          <w:lang w:val="lv-LV" w:eastAsia="lv-LV"/>
        </w:rPr>
        <w:t>izmaksā</w:t>
      </w:r>
      <w:r w:rsidR="00357338" w:rsidRPr="00E24383">
        <w:rPr>
          <w:rFonts w:ascii="Times New Roman" w:eastAsia="Times New Roman" w:hAnsi="Times New Roman"/>
          <w:sz w:val="24"/>
          <w:szCs w:val="24"/>
          <w:lang w:val="lv-LV" w:eastAsia="lv-LV"/>
        </w:rPr>
        <w:t xml:space="preserve"> </w:t>
      </w:r>
      <w:r w:rsidRPr="00E24383">
        <w:rPr>
          <w:rFonts w:ascii="Times New Roman" w:eastAsia="Times New Roman" w:hAnsi="Times New Roman"/>
          <w:sz w:val="24"/>
          <w:szCs w:val="24"/>
          <w:lang w:val="lv-LV" w:eastAsia="lv-LV"/>
        </w:rPr>
        <w:t>pasūtīt</w:t>
      </w:r>
      <w:r w:rsidR="00B91F56" w:rsidRPr="00E24383">
        <w:rPr>
          <w:rFonts w:ascii="Times New Roman" w:eastAsia="Times New Roman" w:hAnsi="Times New Roman"/>
          <w:sz w:val="24"/>
          <w:szCs w:val="24"/>
          <w:lang w:val="lv-LV" w:eastAsia="lv-LV"/>
        </w:rPr>
        <w:t xml:space="preserve">ājam </w:t>
      </w:r>
      <w:r w:rsidR="00C15138" w:rsidRPr="00E24383">
        <w:rPr>
          <w:rFonts w:ascii="Times New Roman" w:eastAsia="Times New Roman" w:hAnsi="Times New Roman"/>
          <w:sz w:val="24"/>
          <w:szCs w:val="24"/>
          <w:lang w:val="lv-LV" w:eastAsia="lv-LV"/>
        </w:rPr>
        <w:t>piedāvājuma nodrošinājumu</w:t>
      </w:r>
      <w:r w:rsidR="00706535" w:rsidRPr="00E24383">
        <w:rPr>
          <w:rFonts w:ascii="Times New Roman" w:eastAsia="Times New Roman" w:hAnsi="Times New Roman"/>
          <w:sz w:val="24"/>
          <w:szCs w:val="24"/>
          <w:lang w:val="lv-LV" w:eastAsia="lv-LV"/>
        </w:rPr>
        <w:t xml:space="preserve">, ja </w:t>
      </w:r>
      <w:r w:rsidR="00C15138" w:rsidRPr="00E24383">
        <w:rPr>
          <w:rFonts w:ascii="Times New Roman" w:eastAsia="Times New Roman" w:hAnsi="Times New Roman"/>
          <w:sz w:val="24"/>
          <w:szCs w:val="24"/>
          <w:lang w:val="lv-LV" w:eastAsia="lv-LV"/>
        </w:rPr>
        <w:t>iest</w:t>
      </w:r>
      <w:r w:rsidR="00357338" w:rsidRPr="00E24383">
        <w:rPr>
          <w:rFonts w:ascii="Times New Roman" w:eastAsia="Times New Roman" w:hAnsi="Times New Roman"/>
          <w:sz w:val="24"/>
          <w:szCs w:val="24"/>
          <w:lang w:val="lv-LV" w:eastAsia="lv-LV"/>
        </w:rPr>
        <w:t>ājies kāds no</w:t>
      </w:r>
      <w:r w:rsidR="00C15138" w:rsidRPr="00E24383">
        <w:rPr>
          <w:rFonts w:ascii="Times New Roman" w:eastAsia="Times New Roman" w:hAnsi="Times New Roman"/>
          <w:sz w:val="24"/>
          <w:szCs w:val="24"/>
          <w:lang w:val="lv-LV" w:eastAsia="lv-LV"/>
        </w:rPr>
        <w:t xml:space="preserve"> konkursa nolikuma 7.</w:t>
      </w:r>
      <w:r w:rsidR="0071733A" w:rsidRPr="00E24383">
        <w:rPr>
          <w:rFonts w:ascii="Times New Roman" w:eastAsia="Times New Roman" w:hAnsi="Times New Roman"/>
          <w:sz w:val="24"/>
          <w:szCs w:val="24"/>
          <w:lang w:val="lv-LV" w:eastAsia="lv-LV"/>
        </w:rPr>
        <w:t>8</w:t>
      </w:r>
      <w:r w:rsidR="00C15138" w:rsidRPr="00E24383">
        <w:rPr>
          <w:rFonts w:ascii="Times New Roman" w:eastAsia="Times New Roman" w:hAnsi="Times New Roman"/>
          <w:sz w:val="24"/>
          <w:szCs w:val="24"/>
          <w:lang w:val="lv-LV" w:eastAsia="lv-LV"/>
        </w:rPr>
        <w:t xml:space="preserve">. apakšpunktā </w:t>
      </w:r>
      <w:r w:rsidR="00357338" w:rsidRPr="00E24383">
        <w:rPr>
          <w:rFonts w:ascii="Times New Roman" w:eastAsia="Times New Roman" w:hAnsi="Times New Roman"/>
          <w:sz w:val="24"/>
          <w:szCs w:val="24"/>
          <w:lang w:val="lv-LV" w:eastAsia="lv-LV"/>
        </w:rPr>
        <w:t>noteiktajiem</w:t>
      </w:r>
      <w:r w:rsidR="00C15138" w:rsidRPr="00E24383">
        <w:rPr>
          <w:rFonts w:ascii="Times New Roman" w:eastAsia="Times New Roman" w:hAnsi="Times New Roman"/>
          <w:sz w:val="24"/>
          <w:szCs w:val="24"/>
          <w:lang w:val="lv-LV" w:eastAsia="lv-LV"/>
        </w:rPr>
        <w:t xml:space="preserve"> gadījumi</w:t>
      </w:r>
      <w:r w:rsidR="00357338" w:rsidRPr="00E24383">
        <w:rPr>
          <w:rFonts w:ascii="Times New Roman" w:eastAsia="Times New Roman" w:hAnsi="Times New Roman"/>
          <w:sz w:val="24"/>
          <w:szCs w:val="24"/>
          <w:lang w:val="lv-LV" w:eastAsia="lv-LV"/>
        </w:rPr>
        <w:t>em</w:t>
      </w:r>
      <w:r w:rsidR="00C15138" w:rsidRPr="00E24383">
        <w:rPr>
          <w:rFonts w:ascii="Times New Roman" w:eastAsia="Times New Roman" w:hAnsi="Times New Roman"/>
          <w:sz w:val="24"/>
          <w:szCs w:val="24"/>
          <w:lang w:val="lv-LV" w:eastAsia="lv-LV"/>
        </w:rPr>
        <w:t>.</w:t>
      </w:r>
    </w:p>
    <w:p w14:paraId="3C7CFFEC" w14:textId="77777777" w:rsidR="00671C53" w:rsidRPr="00E24383" w:rsidRDefault="00FC635B" w:rsidP="00671C53">
      <w:pPr>
        <w:numPr>
          <w:ilvl w:val="1"/>
          <w:numId w:val="3"/>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hAnsi="Times New Roman"/>
          <w:sz w:val="24"/>
          <w:szCs w:val="24"/>
          <w:lang w:val="lv-LV"/>
        </w:rPr>
        <w:t xml:space="preserve">Pretendents drīkst iesniegt piedāvājuma nodrošinājumu arī kā naudas summas iemaksu pasūtītāja kontā. Pasūtītāja konts piedāvājuma nodrošinājuma summas iemaksai: </w:t>
      </w:r>
      <w:r w:rsidR="00ED511A" w:rsidRPr="00E24383">
        <w:rPr>
          <w:rFonts w:ascii="Times New Roman" w:hAnsi="Times New Roman"/>
          <w:sz w:val="24"/>
          <w:szCs w:val="24"/>
          <w:lang w:val="lv-LV"/>
        </w:rPr>
        <w:t>SEB bankā, konta Nr.</w:t>
      </w:r>
      <w:r w:rsidR="00CD4078" w:rsidRPr="00E24383">
        <w:rPr>
          <w:rFonts w:ascii="Times New Roman" w:eastAsia="Times New Roman" w:hAnsi="Times New Roman"/>
          <w:sz w:val="24"/>
          <w:szCs w:val="24"/>
          <w:lang w:val="lv-LV" w:eastAsia="lv-LV"/>
        </w:rPr>
        <w:t>LV13 UNLA 0010 0003 6010 </w:t>
      </w:r>
      <w:r w:rsidRPr="00E24383">
        <w:rPr>
          <w:rFonts w:ascii="Times New Roman" w:eastAsia="Times New Roman" w:hAnsi="Times New Roman"/>
          <w:sz w:val="24"/>
          <w:szCs w:val="24"/>
          <w:lang w:val="lv-LV" w:eastAsia="lv-LV"/>
        </w:rPr>
        <w:t>1</w:t>
      </w:r>
      <w:r w:rsidRPr="00E24383">
        <w:rPr>
          <w:rFonts w:ascii="Times New Roman" w:hAnsi="Times New Roman"/>
          <w:sz w:val="24"/>
          <w:szCs w:val="24"/>
          <w:lang w:val="lv-LV"/>
        </w:rPr>
        <w:t>.</w:t>
      </w:r>
      <w:r w:rsidR="00783615" w:rsidRPr="00E24383">
        <w:rPr>
          <w:rFonts w:ascii="Times New Roman" w:hAnsi="Times New Roman"/>
          <w:sz w:val="24"/>
          <w:szCs w:val="24"/>
          <w:lang w:val="lv-LV"/>
        </w:rPr>
        <w:t xml:space="preserve"> </w:t>
      </w:r>
    </w:p>
    <w:p w14:paraId="2272DEB2" w14:textId="3635CCE6" w:rsidR="00FC635B" w:rsidRPr="00E24383" w:rsidRDefault="00FC635B" w:rsidP="00671C53">
      <w:pPr>
        <w:numPr>
          <w:ilvl w:val="1"/>
          <w:numId w:val="3"/>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hAnsi="Times New Roman"/>
          <w:sz w:val="24"/>
          <w:szCs w:val="24"/>
          <w:lang w:val="lv-LV"/>
        </w:rPr>
        <w:lastRenderedPageBreak/>
        <w:t xml:space="preserve">Veicot iemaksu pasūtītāja kontā, jānorāda maksājuma mērķis: </w:t>
      </w:r>
      <w:r w:rsidR="00671C53" w:rsidRPr="00E24383">
        <w:rPr>
          <w:rFonts w:ascii="Times New Roman" w:hAnsi="Times New Roman"/>
          <w:b/>
          <w:sz w:val="24"/>
          <w:szCs w:val="24"/>
          <w:lang w:val="lv-LV"/>
        </w:rPr>
        <w:t>"</w:t>
      </w:r>
      <w:r w:rsidR="006C230B" w:rsidRPr="00E24383">
        <w:rPr>
          <w:rFonts w:ascii="Times New Roman" w:hAnsi="Times New Roman"/>
          <w:b/>
          <w:color w:val="000000"/>
          <w:sz w:val="24"/>
          <w:szCs w:val="24"/>
          <w:lang w:val="lv-LV"/>
        </w:rPr>
        <w:t xml:space="preserve">Situācijas izpēte (pētījums) par esošo situāciju ar tehnisko palīglīdzekļu pieejamību un pielietojumu </w:t>
      </w:r>
      <w:r w:rsidR="00D52D1C" w:rsidRPr="00E24383">
        <w:rPr>
          <w:rFonts w:ascii="Times New Roman" w:hAnsi="Times New Roman"/>
          <w:b/>
          <w:color w:val="000000"/>
          <w:sz w:val="24"/>
          <w:szCs w:val="24"/>
          <w:lang w:val="lv-LV"/>
        </w:rPr>
        <w:t>Latvijas  izglītības iestādēs</w:t>
      </w:r>
      <w:r w:rsidR="00671C53" w:rsidRPr="00E24383">
        <w:rPr>
          <w:rFonts w:ascii="Times New Roman" w:hAnsi="Times New Roman"/>
          <w:b/>
          <w:sz w:val="24"/>
          <w:szCs w:val="24"/>
          <w:lang w:val="lv-LV"/>
        </w:rPr>
        <w:t>"</w:t>
      </w:r>
      <w:r w:rsidR="00671C53" w:rsidRPr="00E24383">
        <w:rPr>
          <w:rFonts w:ascii="Times New Roman" w:eastAsia="Times New Roman" w:hAnsi="Times New Roman"/>
          <w:sz w:val="24"/>
          <w:szCs w:val="24"/>
          <w:lang w:val="lv-LV" w:eastAsia="lv-LV"/>
        </w:rPr>
        <w:t xml:space="preserve">, </w:t>
      </w:r>
      <w:r w:rsidR="00CC6446" w:rsidRPr="00E24383">
        <w:rPr>
          <w:rFonts w:ascii="Times New Roman" w:eastAsia="Times New Roman" w:hAnsi="Times New Roman"/>
          <w:sz w:val="24"/>
          <w:szCs w:val="24"/>
          <w:lang w:val="lv-LV" w:eastAsia="lv-LV"/>
        </w:rPr>
        <w:t xml:space="preserve">identifikācijas Nr. </w:t>
      </w:r>
      <w:r w:rsidR="008826E8" w:rsidRPr="00E24383">
        <w:rPr>
          <w:rFonts w:ascii="Times New Roman" w:hAnsi="Times New Roman"/>
          <w:sz w:val="24"/>
          <w:szCs w:val="24"/>
          <w:lang w:val="lv-LV"/>
        </w:rPr>
        <w:t xml:space="preserve">VSIA </w:t>
      </w:r>
      <w:r w:rsidR="008826E8" w:rsidRPr="00E24383">
        <w:rPr>
          <w:rFonts w:ascii="Times New Roman" w:eastAsia="Times New Roman" w:hAnsi="Times New Roman"/>
          <w:sz w:val="24"/>
          <w:szCs w:val="24"/>
          <w:lang w:val="lv-LV" w:eastAsia="lv-LV"/>
        </w:rPr>
        <w:t>NRC "Vaivari"</w:t>
      </w:r>
      <w:r w:rsidR="008826E8" w:rsidRPr="00E24383">
        <w:rPr>
          <w:rFonts w:ascii="Times New Roman" w:hAnsi="Times New Roman"/>
          <w:sz w:val="24"/>
          <w:szCs w:val="24"/>
          <w:lang w:val="lv-LV"/>
        </w:rPr>
        <w:t xml:space="preserve"> 20</w:t>
      </w:r>
      <w:r w:rsidR="008826E8" w:rsidRPr="00E24383">
        <w:rPr>
          <w:rFonts w:ascii="Times New Roman" w:eastAsia="Times New Roman" w:hAnsi="Times New Roman"/>
          <w:sz w:val="24"/>
          <w:szCs w:val="24"/>
          <w:lang w:val="lv-LV" w:eastAsia="lv-LV"/>
        </w:rPr>
        <w:t>1</w:t>
      </w:r>
      <w:r w:rsidR="00716AAB">
        <w:rPr>
          <w:rFonts w:ascii="Times New Roman" w:eastAsia="Times New Roman" w:hAnsi="Times New Roman"/>
          <w:sz w:val="24"/>
          <w:szCs w:val="24"/>
          <w:lang w:val="lv-LV" w:eastAsia="lv-LV"/>
        </w:rPr>
        <w:t>8</w:t>
      </w:r>
      <w:r w:rsidR="008826E8" w:rsidRPr="00E24383">
        <w:rPr>
          <w:rFonts w:ascii="Times New Roman" w:hAnsi="Times New Roman"/>
          <w:sz w:val="24"/>
          <w:szCs w:val="24"/>
          <w:lang w:val="lv-LV"/>
        </w:rPr>
        <w:t>/</w:t>
      </w:r>
      <w:r w:rsidR="00716AAB">
        <w:rPr>
          <w:rFonts w:ascii="Times New Roman" w:hAnsi="Times New Roman"/>
          <w:sz w:val="24"/>
          <w:szCs w:val="24"/>
          <w:lang w:val="lv-LV"/>
        </w:rPr>
        <w:t>1</w:t>
      </w:r>
      <w:r w:rsidR="008826E8" w:rsidRPr="00E24383">
        <w:rPr>
          <w:rFonts w:ascii="Times New Roman" w:hAnsi="Times New Roman"/>
          <w:sz w:val="24"/>
          <w:szCs w:val="24"/>
          <w:lang w:val="lv-LV"/>
        </w:rPr>
        <w:t>8ESF</w:t>
      </w:r>
      <w:r w:rsidRPr="00E24383">
        <w:rPr>
          <w:rFonts w:ascii="Times New Roman" w:hAnsi="Times New Roman"/>
          <w:sz w:val="24"/>
          <w:szCs w:val="24"/>
          <w:lang w:val="lv-LV"/>
        </w:rPr>
        <w:t>.</w:t>
      </w:r>
    </w:p>
    <w:p w14:paraId="2BD623F6" w14:textId="77777777" w:rsidR="001D66A7" w:rsidRPr="00E24383" w:rsidRDefault="001D66A7" w:rsidP="00AB14D0">
      <w:pPr>
        <w:numPr>
          <w:ilvl w:val="1"/>
          <w:numId w:val="3"/>
        </w:numPr>
        <w:spacing w:after="40" w:line="240" w:lineRule="auto"/>
        <w:ind w:left="567" w:hanging="567"/>
        <w:jc w:val="both"/>
        <w:rPr>
          <w:rFonts w:ascii="Times New Roman" w:hAnsi="Times New Roman"/>
          <w:sz w:val="24"/>
          <w:szCs w:val="24"/>
          <w:lang w:val="lv-LV"/>
        </w:rPr>
      </w:pPr>
      <w:r w:rsidRPr="00E24383">
        <w:rPr>
          <w:rFonts w:ascii="Times New Roman" w:hAnsi="Times New Roman"/>
          <w:sz w:val="24"/>
          <w:szCs w:val="24"/>
          <w:lang w:val="lv-LV"/>
        </w:rPr>
        <w:t xml:space="preserve">Piedāvājuma nodrošinājuma </w:t>
      </w:r>
      <w:r w:rsidRPr="00E24383">
        <w:rPr>
          <w:rFonts w:ascii="Times New Roman" w:eastAsia="Times New Roman" w:hAnsi="Times New Roman"/>
          <w:sz w:val="24"/>
          <w:szCs w:val="24"/>
          <w:lang w:val="lv-LV" w:eastAsia="lv-LV"/>
        </w:rPr>
        <w:t>apmērs</w:t>
      </w:r>
      <w:r w:rsidRPr="00E24383">
        <w:rPr>
          <w:rFonts w:ascii="Times New Roman" w:hAnsi="Times New Roman"/>
          <w:sz w:val="24"/>
          <w:szCs w:val="24"/>
          <w:lang w:val="lv-LV"/>
        </w:rPr>
        <w:t xml:space="preserve"> </w:t>
      </w:r>
      <w:r w:rsidR="001D6DD7" w:rsidRPr="00E24383">
        <w:rPr>
          <w:rFonts w:ascii="Times New Roman" w:hAnsi="Times New Roman"/>
          <w:sz w:val="24"/>
          <w:szCs w:val="24"/>
          <w:lang w:val="lv-LV"/>
        </w:rPr>
        <w:t xml:space="preserve">ir noteikts </w:t>
      </w:r>
      <w:r w:rsidR="00CB6B4C" w:rsidRPr="00E24383">
        <w:rPr>
          <w:rFonts w:ascii="Times New Roman" w:hAnsi="Times New Roman"/>
          <w:b/>
          <w:sz w:val="24"/>
          <w:szCs w:val="24"/>
          <w:lang w:val="lv-LV"/>
        </w:rPr>
        <w:t xml:space="preserve">EUR </w:t>
      </w:r>
      <w:r w:rsidR="00BF3E10" w:rsidRPr="00E24383">
        <w:rPr>
          <w:rFonts w:ascii="Times New Roman" w:hAnsi="Times New Roman"/>
          <w:b/>
          <w:sz w:val="24"/>
          <w:szCs w:val="24"/>
          <w:lang w:val="lv-LV"/>
        </w:rPr>
        <w:t>7</w:t>
      </w:r>
      <w:r w:rsidR="00F32865" w:rsidRPr="00E24383">
        <w:rPr>
          <w:rFonts w:ascii="Times New Roman" w:hAnsi="Times New Roman"/>
          <w:b/>
          <w:sz w:val="24"/>
          <w:szCs w:val="24"/>
          <w:lang w:val="lv-LV"/>
        </w:rPr>
        <w:t>90.00</w:t>
      </w:r>
      <w:r w:rsidR="004D5EFF" w:rsidRPr="00E24383">
        <w:rPr>
          <w:rFonts w:ascii="Times New Roman" w:hAnsi="Times New Roman"/>
          <w:b/>
          <w:sz w:val="24"/>
          <w:szCs w:val="24"/>
          <w:lang w:val="lv-LV"/>
        </w:rPr>
        <w:t xml:space="preserve"> (</w:t>
      </w:r>
      <w:r w:rsidR="00BF3E10" w:rsidRPr="00E24383">
        <w:rPr>
          <w:rFonts w:ascii="Times New Roman" w:hAnsi="Times New Roman"/>
          <w:b/>
          <w:sz w:val="24"/>
          <w:szCs w:val="24"/>
          <w:lang w:val="lv-LV"/>
        </w:rPr>
        <w:t xml:space="preserve">septiņi simti deviņdesmit </w:t>
      </w:r>
      <w:r w:rsidR="004D5EFF" w:rsidRPr="00E24383">
        <w:rPr>
          <w:rFonts w:ascii="Times New Roman" w:hAnsi="Times New Roman"/>
          <w:b/>
          <w:sz w:val="24"/>
          <w:szCs w:val="24"/>
          <w:lang w:val="lv-LV"/>
        </w:rPr>
        <w:t>euro</w:t>
      </w:r>
      <w:r w:rsidR="00D52D1C" w:rsidRPr="00E24383">
        <w:rPr>
          <w:rFonts w:ascii="Times New Roman" w:hAnsi="Times New Roman"/>
          <w:b/>
          <w:sz w:val="24"/>
          <w:szCs w:val="24"/>
          <w:lang w:val="lv-LV"/>
        </w:rPr>
        <w:t xml:space="preserve">, </w:t>
      </w:r>
      <w:r w:rsidR="00F32865" w:rsidRPr="00E24383">
        <w:rPr>
          <w:rFonts w:ascii="Times New Roman" w:hAnsi="Times New Roman"/>
          <w:b/>
          <w:sz w:val="24"/>
          <w:szCs w:val="24"/>
          <w:lang w:val="lv-LV"/>
        </w:rPr>
        <w:t>00</w:t>
      </w:r>
      <w:r w:rsidR="00D52D1C" w:rsidRPr="00E24383">
        <w:rPr>
          <w:rFonts w:ascii="Times New Roman" w:hAnsi="Times New Roman"/>
          <w:b/>
          <w:sz w:val="24"/>
          <w:szCs w:val="24"/>
          <w:lang w:val="lv-LV"/>
        </w:rPr>
        <w:t xml:space="preserve"> centi</w:t>
      </w:r>
      <w:r w:rsidR="004D5EFF" w:rsidRPr="00E24383">
        <w:rPr>
          <w:rFonts w:ascii="Times New Roman" w:hAnsi="Times New Roman"/>
          <w:b/>
          <w:sz w:val="24"/>
          <w:szCs w:val="24"/>
          <w:lang w:val="lv-LV"/>
        </w:rPr>
        <w:t>)</w:t>
      </w:r>
      <w:r w:rsidR="00D52D1C" w:rsidRPr="00E24383">
        <w:rPr>
          <w:rFonts w:ascii="Times New Roman" w:hAnsi="Times New Roman"/>
          <w:sz w:val="24"/>
          <w:szCs w:val="24"/>
          <w:lang w:val="lv-LV"/>
        </w:rPr>
        <w:t>.</w:t>
      </w:r>
    </w:p>
    <w:p w14:paraId="512E7147" w14:textId="77777777" w:rsidR="001D66A7" w:rsidRPr="00E24383" w:rsidRDefault="001D66A7" w:rsidP="00AB14D0">
      <w:pPr>
        <w:numPr>
          <w:ilvl w:val="1"/>
          <w:numId w:val="3"/>
        </w:numPr>
        <w:spacing w:before="40" w:after="40" w:line="240" w:lineRule="auto"/>
        <w:ind w:left="567" w:hanging="567"/>
        <w:jc w:val="both"/>
        <w:rPr>
          <w:rFonts w:ascii="Times New Roman" w:hAnsi="Times New Roman"/>
          <w:sz w:val="24"/>
          <w:szCs w:val="24"/>
          <w:lang w:val="lv-LV"/>
        </w:rPr>
      </w:pPr>
      <w:r w:rsidRPr="00E24383">
        <w:rPr>
          <w:rFonts w:ascii="Times New Roman" w:hAnsi="Times New Roman"/>
          <w:sz w:val="24"/>
          <w:szCs w:val="24"/>
          <w:lang w:val="lv-LV"/>
        </w:rPr>
        <w:t xml:space="preserve">Piedāvājuma nodrošinājumam ir jābūt spēkā un izpildāmam no piedāvājumu atvēršanas brīža </w:t>
      </w:r>
      <w:r w:rsidRPr="00E24383">
        <w:rPr>
          <w:rFonts w:ascii="Times New Roman" w:hAnsi="Times New Roman"/>
          <w:sz w:val="24"/>
          <w:szCs w:val="24"/>
          <w:u w:val="single"/>
          <w:lang w:val="lv-LV"/>
        </w:rPr>
        <w:t>līdz īsākajam</w:t>
      </w:r>
      <w:r w:rsidRPr="00E24383">
        <w:rPr>
          <w:rFonts w:ascii="Times New Roman" w:hAnsi="Times New Roman"/>
          <w:sz w:val="24"/>
          <w:szCs w:val="24"/>
          <w:lang w:val="lv-LV"/>
        </w:rPr>
        <w:t xml:space="preserve"> no šādiem termiņiem:</w:t>
      </w:r>
    </w:p>
    <w:p w14:paraId="7DBC939F" w14:textId="77777777" w:rsidR="001D66A7" w:rsidRPr="00E24383" w:rsidRDefault="00641A6E" w:rsidP="00AB14D0">
      <w:pPr>
        <w:numPr>
          <w:ilvl w:val="2"/>
          <w:numId w:val="3"/>
        </w:numPr>
        <w:spacing w:after="40" w:line="240" w:lineRule="auto"/>
        <w:ind w:left="851" w:hanging="709"/>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6 (seši)</w:t>
      </w:r>
      <w:r w:rsidR="00803EDA" w:rsidRPr="00E24383">
        <w:rPr>
          <w:rFonts w:ascii="Times New Roman" w:eastAsia="Times New Roman" w:hAnsi="Times New Roman"/>
          <w:sz w:val="24"/>
          <w:szCs w:val="24"/>
          <w:lang w:val="lv-LV" w:eastAsia="lv-LV"/>
        </w:rPr>
        <w:t xml:space="preserve"> mēneši</w:t>
      </w:r>
      <w:r w:rsidR="001D66A7" w:rsidRPr="00E24383">
        <w:rPr>
          <w:rFonts w:ascii="Times New Roman" w:eastAsia="Times New Roman" w:hAnsi="Times New Roman"/>
          <w:sz w:val="24"/>
          <w:szCs w:val="24"/>
          <w:lang w:val="lv-LV" w:eastAsia="lv-LV"/>
        </w:rPr>
        <w:t>, skaitot no piedāvājuma atvēršanas dienas;</w:t>
      </w:r>
    </w:p>
    <w:p w14:paraId="46782B01" w14:textId="77777777" w:rsidR="004C5EC3" w:rsidRPr="00E24383" w:rsidRDefault="004C5EC3" w:rsidP="00AB14D0">
      <w:pPr>
        <w:numPr>
          <w:ilvl w:val="2"/>
          <w:numId w:val="3"/>
        </w:numPr>
        <w:spacing w:after="40" w:line="240" w:lineRule="auto"/>
        <w:ind w:left="851" w:hanging="709"/>
        <w:jc w:val="both"/>
        <w:rPr>
          <w:rFonts w:ascii="Times New Roman" w:eastAsia="Times New Roman" w:hAnsi="Times New Roman"/>
          <w:sz w:val="24"/>
          <w:szCs w:val="24"/>
          <w:lang w:val="lv-LV" w:eastAsia="lv-LV"/>
        </w:rPr>
      </w:pPr>
      <w:r w:rsidRPr="00E24383">
        <w:rPr>
          <w:rFonts w:ascii="Times New Roman" w:hAnsi="Times New Roman"/>
          <w:sz w:val="24"/>
          <w:szCs w:val="24"/>
          <w:lang w:val="lv-LV"/>
        </w:rPr>
        <w:t xml:space="preserve">pretendents, kuram piešķirtas iepirkuma līguma slēgšanas tiesības — līdz dienai, kad izraudzītais pretendents iesniedz nolikuma 28.4.punktā noteikto saistību izpildes nodrošinājumu; </w:t>
      </w:r>
    </w:p>
    <w:p w14:paraId="0B16A31A" w14:textId="77777777" w:rsidR="001D66A7" w:rsidRPr="00E24383" w:rsidRDefault="00FC635B" w:rsidP="00AB14D0">
      <w:pPr>
        <w:numPr>
          <w:ilvl w:val="2"/>
          <w:numId w:val="3"/>
        </w:numPr>
        <w:spacing w:after="40" w:line="240" w:lineRule="auto"/>
        <w:ind w:left="851" w:hanging="709"/>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līdz dienai, kad </w:t>
      </w:r>
      <w:r w:rsidR="00856450" w:rsidRPr="00E24383">
        <w:rPr>
          <w:rFonts w:ascii="Times New Roman" w:eastAsia="Times New Roman" w:hAnsi="Times New Roman"/>
          <w:sz w:val="24"/>
          <w:szCs w:val="24"/>
          <w:lang w:val="lv-LV" w:eastAsia="lv-LV"/>
        </w:rPr>
        <w:t xml:space="preserve">noslēgts </w:t>
      </w:r>
      <w:r w:rsidR="00803EDA" w:rsidRPr="00E24383">
        <w:rPr>
          <w:rFonts w:ascii="Times New Roman" w:eastAsia="Times New Roman" w:hAnsi="Times New Roman"/>
          <w:sz w:val="24"/>
          <w:szCs w:val="24"/>
          <w:lang w:val="lv-LV" w:eastAsia="lv-LV"/>
        </w:rPr>
        <w:t xml:space="preserve">iepirkuma </w:t>
      </w:r>
      <w:r w:rsidR="00856450" w:rsidRPr="00E24383">
        <w:rPr>
          <w:rFonts w:ascii="Times New Roman" w:eastAsia="Times New Roman" w:hAnsi="Times New Roman"/>
          <w:sz w:val="24"/>
          <w:szCs w:val="24"/>
          <w:lang w:val="lv-LV" w:eastAsia="lv-LV"/>
        </w:rPr>
        <w:t>līgums</w:t>
      </w:r>
      <w:r w:rsidR="001D66A7" w:rsidRPr="00E24383">
        <w:rPr>
          <w:rFonts w:ascii="Times New Roman" w:eastAsia="Times New Roman" w:hAnsi="Times New Roman"/>
          <w:sz w:val="24"/>
          <w:szCs w:val="24"/>
          <w:lang w:val="lv-LV" w:eastAsia="lv-LV"/>
        </w:rPr>
        <w:t>.</w:t>
      </w:r>
    </w:p>
    <w:p w14:paraId="7E7BD8D6" w14:textId="77777777" w:rsidR="00CC0F2B" w:rsidRPr="00E24383" w:rsidRDefault="00CC0F2B" w:rsidP="00AB14D0">
      <w:pPr>
        <w:numPr>
          <w:ilvl w:val="1"/>
          <w:numId w:val="3"/>
        </w:numPr>
        <w:spacing w:after="40" w:line="240" w:lineRule="auto"/>
        <w:ind w:left="567" w:hanging="567"/>
        <w:jc w:val="both"/>
        <w:rPr>
          <w:rFonts w:ascii="Times New Roman" w:hAnsi="Times New Roman"/>
          <w:sz w:val="24"/>
          <w:szCs w:val="24"/>
          <w:lang w:val="lv-LV"/>
        </w:rPr>
      </w:pPr>
      <w:r w:rsidRPr="00E24383">
        <w:rPr>
          <w:rFonts w:ascii="Times New Roman" w:hAnsi="Times New Roman"/>
          <w:sz w:val="24"/>
          <w:szCs w:val="24"/>
          <w:lang w:val="lv-LV"/>
        </w:rPr>
        <w:t>Nodrošinājuma devējs izmaksā pasūtītājam piedāvājuma nodrošinājuma summu</w:t>
      </w:r>
      <w:r w:rsidR="007708BF" w:rsidRPr="00E24383">
        <w:rPr>
          <w:rFonts w:ascii="Times New Roman" w:hAnsi="Times New Roman"/>
          <w:sz w:val="24"/>
          <w:szCs w:val="24"/>
          <w:lang w:val="lv-LV"/>
        </w:rPr>
        <w:t xml:space="preserve"> (gadījumos, kad</w:t>
      </w:r>
      <w:r w:rsidR="00B04862" w:rsidRPr="00E24383">
        <w:rPr>
          <w:rFonts w:ascii="Times New Roman" w:hAnsi="Times New Roman"/>
          <w:sz w:val="24"/>
          <w:szCs w:val="24"/>
          <w:lang w:val="lv-LV"/>
        </w:rPr>
        <w:t xml:space="preserve"> </w:t>
      </w:r>
      <w:r w:rsidR="007708BF" w:rsidRPr="00E24383">
        <w:rPr>
          <w:rFonts w:ascii="Times New Roman" w:hAnsi="Times New Roman"/>
          <w:sz w:val="24"/>
          <w:szCs w:val="24"/>
          <w:lang w:val="lv-LV"/>
        </w:rPr>
        <w:t xml:space="preserve">nodrošinājums iesniegts </w:t>
      </w:r>
      <w:r w:rsidR="00B04862" w:rsidRPr="00E24383">
        <w:rPr>
          <w:rFonts w:ascii="Times New Roman" w:hAnsi="Times New Roman"/>
          <w:sz w:val="24"/>
          <w:szCs w:val="24"/>
          <w:lang w:val="lv-LV"/>
        </w:rPr>
        <w:t>kā</w:t>
      </w:r>
      <w:r w:rsidR="007708BF" w:rsidRPr="00E24383">
        <w:rPr>
          <w:rFonts w:ascii="Times New Roman" w:hAnsi="Times New Roman"/>
          <w:sz w:val="24"/>
          <w:szCs w:val="24"/>
          <w:lang w:val="lv-LV"/>
        </w:rPr>
        <w:t xml:space="preserve"> bankas garantija vai apdrošināšanas polise)</w:t>
      </w:r>
      <w:r w:rsidRPr="00E24383">
        <w:rPr>
          <w:rFonts w:ascii="Times New Roman" w:hAnsi="Times New Roman"/>
          <w:sz w:val="24"/>
          <w:szCs w:val="24"/>
          <w:lang w:val="lv-LV"/>
        </w:rPr>
        <w:t xml:space="preserve"> </w:t>
      </w:r>
      <w:r w:rsidR="00A55CB0" w:rsidRPr="00E24383">
        <w:rPr>
          <w:rFonts w:ascii="Times New Roman" w:hAnsi="Times New Roman"/>
          <w:sz w:val="24"/>
          <w:szCs w:val="24"/>
          <w:lang w:val="lv-LV"/>
        </w:rPr>
        <w:t>vai iemaksātā nodrošinājuma naudas summa netiek atgriezta</w:t>
      </w:r>
      <w:r w:rsidR="007708BF" w:rsidRPr="00E24383">
        <w:rPr>
          <w:rFonts w:ascii="Times New Roman" w:hAnsi="Times New Roman"/>
          <w:sz w:val="24"/>
          <w:szCs w:val="24"/>
          <w:lang w:val="lv-LV"/>
        </w:rPr>
        <w:t xml:space="preserve"> (gadījumos, kad nodrošinājums iemaksāts ar naudas pārskaitījumu)</w:t>
      </w:r>
      <w:r w:rsidR="00A55CB0" w:rsidRPr="00E24383">
        <w:rPr>
          <w:rFonts w:ascii="Times New Roman" w:hAnsi="Times New Roman"/>
          <w:sz w:val="24"/>
          <w:szCs w:val="24"/>
          <w:lang w:val="lv-LV"/>
        </w:rPr>
        <w:t xml:space="preserve">, </w:t>
      </w:r>
      <w:r w:rsidRPr="00E24383">
        <w:rPr>
          <w:rFonts w:ascii="Times New Roman" w:hAnsi="Times New Roman"/>
          <w:sz w:val="24"/>
          <w:szCs w:val="24"/>
          <w:lang w:val="lv-LV"/>
        </w:rPr>
        <w:t>ja:</w:t>
      </w:r>
    </w:p>
    <w:p w14:paraId="703A7304" w14:textId="77777777" w:rsidR="00FC635B" w:rsidRPr="00E24383" w:rsidRDefault="00FC635B" w:rsidP="00AB14D0">
      <w:pPr>
        <w:numPr>
          <w:ilvl w:val="2"/>
          <w:numId w:val="3"/>
        </w:numPr>
        <w:spacing w:after="40" w:line="240" w:lineRule="auto"/>
        <w:ind w:left="851" w:hanging="709"/>
        <w:jc w:val="both"/>
        <w:rPr>
          <w:rFonts w:ascii="Times New Roman" w:eastAsia="Times New Roman" w:hAnsi="Times New Roman"/>
          <w:sz w:val="24"/>
          <w:szCs w:val="24"/>
          <w:lang w:val="lv-LV" w:eastAsia="lv-LV"/>
        </w:rPr>
      </w:pPr>
      <w:r w:rsidRPr="00E24383">
        <w:rPr>
          <w:rFonts w:ascii="Times New Roman" w:hAnsi="Times New Roman"/>
          <w:sz w:val="24"/>
          <w:szCs w:val="24"/>
          <w:lang w:val="lv-LV"/>
        </w:rPr>
        <w:t>Pretendents</w:t>
      </w:r>
      <w:r w:rsidRPr="00E24383">
        <w:rPr>
          <w:rFonts w:ascii="Times New Roman" w:eastAsia="Times New Roman" w:hAnsi="Times New Roman"/>
          <w:sz w:val="24"/>
          <w:szCs w:val="24"/>
          <w:lang w:val="lv-LV" w:eastAsia="lv-LV"/>
        </w:rPr>
        <w:t xml:space="preserve"> atsauc savu piedāvājumu, kamēr ir spēkā piedāvājuma nodrošinājums;</w:t>
      </w:r>
    </w:p>
    <w:p w14:paraId="0108D34A" w14:textId="490258B7" w:rsidR="00EA7485" w:rsidRPr="00E24383" w:rsidRDefault="00F7068F" w:rsidP="00520EC8">
      <w:pPr>
        <w:numPr>
          <w:ilvl w:val="2"/>
          <w:numId w:val="3"/>
        </w:numPr>
        <w:spacing w:after="40" w:line="240" w:lineRule="auto"/>
        <w:ind w:left="851" w:hanging="709"/>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Pretendents, kuram piešķirtas iepirkuma līguma slēgšanas tiesības, neparaksta iepirkuma līgumu pasūtītāja noteiktajā termiņā.</w:t>
      </w:r>
    </w:p>
    <w:p w14:paraId="57C9D4FD" w14:textId="77777777" w:rsidR="00B36D1F" w:rsidRDefault="001D66A7" w:rsidP="00B36D1F">
      <w:pPr>
        <w:pStyle w:val="ListParagraph"/>
        <w:numPr>
          <w:ilvl w:val="1"/>
          <w:numId w:val="3"/>
        </w:numPr>
        <w:spacing w:after="40"/>
        <w:jc w:val="both"/>
        <w:rPr>
          <w:rFonts w:ascii="Times New Roman" w:hAnsi="Times New Roman"/>
          <w:szCs w:val="24"/>
        </w:rPr>
      </w:pPr>
      <w:r w:rsidRPr="00A80975">
        <w:rPr>
          <w:rFonts w:ascii="Times New Roman" w:hAnsi="Times New Roman"/>
          <w:szCs w:val="24"/>
        </w:rPr>
        <w:t>P</w:t>
      </w:r>
      <w:r w:rsidR="00851A5E" w:rsidRPr="00A80975">
        <w:rPr>
          <w:rFonts w:ascii="Times New Roman" w:hAnsi="Times New Roman"/>
          <w:szCs w:val="24"/>
        </w:rPr>
        <w:t>retendentiem</w:t>
      </w:r>
      <w:r w:rsidR="006C5C04" w:rsidRPr="00A80975">
        <w:rPr>
          <w:rFonts w:ascii="Times New Roman" w:hAnsi="Times New Roman"/>
          <w:szCs w:val="24"/>
        </w:rPr>
        <w:t xml:space="preserve"> p</w:t>
      </w:r>
      <w:r w:rsidRPr="00A80975">
        <w:rPr>
          <w:rFonts w:ascii="Times New Roman" w:hAnsi="Times New Roman"/>
          <w:szCs w:val="24"/>
        </w:rPr>
        <w:t xml:space="preserve">iedāvājuma </w:t>
      </w:r>
      <w:r w:rsidR="00851A5E" w:rsidRPr="00A80975">
        <w:rPr>
          <w:rFonts w:ascii="Times New Roman" w:hAnsi="Times New Roman"/>
          <w:szCs w:val="24"/>
        </w:rPr>
        <w:t>nodrošinājums</w:t>
      </w:r>
      <w:r w:rsidR="006C5C04" w:rsidRPr="00A80975">
        <w:rPr>
          <w:rFonts w:ascii="Times New Roman" w:hAnsi="Times New Roman"/>
          <w:szCs w:val="24"/>
        </w:rPr>
        <w:t xml:space="preserve"> jā</w:t>
      </w:r>
      <w:r w:rsidR="00AA440B" w:rsidRPr="00A80975">
        <w:rPr>
          <w:rFonts w:ascii="Times New Roman" w:hAnsi="Times New Roman"/>
          <w:szCs w:val="24"/>
        </w:rPr>
        <w:t>iesniedz</w:t>
      </w:r>
      <w:r w:rsidR="002E62E5" w:rsidRPr="00A80975">
        <w:rPr>
          <w:rFonts w:ascii="Times New Roman" w:hAnsi="Times New Roman"/>
          <w:szCs w:val="24"/>
        </w:rPr>
        <w:t xml:space="preserve"> </w:t>
      </w:r>
      <w:r w:rsidR="00B36D1F">
        <w:rPr>
          <w:rFonts w:ascii="Times New Roman" w:hAnsi="Times New Roman"/>
          <w:szCs w:val="24"/>
        </w:rPr>
        <w:t>kopā ar piedāvājumu.</w:t>
      </w:r>
    </w:p>
    <w:p w14:paraId="719B84DF" w14:textId="5631FB38" w:rsidR="004C12C3" w:rsidRPr="00E24383" w:rsidRDefault="007708BF" w:rsidP="00B36D1F">
      <w:pPr>
        <w:pStyle w:val="ListParagraph"/>
        <w:numPr>
          <w:ilvl w:val="1"/>
          <w:numId w:val="3"/>
        </w:numPr>
        <w:spacing w:after="40"/>
        <w:jc w:val="both"/>
        <w:rPr>
          <w:rFonts w:ascii="Times New Roman" w:hAnsi="Times New Roman"/>
          <w:szCs w:val="24"/>
        </w:rPr>
      </w:pPr>
      <w:r w:rsidRPr="00E24383">
        <w:rPr>
          <w:rFonts w:ascii="Times New Roman" w:hAnsi="Times New Roman"/>
          <w:szCs w:val="24"/>
        </w:rPr>
        <w:t>Nolikuma 7.4.apakšpunktā</w:t>
      </w:r>
      <w:r w:rsidR="00783615" w:rsidRPr="00E24383">
        <w:rPr>
          <w:rFonts w:ascii="Times New Roman" w:hAnsi="Times New Roman"/>
          <w:szCs w:val="24"/>
        </w:rPr>
        <w:t xml:space="preserve"> minētā nodrošinājuma veida – naudas summas iemaksas gadījumā</w:t>
      </w:r>
      <w:r w:rsidR="002E62E5" w:rsidRPr="00E24383">
        <w:rPr>
          <w:rFonts w:ascii="Times New Roman" w:hAnsi="Times New Roman"/>
          <w:szCs w:val="24"/>
        </w:rPr>
        <w:t xml:space="preserve">, jāiesniedz maksājuma uzdevums, nodrošinājuma veida - </w:t>
      </w:r>
      <w:r w:rsidR="002E62E5" w:rsidRPr="00E24383">
        <w:rPr>
          <w:rFonts w:ascii="Times New Roman" w:eastAsia="Times New Roman" w:hAnsi="Times New Roman"/>
          <w:szCs w:val="24"/>
        </w:rPr>
        <w:t>apdrošināšanas polises vai bankas garantijas gadījum</w:t>
      </w:r>
      <w:r w:rsidR="00B36D1F">
        <w:rPr>
          <w:rFonts w:ascii="Times New Roman" w:eastAsia="Times New Roman" w:hAnsi="Times New Roman"/>
          <w:szCs w:val="24"/>
        </w:rPr>
        <w:t>ā, attiecīgais dokuments</w:t>
      </w:r>
      <w:r w:rsidR="002E62E5" w:rsidRPr="00E24383">
        <w:rPr>
          <w:rFonts w:ascii="Times New Roman" w:eastAsia="Times New Roman" w:hAnsi="Times New Roman"/>
          <w:szCs w:val="24"/>
        </w:rPr>
        <w:t>.</w:t>
      </w:r>
    </w:p>
    <w:p w14:paraId="76455D43" w14:textId="2CE94D96" w:rsidR="00DC2B58" w:rsidRDefault="004C12C3" w:rsidP="00AB14D0">
      <w:pPr>
        <w:numPr>
          <w:ilvl w:val="1"/>
          <w:numId w:val="3"/>
        </w:numPr>
        <w:spacing w:after="0" w:line="240" w:lineRule="auto"/>
        <w:ind w:left="567" w:hanging="567"/>
        <w:jc w:val="both"/>
        <w:rPr>
          <w:rFonts w:ascii="Times New Roman" w:hAnsi="Times New Roman"/>
          <w:sz w:val="24"/>
          <w:szCs w:val="24"/>
          <w:lang w:val="lv-LV"/>
        </w:rPr>
      </w:pPr>
      <w:r w:rsidRPr="00E24383">
        <w:rPr>
          <w:rFonts w:ascii="Times New Roman" w:hAnsi="Times New Roman"/>
          <w:sz w:val="24"/>
          <w:szCs w:val="24"/>
          <w:lang w:val="lv-LV"/>
        </w:rPr>
        <w:t xml:space="preserve">Nodrošinājuma – apdrošināšanas polises gadījumā, apdrošināšanas prēmijai jābūt samaksātai uz piedāvājuma iesniegšanas brīdi, kopā ar apdrošināšanas polisi </w:t>
      </w:r>
      <w:r w:rsidR="00B36D1F">
        <w:rPr>
          <w:rFonts w:ascii="Times New Roman" w:hAnsi="Times New Roman"/>
          <w:sz w:val="24"/>
          <w:szCs w:val="24"/>
          <w:lang w:val="lv-LV"/>
        </w:rPr>
        <w:t>iesniedzams samaksu apliecinošs</w:t>
      </w:r>
      <w:r w:rsidRPr="00E24383">
        <w:rPr>
          <w:rFonts w:ascii="Times New Roman" w:hAnsi="Times New Roman"/>
          <w:sz w:val="24"/>
          <w:szCs w:val="24"/>
          <w:lang w:val="lv-LV"/>
        </w:rPr>
        <w:t xml:space="preserve"> dokument</w:t>
      </w:r>
      <w:r w:rsidR="005C631D" w:rsidRPr="00E24383">
        <w:rPr>
          <w:rFonts w:ascii="Times New Roman" w:hAnsi="Times New Roman"/>
          <w:sz w:val="24"/>
          <w:szCs w:val="24"/>
          <w:lang w:val="lv-LV"/>
        </w:rPr>
        <w:t>s</w:t>
      </w:r>
      <w:r w:rsidRPr="00E24383">
        <w:rPr>
          <w:rFonts w:ascii="Times New Roman" w:hAnsi="Times New Roman"/>
          <w:sz w:val="24"/>
          <w:szCs w:val="24"/>
          <w:lang w:val="lv-LV"/>
        </w:rPr>
        <w:t>.</w:t>
      </w:r>
    </w:p>
    <w:p w14:paraId="0D523AE7" w14:textId="63CE24B3" w:rsidR="00B36D1F" w:rsidRPr="00E24383" w:rsidRDefault="00B36D1F" w:rsidP="00AB14D0">
      <w:pPr>
        <w:numPr>
          <w:ilvl w:val="1"/>
          <w:numId w:val="3"/>
        </w:numPr>
        <w:spacing w:after="0" w:line="240" w:lineRule="auto"/>
        <w:ind w:left="567" w:hanging="567"/>
        <w:jc w:val="both"/>
        <w:rPr>
          <w:rFonts w:ascii="Times New Roman" w:hAnsi="Times New Roman"/>
          <w:sz w:val="24"/>
          <w:szCs w:val="24"/>
          <w:lang w:val="lv-LV"/>
        </w:rPr>
      </w:pPr>
      <w:r>
        <w:rPr>
          <w:rFonts w:ascii="Times New Roman" w:hAnsi="Times New Roman"/>
          <w:sz w:val="24"/>
          <w:szCs w:val="24"/>
          <w:lang w:val="lv-LV"/>
        </w:rPr>
        <w:t>Iepirkumu komisijai ir tiesības pēc piedāvājumu atvēršanas pieprasīt pretendentam uzrādīt piedāvājuma nodrošinājuma apliecinošā dokumenta oriģinālu.</w:t>
      </w:r>
    </w:p>
    <w:p w14:paraId="5E17D617" w14:textId="77777777" w:rsidR="00201C50" w:rsidRPr="00E24383" w:rsidRDefault="00DC2B58" w:rsidP="00AB14D0">
      <w:pPr>
        <w:numPr>
          <w:ilvl w:val="1"/>
          <w:numId w:val="3"/>
        </w:numPr>
        <w:spacing w:after="0" w:line="240" w:lineRule="auto"/>
        <w:ind w:left="567" w:hanging="567"/>
        <w:jc w:val="both"/>
        <w:rPr>
          <w:rFonts w:ascii="Times New Roman" w:hAnsi="Times New Roman"/>
          <w:sz w:val="24"/>
          <w:szCs w:val="24"/>
          <w:lang w:val="lv-LV"/>
        </w:rPr>
      </w:pPr>
      <w:r w:rsidRPr="00E24383">
        <w:rPr>
          <w:rFonts w:ascii="Times New Roman" w:hAnsi="Times New Roman"/>
          <w:sz w:val="24"/>
          <w:szCs w:val="24"/>
          <w:lang w:val="lv-LV"/>
        </w:rPr>
        <w:t>Pēc piedāvājuma nodrošinājuma derīguma termiņa beigām va</w:t>
      </w:r>
      <w:r w:rsidR="005C631D" w:rsidRPr="00E24383">
        <w:rPr>
          <w:rFonts w:ascii="Times New Roman" w:hAnsi="Times New Roman"/>
          <w:sz w:val="24"/>
          <w:szCs w:val="24"/>
          <w:lang w:val="lv-LV"/>
        </w:rPr>
        <w:t>i iepirkuma līguma spēkā stāšanā</w:t>
      </w:r>
      <w:r w:rsidRPr="00E24383">
        <w:rPr>
          <w:rFonts w:ascii="Times New Roman" w:hAnsi="Times New Roman"/>
          <w:sz w:val="24"/>
          <w:szCs w:val="24"/>
          <w:lang w:val="lv-LV"/>
        </w:rPr>
        <w:t>s</w:t>
      </w:r>
      <w:r w:rsidR="00F7068F" w:rsidRPr="00E24383">
        <w:rPr>
          <w:rFonts w:ascii="Times New Roman" w:hAnsi="Times New Roman"/>
          <w:sz w:val="24"/>
          <w:szCs w:val="24"/>
          <w:lang w:val="lv-LV"/>
        </w:rPr>
        <w:t>,</w:t>
      </w:r>
      <w:r w:rsidRPr="00E24383">
        <w:rPr>
          <w:rFonts w:ascii="Times New Roman" w:hAnsi="Times New Roman"/>
          <w:sz w:val="24"/>
          <w:szCs w:val="24"/>
          <w:lang w:val="lv-LV"/>
        </w:rPr>
        <w:t xml:space="preserve"> piedāvājuma nodrošinājumu</w:t>
      </w:r>
      <w:r w:rsidR="00201C50" w:rsidRPr="00E24383">
        <w:rPr>
          <w:rFonts w:ascii="Times New Roman" w:hAnsi="Times New Roman"/>
          <w:sz w:val="24"/>
          <w:szCs w:val="24"/>
          <w:lang w:val="lv-LV"/>
        </w:rPr>
        <w:t xml:space="preserve"> atgriež pretendentam sekojošā kārtībā:</w:t>
      </w:r>
    </w:p>
    <w:p w14:paraId="537D08D8" w14:textId="77777777" w:rsidR="00DC2B58" w:rsidRPr="00E24383" w:rsidRDefault="00201C50" w:rsidP="00AB14D0">
      <w:pPr>
        <w:pStyle w:val="ListParagraph"/>
        <w:numPr>
          <w:ilvl w:val="2"/>
          <w:numId w:val="3"/>
        </w:numPr>
        <w:jc w:val="both"/>
        <w:rPr>
          <w:rFonts w:ascii="Times New Roman" w:hAnsi="Times New Roman"/>
          <w:szCs w:val="24"/>
        </w:rPr>
      </w:pPr>
      <w:r w:rsidRPr="00E24383">
        <w:rPr>
          <w:rFonts w:ascii="Times New Roman" w:hAnsi="Times New Roman"/>
          <w:szCs w:val="24"/>
        </w:rPr>
        <w:t xml:space="preserve">Bankas garantiju </w:t>
      </w:r>
      <w:r w:rsidR="00D977AF" w:rsidRPr="00E24383">
        <w:rPr>
          <w:rFonts w:ascii="Times New Roman" w:hAnsi="Times New Roman"/>
          <w:szCs w:val="24"/>
        </w:rPr>
        <w:t xml:space="preserve">vai </w:t>
      </w:r>
      <w:r w:rsidRPr="00E24383">
        <w:rPr>
          <w:rFonts w:ascii="Times New Roman" w:hAnsi="Times New Roman"/>
          <w:szCs w:val="24"/>
        </w:rPr>
        <w:t>apdrošināšanas polisi pretendentam nosūtot pa pastu</w:t>
      </w:r>
      <w:r w:rsidR="00DC0B0A" w:rsidRPr="00E24383">
        <w:rPr>
          <w:rFonts w:ascii="Times New Roman" w:hAnsi="Times New Roman"/>
          <w:szCs w:val="24"/>
        </w:rPr>
        <w:t>;</w:t>
      </w:r>
    </w:p>
    <w:p w14:paraId="7EC93429" w14:textId="77777777" w:rsidR="00DE0C69" w:rsidRPr="00E24383" w:rsidRDefault="008E45F3" w:rsidP="00AB14D0">
      <w:pPr>
        <w:pStyle w:val="ListParagraph"/>
        <w:numPr>
          <w:ilvl w:val="2"/>
          <w:numId w:val="3"/>
        </w:numPr>
        <w:jc w:val="both"/>
        <w:rPr>
          <w:rFonts w:ascii="Times New Roman" w:hAnsi="Times New Roman"/>
          <w:szCs w:val="24"/>
        </w:rPr>
      </w:pPr>
      <w:r w:rsidRPr="00E24383">
        <w:rPr>
          <w:rFonts w:ascii="Times New Roman" w:hAnsi="Times New Roman"/>
          <w:szCs w:val="24"/>
        </w:rPr>
        <w:t>P</w:t>
      </w:r>
      <w:r w:rsidR="007D61BA" w:rsidRPr="00E24383">
        <w:rPr>
          <w:rFonts w:ascii="Times New Roman" w:hAnsi="Times New Roman"/>
          <w:szCs w:val="24"/>
        </w:rPr>
        <w:t>iedāvājuma nodrošinājumu - naudas summas iemaksu</w:t>
      </w:r>
      <w:r w:rsidR="005C631D" w:rsidRPr="00E24383">
        <w:rPr>
          <w:rFonts w:ascii="Times New Roman" w:hAnsi="Times New Roman"/>
          <w:szCs w:val="24"/>
        </w:rPr>
        <w:t xml:space="preserve"> pasūtītāja norādītajā kontā – </w:t>
      </w:r>
      <w:r w:rsidR="00002523" w:rsidRPr="00E24383">
        <w:rPr>
          <w:rFonts w:ascii="Times New Roman" w:hAnsi="Times New Roman"/>
          <w:szCs w:val="24"/>
        </w:rPr>
        <w:t>atmaksājot</w:t>
      </w:r>
      <w:r w:rsidR="005C631D" w:rsidRPr="00E24383">
        <w:rPr>
          <w:rFonts w:ascii="Times New Roman" w:hAnsi="Times New Roman"/>
          <w:szCs w:val="24"/>
        </w:rPr>
        <w:t xml:space="preserve"> </w:t>
      </w:r>
      <w:r w:rsidR="00054596" w:rsidRPr="00E24383">
        <w:rPr>
          <w:rFonts w:ascii="Times New Roman" w:hAnsi="Times New Roman"/>
          <w:szCs w:val="24"/>
        </w:rPr>
        <w:t>p</w:t>
      </w:r>
      <w:r w:rsidR="005C631D" w:rsidRPr="00E24383">
        <w:rPr>
          <w:rFonts w:ascii="Times New Roman" w:hAnsi="Times New Roman"/>
          <w:szCs w:val="24"/>
        </w:rPr>
        <w:t>etendentam 10 (desmit) darba dienu laikā no 7.</w:t>
      </w:r>
      <w:r w:rsidR="0044410E" w:rsidRPr="00E24383">
        <w:rPr>
          <w:rFonts w:ascii="Times New Roman" w:hAnsi="Times New Roman"/>
          <w:szCs w:val="24"/>
        </w:rPr>
        <w:t>7</w:t>
      </w:r>
      <w:r w:rsidR="005C631D" w:rsidRPr="00E24383">
        <w:rPr>
          <w:rFonts w:ascii="Times New Roman" w:hAnsi="Times New Roman"/>
          <w:szCs w:val="24"/>
        </w:rPr>
        <w:t>.</w:t>
      </w:r>
      <w:r w:rsidR="007708BF" w:rsidRPr="00E24383">
        <w:rPr>
          <w:rFonts w:ascii="Times New Roman" w:hAnsi="Times New Roman"/>
          <w:szCs w:val="24"/>
        </w:rPr>
        <w:t>apakšpunktā</w:t>
      </w:r>
      <w:r w:rsidR="00054596" w:rsidRPr="00E24383">
        <w:rPr>
          <w:rFonts w:ascii="Times New Roman" w:hAnsi="Times New Roman"/>
          <w:szCs w:val="24"/>
        </w:rPr>
        <w:t xml:space="preserve"> </w:t>
      </w:r>
      <w:r w:rsidR="005C631D" w:rsidRPr="00E24383">
        <w:rPr>
          <w:rFonts w:ascii="Times New Roman" w:hAnsi="Times New Roman"/>
          <w:szCs w:val="24"/>
        </w:rPr>
        <w:t xml:space="preserve"> noteiktā nosacījuma iestāšanās brīža.</w:t>
      </w:r>
    </w:p>
    <w:p w14:paraId="07E3061A" w14:textId="77777777" w:rsidR="00CB4511" w:rsidRPr="00E24383" w:rsidRDefault="00CB4511" w:rsidP="00AB14D0">
      <w:pPr>
        <w:numPr>
          <w:ilvl w:val="0"/>
          <w:numId w:val="3"/>
        </w:numPr>
        <w:spacing w:before="60" w:after="60" w:line="240" w:lineRule="auto"/>
        <w:ind w:left="426" w:hanging="426"/>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 xml:space="preserve">Prasības attiecībā uz piedāvājuma iesniegšanu </w:t>
      </w:r>
      <w:r w:rsidR="008C0F22" w:rsidRPr="00E24383">
        <w:rPr>
          <w:rFonts w:ascii="Times New Roman" w:eastAsia="Times New Roman" w:hAnsi="Times New Roman"/>
          <w:b/>
          <w:sz w:val="24"/>
          <w:szCs w:val="24"/>
          <w:lang w:val="lv-LV" w:eastAsia="lv-LV"/>
        </w:rPr>
        <w:t>un noformējumu</w:t>
      </w:r>
    </w:p>
    <w:p w14:paraId="2B6DDB01" w14:textId="77777777" w:rsidR="00E0664B" w:rsidRPr="00E24383" w:rsidRDefault="00E0664B" w:rsidP="00E0664B">
      <w:pPr>
        <w:pStyle w:val="naisf"/>
        <w:numPr>
          <w:ilvl w:val="1"/>
          <w:numId w:val="3"/>
        </w:numPr>
        <w:spacing w:before="60" w:beforeAutospacing="0" w:after="60" w:afterAutospacing="0"/>
        <w:rPr>
          <w:lang w:val="lv-LV"/>
        </w:rPr>
      </w:pPr>
      <w:r w:rsidRPr="00E24383">
        <w:rPr>
          <w:lang w:val="lv-LV"/>
        </w:rPr>
        <w:t xml:space="preserve">Pretendenti sagatavo un iesniedz piedāvājumu saskaņā ar </w:t>
      </w:r>
      <w:r w:rsidR="00D977AF" w:rsidRPr="00E24383">
        <w:rPr>
          <w:lang w:val="lv-LV"/>
        </w:rPr>
        <w:t xml:space="preserve">konkursa </w:t>
      </w:r>
      <w:r w:rsidRPr="00E24383">
        <w:rPr>
          <w:lang w:val="lv-LV"/>
        </w:rPr>
        <w:t>nolikumā izvirzītajām prasībām.</w:t>
      </w:r>
    </w:p>
    <w:p w14:paraId="30777AC0" w14:textId="77777777" w:rsidR="00E0664B" w:rsidRPr="00E24383" w:rsidRDefault="00E0664B" w:rsidP="00E0664B">
      <w:pPr>
        <w:pStyle w:val="naisf"/>
        <w:numPr>
          <w:ilvl w:val="1"/>
          <w:numId w:val="3"/>
        </w:numPr>
        <w:spacing w:before="60" w:beforeAutospacing="0" w:after="60" w:afterAutospacing="0"/>
        <w:rPr>
          <w:lang w:val="lv-LV"/>
        </w:rPr>
      </w:pPr>
      <w:r w:rsidRPr="00E24383">
        <w:t>Pretendents iesniedz vienu piedāvājuma variantu par visu iepirkuma priekšmeta apjomu.</w:t>
      </w:r>
    </w:p>
    <w:p w14:paraId="72ACD2DE" w14:textId="77777777" w:rsidR="00E0664B" w:rsidRPr="00E24383" w:rsidRDefault="00E0664B" w:rsidP="00E0664B">
      <w:pPr>
        <w:pStyle w:val="naisf"/>
        <w:numPr>
          <w:ilvl w:val="1"/>
          <w:numId w:val="3"/>
        </w:numPr>
        <w:spacing w:before="60" w:beforeAutospacing="0" w:after="60" w:afterAutospacing="0"/>
        <w:rPr>
          <w:lang w:val="lv-LV"/>
        </w:rPr>
      </w:pPr>
      <w:r w:rsidRPr="00E24383">
        <w:rPr>
          <w:lang w:val="lv-LV"/>
        </w:rPr>
        <w:t>Piedāvājums jāiesniedz elektroniski Elektronisko iepirkumu sistēmas e-konkursu</w:t>
      </w:r>
      <w:r w:rsidR="00722AAE" w:rsidRPr="00E24383">
        <w:rPr>
          <w:lang w:val="lv-LV"/>
        </w:rPr>
        <w:t xml:space="preserve"> apakšsistēmā, ievērojot šādas p</w:t>
      </w:r>
      <w:r w:rsidRPr="00E24383">
        <w:rPr>
          <w:lang w:val="lv-LV"/>
        </w:rPr>
        <w:t>retendenta izvēles iespējas:</w:t>
      </w:r>
    </w:p>
    <w:p w14:paraId="6B22748C" w14:textId="77777777" w:rsidR="00E0664B" w:rsidRPr="00E24383" w:rsidRDefault="00E0664B" w:rsidP="002E62E5">
      <w:pPr>
        <w:pStyle w:val="h3body1"/>
        <w:numPr>
          <w:ilvl w:val="2"/>
          <w:numId w:val="3"/>
        </w:numPr>
      </w:pPr>
      <w:r w:rsidRPr="00E24383">
        <w:t>izmantojot Elektronisko iepirkumu sistēmas e-konkursu apakšsistēmas piedāvātos rīkus, aizpildot minētās sistēmas e-konkursu apakšsistēmā šī iepirkuma sadaļā ievietotās formas;</w:t>
      </w:r>
    </w:p>
    <w:p w14:paraId="23DE2043" w14:textId="77777777" w:rsidR="008C0F22" w:rsidRPr="00E24383" w:rsidRDefault="00E0664B" w:rsidP="002E62E5">
      <w:pPr>
        <w:pStyle w:val="h3body1"/>
        <w:numPr>
          <w:ilvl w:val="2"/>
          <w:numId w:val="3"/>
        </w:numPr>
      </w:pPr>
      <w:r w:rsidRPr="00E24383">
        <w:t xml:space="preserve">elektroniski aizpildāmos dokumentus elektroniski sagatavojot ārpus Elektronisko iepirkumu sistēmas e-konkursu apakšsistēmas un </w:t>
      </w:r>
      <w:r w:rsidR="00B04862" w:rsidRPr="00E24383">
        <w:t xml:space="preserve">tos attiecīgi </w:t>
      </w:r>
      <w:r w:rsidRPr="00E24383">
        <w:t>pievienojot atbilst</w:t>
      </w:r>
      <w:r w:rsidR="00B04862" w:rsidRPr="00E24383">
        <w:t>oši noteiktajām</w:t>
      </w:r>
      <w:r w:rsidR="00722AAE" w:rsidRPr="00E24383">
        <w:t xml:space="preserve"> prasībām (šādā gadījumā p</w:t>
      </w:r>
      <w:r w:rsidRPr="00E24383">
        <w:t>retendents ir atbildīgs par aizpildāmo formu atbilstību dokumentācijas prasībām un formu paraugiem);</w:t>
      </w:r>
    </w:p>
    <w:p w14:paraId="1B88787E" w14:textId="77777777" w:rsidR="004A6DDB" w:rsidRPr="00E24383" w:rsidRDefault="00E0664B" w:rsidP="002E62E5">
      <w:pPr>
        <w:pStyle w:val="h3body1"/>
        <w:numPr>
          <w:ilvl w:val="2"/>
          <w:numId w:val="3"/>
        </w:numPr>
      </w:pPr>
      <w:r w:rsidRPr="00E24383">
        <w:lastRenderedPageBreak/>
        <w:t>elektroniski sagatavoto piedāvājumu šifrējot ārpus Elektronisko iepirkumu sistēmas e-konkursu apakšsistēmas ar trešās personas piedāvātiem datu aizsardzības rīkiem un aizsargājot ar elektronisku at</w:t>
      </w:r>
      <w:r w:rsidR="00722AAE" w:rsidRPr="00E24383">
        <w:t>slēgu un paroli (šādā gadījumā p</w:t>
      </w:r>
      <w:r w:rsidRPr="00E24383">
        <w:t>retendents ir atbildīgs par aizpildāmo formu atbilstību dokumentācijas prasībām un formu paraugiem, kā arī dokumenta atvēršanas un nolasīšanas iespējām)</w:t>
      </w:r>
      <w:r w:rsidR="00DE65B2" w:rsidRPr="00E24383">
        <w:t>.</w:t>
      </w:r>
    </w:p>
    <w:p w14:paraId="5D833E8E" w14:textId="77777777" w:rsidR="004A6DDB" w:rsidRPr="00E24383" w:rsidRDefault="004A6DDB" w:rsidP="004A6DDB">
      <w:pPr>
        <w:pStyle w:val="h3body1"/>
        <w:numPr>
          <w:ilvl w:val="1"/>
          <w:numId w:val="3"/>
        </w:numPr>
      </w:pPr>
      <w:r w:rsidRPr="00E24383">
        <w:t>Piedāvājums sastāv no atsevišķiem elektroniski sagatavotiem un parakstītiem dokumentiem:</w:t>
      </w:r>
    </w:p>
    <w:p w14:paraId="0F03C40D" w14:textId="77777777" w:rsidR="004A6DDB" w:rsidRPr="00E24383" w:rsidRDefault="004A6DDB" w:rsidP="004A6DDB">
      <w:pPr>
        <w:pStyle w:val="ListParagraph"/>
        <w:numPr>
          <w:ilvl w:val="2"/>
          <w:numId w:val="3"/>
        </w:numPr>
        <w:spacing w:before="60" w:after="60"/>
        <w:jc w:val="both"/>
        <w:rPr>
          <w:rFonts w:ascii="Times New Roman" w:hAnsi="Times New Roman"/>
          <w:szCs w:val="24"/>
        </w:rPr>
      </w:pPr>
      <w:r w:rsidRPr="00E24383">
        <w:rPr>
          <w:rFonts w:ascii="Times New Roman" w:hAnsi="Times New Roman"/>
          <w:szCs w:val="24"/>
        </w:rPr>
        <w:t>Pieteikums dalībai iepirkumā;</w:t>
      </w:r>
    </w:p>
    <w:p w14:paraId="1E84E0DF" w14:textId="77777777" w:rsidR="004A6DDB" w:rsidRPr="00E24383" w:rsidRDefault="004A6DDB" w:rsidP="004A6DDB">
      <w:pPr>
        <w:pStyle w:val="ListParagraph"/>
        <w:numPr>
          <w:ilvl w:val="2"/>
          <w:numId w:val="3"/>
        </w:numPr>
        <w:spacing w:before="60" w:after="60"/>
        <w:jc w:val="both"/>
        <w:rPr>
          <w:rFonts w:ascii="Times New Roman" w:hAnsi="Times New Roman"/>
          <w:szCs w:val="24"/>
        </w:rPr>
      </w:pPr>
      <w:r w:rsidRPr="00E24383">
        <w:rPr>
          <w:rFonts w:ascii="Times New Roman" w:hAnsi="Times New Roman"/>
          <w:szCs w:val="24"/>
        </w:rPr>
        <w:t>Pretendenta atlases dokumenti;</w:t>
      </w:r>
    </w:p>
    <w:p w14:paraId="6AB37CB0" w14:textId="77777777" w:rsidR="004A6DDB" w:rsidRPr="00E24383" w:rsidRDefault="004A6DDB" w:rsidP="004A6DDB">
      <w:pPr>
        <w:pStyle w:val="ListParagraph"/>
        <w:numPr>
          <w:ilvl w:val="2"/>
          <w:numId w:val="3"/>
        </w:numPr>
        <w:spacing w:before="60" w:after="60"/>
        <w:jc w:val="both"/>
        <w:rPr>
          <w:rFonts w:ascii="Times New Roman" w:hAnsi="Times New Roman"/>
          <w:szCs w:val="24"/>
        </w:rPr>
      </w:pPr>
      <w:r w:rsidRPr="00E24383">
        <w:rPr>
          <w:rFonts w:ascii="Times New Roman" w:hAnsi="Times New Roman"/>
          <w:szCs w:val="24"/>
        </w:rPr>
        <w:t>Tehniskais piedāvājums;</w:t>
      </w:r>
    </w:p>
    <w:p w14:paraId="02C35631" w14:textId="77777777" w:rsidR="004A6DDB" w:rsidRPr="00E24383" w:rsidRDefault="004A6DDB" w:rsidP="004A6DDB">
      <w:pPr>
        <w:pStyle w:val="ListParagraph"/>
        <w:numPr>
          <w:ilvl w:val="2"/>
          <w:numId w:val="3"/>
        </w:numPr>
        <w:spacing w:before="60" w:after="60"/>
        <w:jc w:val="both"/>
        <w:rPr>
          <w:rFonts w:ascii="Times New Roman" w:hAnsi="Times New Roman"/>
          <w:szCs w:val="24"/>
        </w:rPr>
      </w:pPr>
      <w:r w:rsidRPr="00E24383">
        <w:rPr>
          <w:rFonts w:ascii="Times New Roman" w:hAnsi="Times New Roman"/>
          <w:szCs w:val="24"/>
        </w:rPr>
        <w:t xml:space="preserve">Finanšu piedāvājums. </w:t>
      </w:r>
    </w:p>
    <w:p w14:paraId="1ACE38A5" w14:textId="77777777" w:rsidR="001754AD" w:rsidRPr="00E24383" w:rsidRDefault="001754AD" w:rsidP="001754AD">
      <w:pPr>
        <w:pStyle w:val="h3body1"/>
        <w:numPr>
          <w:ilvl w:val="1"/>
          <w:numId w:val="3"/>
        </w:numPr>
        <w:spacing w:before="120"/>
      </w:pPr>
      <w:r w:rsidRPr="00E24383">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45FD72D" w14:textId="77777777" w:rsidR="001754AD" w:rsidRPr="00E24383" w:rsidRDefault="001754AD" w:rsidP="001754AD">
      <w:pPr>
        <w:pStyle w:val="h3body1"/>
        <w:numPr>
          <w:ilvl w:val="1"/>
          <w:numId w:val="3"/>
        </w:numPr>
        <w:spacing w:before="120"/>
      </w:pPr>
      <w:r w:rsidRPr="00E24383">
        <w:t>Piedāvājuma dokumenti jāsagatavo latviešu valodā. Ārvalstu publisko reģistru izsniegtie apliecinājumu dokumenti var tikt iesn</w:t>
      </w:r>
      <w:r w:rsidR="00722AAE" w:rsidRPr="00E24383">
        <w:t>iegti svešvalodā ar pievienotu p</w:t>
      </w:r>
      <w:r w:rsidRPr="00E24383">
        <w:t>retendenta apliecinātu tulkojumu latviešu valodā. Par dokumentu tulkojuma atbils</w:t>
      </w:r>
      <w:r w:rsidR="00722AAE" w:rsidRPr="00E24383">
        <w:t>tību oriģinālam atbild p</w:t>
      </w:r>
      <w:r w:rsidRPr="00E24383">
        <w:t>retendents.</w:t>
      </w:r>
    </w:p>
    <w:p w14:paraId="1BCEC3E6" w14:textId="77777777" w:rsidR="001754AD" w:rsidRPr="00E24383" w:rsidRDefault="001754AD" w:rsidP="001754AD">
      <w:pPr>
        <w:pStyle w:val="h3body1"/>
        <w:numPr>
          <w:ilvl w:val="1"/>
          <w:numId w:val="3"/>
        </w:numPr>
        <w:spacing w:before="120"/>
      </w:pPr>
      <w:r w:rsidRPr="00E24383">
        <w:t>Piedāvājuma dokumentiem jābūt skaidri salasāmiem, bez labojumiem, lai izvairītos no jebkādām šaubām un pārpratumiem, kas attiecas uz vārdiem un skaitļiem, un bez iestarpinājumiem, izdzēsumiem vai matemātiskām kļūdām.</w:t>
      </w:r>
    </w:p>
    <w:p w14:paraId="663E0D6B" w14:textId="77777777" w:rsidR="001754AD" w:rsidRPr="00E24383" w:rsidRDefault="001754AD" w:rsidP="001754AD">
      <w:pPr>
        <w:pStyle w:val="h3body1"/>
        <w:numPr>
          <w:ilvl w:val="1"/>
          <w:numId w:val="3"/>
        </w:numPr>
        <w:spacing w:before="120"/>
      </w:pPr>
      <w:r w:rsidRPr="00E24383">
        <w:t>Piedā</w:t>
      </w:r>
      <w:r w:rsidR="00722AAE" w:rsidRPr="00E24383">
        <w:t>vājums elektroniski jāparaksta p</w:t>
      </w:r>
      <w:r w:rsidRPr="00E24383">
        <w:t>retendenta pārstāvēttiesīgajam vai pilnvarotajam pārstāvim</w:t>
      </w:r>
      <w:r w:rsidR="00034958" w:rsidRPr="00E24383">
        <w:t xml:space="preserve"> (</w:t>
      </w:r>
      <w:r w:rsidR="00722AAE" w:rsidRPr="00E24383">
        <w:t>pievienojot pilnvaru p</w:t>
      </w:r>
      <w:r w:rsidRPr="00E24383">
        <w:t>retendenta atlases dokumentu daļā</w:t>
      </w:r>
      <w:r w:rsidR="00034958" w:rsidRPr="00E24383">
        <w:t>)</w:t>
      </w:r>
      <w:r w:rsidRPr="00E24383">
        <w:t xml:space="preserve">. Pilnvarā </w:t>
      </w:r>
      <w:r w:rsidRPr="00E24383">
        <w:rPr>
          <w:u w:val="single"/>
        </w:rPr>
        <w:t>precīzi jānorāda</w:t>
      </w:r>
      <w:r w:rsidRPr="00E24383">
        <w:t xml:space="preserve"> pilnvarotajam pārstāvim piešķirto tiesību un saistību apjoms. </w:t>
      </w:r>
    </w:p>
    <w:p w14:paraId="7595AAEB" w14:textId="77777777" w:rsidR="001754AD" w:rsidRPr="00E24383" w:rsidRDefault="001754AD" w:rsidP="001754AD">
      <w:pPr>
        <w:pStyle w:val="h3body1"/>
        <w:numPr>
          <w:ilvl w:val="1"/>
          <w:numId w:val="3"/>
        </w:numPr>
        <w:spacing w:before="120"/>
      </w:pPr>
      <w:r w:rsidRPr="00E24383">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w:t>
      </w:r>
      <w:r w:rsidR="00F06621" w:rsidRPr="00E24383">
        <w:t>u</w:t>
      </w:r>
      <w:r w:rsidRPr="00E24383">
        <w:t xml:space="preserve"> apvienībā iekļautās personas pārstāvēttiesīgajam vai pilnvarotajam pārstāvim.</w:t>
      </w:r>
    </w:p>
    <w:p w14:paraId="09CAEC8A" w14:textId="77777777" w:rsidR="001754AD" w:rsidRPr="00E24383" w:rsidRDefault="001754AD" w:rsidP="001754AD">
      <w:pPr>
        <w:pStyle w:val="h3body1"/>
        <w:numPr>
          <w:ilvl w:val="1"/>
          <w:numId w:val="3"/>
        </w:numPr>
        <w:spacing w:before="120"/>
      </w:pPr>
      <w:r w:rsidRPr="00E24383">
        <w:t>Pirms nolikuma 5</w:t>
      </w:r>
      <w:r w:rsidR="002E62E5" w:rsidRPr="00E24383">
        <w:t>.2</w:t>
      </w:r>
      <w:r w:rsidRPr="00E24383">
        <w:t>. punktā noteiktā piedāvāju</w:t>
      </w:r>
      <w:r w:rsidR="00722AAE" w:rsidRPr="00E24383">
        <w:t>ma iesniegšanas termiņa beigām p</w:t>
      </w:r>
      <w:r w:rsidRPr="00E24383">
        <w:t>retendents ir tiesīgs grozīt vai atsaukt iesniegto piedāvājumu, izmantojot attiecīgos Elektronisko iepirkumu sistēmā pieejamos rīkus.</w:t>
      </w:r>
    </w:p>
    <w:p w14:paraId="48E124A7" w14:textId="77777777" w:rsidR="00BD7616" w:rsidRPr="00E24383" w:rsidRDefault="00BD7616" w:rsidP="00DD2908">
      <w:pPr>
        <w:numPr>
          <w:ilvl w:val="0"/>
          <w:numId w:val="3"/>
        </w:numPr>
        <w:spacing w:before="60" w:after="60" w:line="240" w:lineRule="auto"/>
        <w:ind w:left="426" w:hanging="426"/>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 xml:space="preserve">Kontaktpersonas </w:t>
      </w:r>
      <w:r w:rsidR="00762D6E" w:rsidRPr="00E24383">
        <w:rPr>
          <w:rFonts w:ascii="Times New Roman" w:eastAsia="Times New Roman" w:hAnsi="Times New Roman"/>
          <w:b/>
          <w:sz w:val="24"/>
          <w:szCs w:val="24"/>
          <w:lang w:val="lv-LV" w:eastAsia="lv-LV"/>
        </w:rPr>
        <w:t>konkursa</w:t>
      </w:r>
      <w:r w:rsidRPr="00E24383">
        <w:rPr>
          <w:rFonts w:ascii="Times New Roman" w:eastAsia="Times New Roman" w:hAnsi="Times New Roman"/>
          <w:b/>
          <w:sz w:val="24"/>
          <w:szCs w:val="24"/>
          <w:lang w:val="lv-LV" w:eastAsia="lv-LV"/>
        </w:rPr>
        <w:t xml:space="preserve"> laikā</w:t>
      </w:r>
    </w:p>
    <w:tbl>
      <w:tblPr>
        <w:tblW w:w="9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4"/>
        <w:gridCol w:w="7022"/>
      </w:tblGrid>
      <w:tr w:rsidR="005B05E9" w:rsidRPr="00E24383" w14:paraId="0F4E22B6" w14:textId="77777777" w:rsidTr="004352FD">
        <w:trPr>
          <w:trHeight w:val="133"/>
        </w:trPr>
        <w:tc>
          <w:tcPr>
            <w:tcW w:w="2704" w:type="dxa"/>
          </w:tcPr>
          <w:p w14:paraId="0047EF31" w14:textId="77777777" w:rsidR="00BD7616" w:rsidRPr="00E24383" w:rsidRDefault="00BD7616" w:rsidP="00247D94">
            <w:pPr>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Vārds, Uzvārds</w:t>
            </w:r>
          </w:p>
        </w:tc>
        <w:tc>
          <w:tcPr>
            <w:tcW w:w="7022" w:type="dxa"/>
          </w:tcPr>
          <w:p w14:paraId="62AFDA14" w14:textId="77777777" w:rsidR="00BD7616" w:rsidRPr="00E24383" w:rsidRDefault="004907FB" w:rsidP="00247D94">
            <w:pPr>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Aija Kočane</w:t>
            </w:r>
          </w:p>
        </w:tc>
      </w:tr>
      <w:tr w:rsidR="005B05E9" w:rsidRPr="00E24383" w14:paraId="4A57A602" w14:textId="77777777" w:rsidTr="004352FD">
        <w:trPr>
          <w:trHeight w:val="277"/>
        </w:trPr>
        <w:tc>
          <w:tcPr>
            <w:tcW w:w="2704" w:type="dxa"/>
          </w:tcPr>
          <w:p w14:paraId="43966221" w14:textId="77777777" w:rsidR="00BD7616" w:rsidRPr="00E24383" w:rsidRDefault="00BD7616" w:rsidP="00247D94">
            <w:pPr>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Amats</w:t>
            </w:r>
          </w:p>
        </w:tc>
        <w:tc>
          <w:tcPr>
            <w:tcW w:w="7022" w:type="dxa"/>
          </w:tcPr>
          <w:p w14:paraId="7B3F66CC" w14:textId="77777777" w:rsidR="00BD7616" w:rsidRPr="00E24383" w:rsidRDefault="004907FB" w:rsidP="00247D94">
            <w:pPr>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Valsts SIA “Nacionālais rehabilitācijas centrs “Vaivari” ESF projekta “VSIA NRC “Vaivari” funkcionēšanas novērtēšanas un asistīvo tehnoloģiju apmaiņas sistēmas izveide un ieviešana” iepirkumu speciāliste</w:t>
            </w:r>
          </w:p>
        </w:tc>
      </w:tr>
      <w:tr w:rsidR="005B05E9" w:rsidRPr="00E24383" w14:paraId="0A001678" w14:textId="77777777" w:rsidTr="004352FD">
        <w:trPr>
          <w:trHeight w:val="193"/>
        </w:trPr>
        <w:tc>
          <w:tcPr>
            <w:tcW w:w="2704" w:type="dxa"/>
          </w:tcPr>
          <w:p w14:paraId="1F8864FC" w14:textId="77777777" w:rsidR="00BD7616" w:rsidRPr="00E24383" w:rsidRDefault="00BD7616" w:rsidP="00247D94">
            <w:pPr>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Adrese</w:t>
            </w:r>
          </w:p>
        </w:tc>
        <w:tc>
          <w:tcPr>
            <w:tcW w:w="7022" w:type="dxa"/>
          </w:tcPr>
          <w:p w14:paraId="4E96CB3F" w14:textId="77777777" w:rsidR="00BD7616" w:rsidRPr="00E24383" w:rsidRDefault="004907FB" w:rsidP="00247D94">
            <w:pPr>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Asaru prospekts 6</w:t>
            </w:r>
            <w:r w:rsidR="009D31DE" w:rsidRPr="00E24383">
              <w:rPr>
                <w:rFonts w:ascii="Times New Roman" w:hAnsi="Times New Roman"/>
                <w:sz w:val="24"/>
                <w:szCs w:val="24"/>
                <w:lang w:val="lv-LV"/>
              </w:rPr>
              <w:t>1, Jūrmala, LV-2008</w:t>
            </w:r>
          </w:p>
        </w:tc>
      </w:tr>
      <w:tr w:rsidR="005B05E9" w:rsidRPr="00E24383" w14:paraId="7CC1FEB3" w14:textId="77777777" w:rsidTr="004352FD">
        <w:trPr>
          <w:trHeight w:val="110"/>
        </w:trPr>
        <w:tc>
          <w:tcPr>
            <w:tcW w:w="2704" w:type="dxa"/>
          </w:tcPr>
          <w:p w14:paraId="406AA042" w14:textId="77777777" w:rsidR="00BD7616" w:rsidRPr="00E24383" w:rsidRDefault="000F498E" w:rsidP="00247D94">
            <w:pPr>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Tālruņa numurs</w:t>
            </w:r>
          </w:p>
        </w:tc>
        <w:tc>
          <w:tcPr>
            <w:tcW w:w="7022" w:type="dxa"/>
          </w:tcPr>
          <w:p w14:paraId="5592D353" w14:textId="77777777" w:rsidR="00BD7616" w:rsidRPr="00E24383" w:rsidRDefault="009D31DE" w:rsidP="00247D94">
            <w:pPr>
              <w:spacing w:before="40" w:after="40" w:line="240" w:lineRule="auto"/>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66953808</w:t>
            </w:r>
          </w:p>
        </w:tc>
      </w:tr>
      <w:tr w:rsidR="005B05E9" w:rsidRPr="00E24383" w14:paraId="2F27958A" w14:textId="77777777" w:rsidTr="004352FD">
        <w:trPr>
          <w:trHeight w:val="149"/>
        </w:trPr>
        <w:tc>
          <w:tcPr>
            <w:tcW w:w="2704" w:type="dxa"/>
          </w:tcPr>
          <w:p w14:paraId="39551A48" w14:textId="77777777" w:rsidR="00BD7616" w:rsidRPr="00E24383" w:rsidRDefault="00BD7616" w:rsidP="00247D94">
            <w:pPr>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e-pasta adrese</w:t>
            </w:r>
          </w:p>
        </w:tc>
        <w:tc>
          <w:tcPr>
            <w:tcW w:w="7022" w:type="dxa"/>
          </w:tcPr>
          <w:p w14:paraId="10DDFC5F" w14:textId="4C65227E" w:rsidR="00BD7616" w:rsidRPr="00E24383" w:rsidRDefault="0064482D">
            <w:pPr>
              <w:tabs>
                <w:tab w:val="left" w:pos="3492"/>
                <w:tab w:val="left" w:pos="4752"/>
              </w:tabs>
              <w:spacing w:before="40" w:after="40" w:line="240" w:lineRule="auto"/>
              <w:rPr>
                <w:rFonts w:ascii="Times New Roman" w:hAnsi="Times New Roman"/>
                <w:sz w:val="24"/>
                <w:szCs w:val="24"/>
                <w:lang w:val="lv-LV"/>
              </w:rPr>
            </w:pPr>
            <w:hyperlink r:id="rId11" w:history="1">
              <w:r w:rsidR="000E1282" w:rsidRPr="00E24383">
                <w:rPr>
                  <w:rStyle w:val="Hyperlink"/>
                  <w:rFonts w:ascii="Times New Roman" w:hAnsi="Times New Roman"/>
                  <w:sz w:val="24"/>
                  <w:szCs w:val="24"/>
                  <w:lang w:val="lv-LV"/>
                </w:rPr>
                <w:t>aija.kocane@nrc.lv</w:t>
              </w:r>
            </w:hyperlink>
            <w:r w:rsidR="000E1282" w:rsidRPr="00E24383">
              <w:rPr>
                <w:rFonts w:ascii="Times New Roman" w:hAnsi="Times New Roman"/>
                <w:sz w:val="24"/>
                <w:szCs w:val="24"/>
                <w:lang w:val="lv-LV"/>
              </w:rPr>
              <w:t xml:space="preserve">, </w:t>
            </w:r>
            <w:hyperlink r:id="rId12" w:history="1">
              <w:r w:rsidR="0006620C" w:rsidRPr="00537EEB">
                <w:rPr>
                  <w:rStyle w:val="Hyperlink"/>
                  <w:rFonts w:ascii="Times New Roman" w:hAnsi="Times New Roman"/>
                  <w:sz w:val="24"/>
                  <w:szCs w:val="24"/>
                  <w:lang w:val="lv-LV"/>
                </w:rPr>
                <w:t>info@nrc.lv</w:t>
              </w:r>
            </w:hyperlink>
          </w:p>
        </w:tc>
      </w:tr>
    </w:tbl>
    <w:p w14:paraId="1CA09E7C" w14:textId="77777777" w:rsidR="0003610E" w:rsidRPr="00E24383" w:rsidRDefault="005E39E3" w:rsidP="00AB14D0">
      <w:pPr>
        <w:numPr>
          <w:ilvl w:val="0"/>
          <w:numId w:val="3"/>
        </w:numPr>
        <w:spacing w:before="60" w:after="60" w:line="240" w:lineRule="auto"/>
        <w:ind w:left="426" w:hanging="426"/>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lastRenderedPageBreak/>
        <w:t>Informācijas apmaiņa</w:t>
      </w:r>
    </w:p>
    <w:p w14:paraId="58ECBC3C" w14:textId="77777777" w:rsidR="0003610E" w:rsidRPr="00E24383" w:rsidRDefault="005E39E3" w:rsidP="00AB14D0">
      <w:pPr>
        <w:pStyle w:val="ListParagraph"/>
        <w:numPr>
          <w:ilvl w:val="1"/>
          <w:numId w:val="3"/>
        </w:numPr>
        <w:jc w:val="both"/>
        <w:rPr>
          <w:rFonts w:ascii="Times New Roman" w:hAnsi="Times New Roman"/>
          <w:szCs w:val="24"/>
        </w:rPr>
      </w:pPr>
      <w:r w:rsidRPr="00E24383">
        <w:rPr>
          <w:rFonts w:ascii="Times New Roman" w:hAnsi="Times New Roman"/>
          <w:szCs w:val="24"/>
        </w:rPr>
        <w:t xml:space="preserve">Informācijas apmaiņa starp pasūtītāju un </w:t>
      </w:r>
      <w:r w:rsidR="00335D8D" w:rsidRPr="00E24383">
        <w:rPr>
          <w:rFonts w:ascii="Times New Roman" w:hAnsi="Times New Roman"/>
          <w:szCs w:val="24"/>
        </w:rPr>
        <w:t xml:space="preserve">piegādātāju </w:t>
      </w:r>
      <w:r w:rsidR="00A044C9" w:rsidRPr="00E24383">
        <w:rPr>
          <w:rFonts w:ascii="Times New Roman" w:hAnsi="Times New Roman"/>
          <w:szCs w:val="24"/>
        </w:rPr>
        <w:t>notiek pa pastu</w:t>
      </w:r>
      <w:r w:rsidR="00F32F62" w:rsidRPr="00E24383">
        <w:rPr>
          <w:rFonts w:ascii="Times New Roman" w:hAnsi="Times New Roman"/>
          <w:szCs w:val="24"/>
        </w:rPr>
        <w:t xml:space="preserve"> </w:t>
      </w:r>
      <w:r w:rsidR="00335D8D" w:rsidRPr="00E24383">
        <w:rPr>
          <w:rFonts w:ascii="Times New Roman" w:hAnsi="Times New Roman"/>
          <w:szCs w:val="24"/>
        </w:rPr>
        <w:t xml:space="preserve">vai </w:t>
      </w:r>
      <w:r w:rsidRPr="00E24383">
        <w:rPr>
          <w:rFonts w:ascii="Times New Roman" w:hAnsi="Times New Roman"/>
          <w:szCs w:val="24"/>
        </w:rPr>
        <w:t>elektroni</w:t>
      </w:r>
      <w:r w:rsidR="00F32F62" w:rsidRPr="00E24383">
        <w:rPr>
          <w:rFonts w:ascii="Times New Roman" w:hAnsi="Times New Roman"/>
          <w:szCs w:val="24"/>
        </w:rPr>
        <w:t>skā veidā, izma</w:t>
      </w:r>
      <w:r w:rsidR="00205974" w:rsidRPr="00E24383">
        <w:rPr>
          <w:rFonts w:ascii="Times New Roman" w:hAnsi="Times New Roman"/>
          <w:szCs w:val="24"/>
        </w:rPr>
        <w:t>n</w:t>
      </w:r>
      <w:r w:rsidR="00F32F62" w:rsidRPr="00E24383">
        <w:rPr>
          <w:rFonts w:ascii="Times New Roman" w:hAnsi="Times New Roman"/>
          <w:szCs w:val="24"/>
        </w:rPr>
        <w:t>tojot e</w:t>
      </w:r>
      <w:r w:rsidR="00F32F62" w:rsidRPr="00E24383">
        <w:rPr>
          <w:rFonts w:ascii="Times New Roman" w:hAnsi="Times New Roman"/>
          <w:szCs w:val="24"/>
        </w:rPr>
        <w:noBreakHyphen/>
        <w:t>pastu</w:t>
      </w:r>
      <w:r w:rsidR="00896DF9" w:rsidRPr="00E24383">
        <w:rPr>
          <w:rFonts w:ascii="Times New Roman" w:hAnsi="Times New Roman"/>
          <w:szCs w:val="24"/>
        </w:rPr>
        <w:t xml:space="preserve"> – </w:t>
      </w:r>
      <w:hyperlink r:id="rId13" w:history="1">
        <w:r w:rsidR="00886945" w:rsidRPr="00E24383">
          <w:rPr>
            <w:rStyle w:val="Hyperlink"/>
            <w:rFonts w:ascii="Times New Roman" w:hAnsi="Times New Roman"/>
            <w:color w:val="auto"/>
            <w:szCs w:val="24"/>
            <w:u w:val="none"/>
          </w:rPr>
          <w:t>info@nrc.lv</w:t>
        </w:r>
      </w:hyperlink>
      <w:r w:rsidR="00886945" w:rsidRPr="00E24383">
        <w:rPr>
          <w:rFonts w:ascii="Times New Roman" w:hAnsi="Times New Roman"/>
          <w:szCs w:val="24"/>
        </w:rPr>
        <w:t xml:space="preserve"> </w:t>
      </w:r>
      <w:r w:rsidR="00886945" w:rsidRPr="00E24383">
        <w:rPr>
          <w:rFonts w:ascii="Times New Roman" w:hAnsi="Times New Roman"/>
          <w:szCs w:val="24"/>
          <w:u w:val="single"/>
        </w:rPr>
        <w:t xml:space="preserve">un </w:t>
      </w:r>
      <w:r w:rsidR="00886945" w:rsidRPr="00E24383">
        <w:rPr>
          <w:rFonts w:ascii="Times New Roman" w:hAnsi="Times New Roman"/>
          <w:szCs w:val="24"/>
        </w:rPr>
        <w:t>aija.kocane@nrc.lv.</w:t>
      </w:r>
    </w:p>
    <w:p w14:paraId="0CFE24B0" w14:textId="77777777" w:rsidR="00CB4511" w:rsidRPr="00E24383" w:rsidRDefault="00CB4511" w:rsidP="00C06B28">
      <w:pPr>
        <w:spacing w:before="120" w:after="120" w:line="240" w:lineRule="auto"/>
        <w:jc w:val="center"/>
        <w:rPr>
          <w:rFonts w:ascii="Times New Roman" w:hAnsi="Times New Roman"/>
          <w:b/>
          <w:smallCaps/>
          <w:sz w:val="24"/>
          <w:szCs w:val="24"/>
          <w:lang w:val="lv-LV"/>
        </w:rPr>
      </w:pPr>
      <w:r w:rsidRPr="00E24383">
        <w:rPr>
          <w:rFonts w:ascii="Times New Roman" w:hAnsi="Times New Roman"/>
          <w:b/>
          <w:smallCaps/>
          <w:sz w:val="24"/>
          <w:szCs w:val="24"/>
          <w:lang w:val="lv-LV"/>
        </w:rPr>
        <w:t>Informācija par iepirkuma priekšmetu</w:t>
      </w:r>
    </w:p>
    <w:p w14:paraId="0CD23414" w14:textId="77777777" w:rsidR="00CB4511" w:rsidRPr="00E24383" w:rsidRDefault="00CB4511" w:rsidP="00AB14D0">
      <w:pPr>
        <w:numPr>
          <w:ilvl w:val="0"/>
          <w:numId w:val="3"/>
        </w:numPr>
        <w:spacing w:before="60" w:after="60" w:line="240" w:lineRule="auto"/>
        <w:ind w:left="426" w:hanging="426"/>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Iepirkuma priekšmets</w:t>
      </w:r>
    </w:p>
    <w:p w14:paraId="7724A952" w14:textId="77777777" w:rsidR="00EB75E7" w:rsidRPr="00E24383" w:rsidRDefault="00A67BA5" w:rsidP="00AB14D0">
      <w:pPr>
        <w:numPr>
          <w:ilvl w:val="1"/>
          <w:numId w:val="3"/>
        </w:numPr>
        <w:spacing w:after="40" w:line="240" w:lineRule="auto"/>
        <w:ind w:left="567" w:hanging="567"/>
        <w:jc w:val="both"/>
        <w:rPr>
          <w:rFonts w:ascii="Times New Roman" w:hAnsi="Times New Roman"/>
          <w:sz w:val="24"/>
          <w:szCs w:val="24"/>
          <w:lang w:val="lv-LV"/>
        </w:rPr>
      </w:pPr>
      <w:r w:rsidRPr="00E24383">
        <w:rPr>
          <w:rFonts w:ascii="Times New Roman" w:hAnsi="Times New Roman"/>
          <w:b/>
          <w:sz w:val="24"/>
          <w:szCs w:val="24"/>
          <w:lang w:val="lv-LV"/>
        </w:rPr>
        <w:t>Situācijas izpēte (pētījums) par esošo situāciju ar tehnisko palīglīdzekļu pieejamību un pielietojumu Latvijas  izglītības iestādēs</w:t>
      </w:r>
      <w:r w:rsidRPr="00E24383">
        <w:rPr>
          <w:rFonts w:ascii="Times New Roman" w:hAnsi="Times New Roman"/>
          <w:sz w:val="24"/>
          <w:szCs w:val="24"/>
          <w:lang w:val="lv-LV"/>
        </w:rPr>
        <w:t xml:space="preserve"> </w:t>
      </w:r>
      <w:r w:rsidR="005E39E3" w:rsidRPr="00E24383">
        <w:rPr>
          <w:rFonts w:ascii="Times New Roman" w:hAnsi="Times New Roman"/>
          <w:sz w:val="24"/>
          <w:szCs w:val="24"/>
          <w:lang w:val="lv-LV"/>
        </w:rPr>
        <w:t xml:space="preserve">(turpmāk – </w:t>
      </w:r>
      <w:r w:rsidR="007A6FAC" w:rsidRPr="00E24383">
        <w:rPr>
          <w:rFonts w:ascii="Times New Roman" w:eastAsia="Times New Roman" w:hAnsi="Times New Roman"/>
          <w:sz w:val="24"/>
          <w:szCs w:val="24"/>
          <w:lang w:val="lv-LV" w:eastAsia="lv-LV"/>
        </w:rPr>
        <w:t>pakalpojum</w:t>
      </w:r>
      <w:r w:rsidR="00687457" w:rsidRPr="00E24383">
        <w:rPr>
          <w:rFonts w:ascii="Times New Roman" w:eastAsia="Times New Roman" w:hAnsi="Times New Roman"/>
          <w:sz w:val="24"/>
          <w:szCs w:val="24"/>
          <w:lang w:val="lv-LV" w:eastAsia="lv-LV"/>
        </w:rPr>
        <w:t>i</w:t>
      </w:r>
      <w:r w:rsidR="007A6FAC" w:rsidRPr="00E24383">
        <w:rPr>
          <w:rFonts w:ascii="Times New Roman" w:hAnsi="Times New Roman"/>
          <w:sz w:val="24"/>
          <w:szCs w:val="24"/>
          <w:lang w:val="lv-LV"/>
        </w:rPr>
        <w:t xml:space="preserve">) </w:t>
      </w:r>
      <w:r w:rsidR="003419F6" w:rsidRPr="00E24383">
        <w:rPr>
          <w:rFonts w:ascii="Times New Roman" w:hAnsi="Times New Roman"/>
          <w:sz w:val="24"/>
          <w:szCs w:val="24"/>
          <w:lang w:val="lv-LV"/>
        </w:rPr>
        <w:t xml:space="preserve">saskaņā ar </w:t>
      </w:r>
      <w:r w:rsidR="00022468" w:rsidRPr="00E24383">
        <w:rPr>
          <w:rFonts w:ascii="Times New Roman" w:hAnsi="Times New Roman"/>
          <w:sz w:val="24"/>
          <w:szCs w:val="24"/>
          <w:lang w:val="lv-LV"/>
        </w:rPr>
        <w:t xml:space="preserve">konkursa </w:t>
      </w:r>
      <w:r w:rsidR="003419F6" w:rsidRPr="00E24383">
        <w:rPr>
          <w:rFonts w:ascii="Times New Roman" w:hAnsi="Times New Roman"/>
          <w:sz w:val="24"/>
          <w:szCs w:val="24"/>
          <w:lang w:val="lv-LV"/>
        </w:rPr>
        <w:t>t</w:t>
      </w:r>
      <w:r w:rsidR="005E39E3" w:rsidRPr="00E24383">
        <w:rPr>
          <w:rFonts w:ascii="Times New Roman" w:hAnsi="Times New Roman"/>
          <w:sz w:val="24"/>
          <w:szCs w:val="24"/>
          <w:lang w:val="lv-LV"/>
        </w:rPr>
        <w:t xml:space="preserve">ehnisko specifikāciju, kas ir konkursa nolikuma </w:t>
      </w:r>
      <w:r w:rsidR="00663057" w:rsidRPr="00E24383">
        <w:rPr>
          <w:rFonts w:ascii="Times New Roman" w:eastAsia="Times New Roman" w:hAnsi="Times New Roman"/>
          <w:sz w:val="24"/>
          <w:szCs w:val="24"/>
          <w:lang w:val="lv-LV" w:eastAsia="lv-LV"/>
        </w:rPr>
        <w:t>2</w:t>
      </w:r>
      <w:r w:rsidR="005E39E3" w:rsidRPr="00E24383">
        <w:rPr>
          <w:rFonts w:ascii="Times New Roman" w:eastAsia="Times New Roman" w:hAnsi="Times New Roman"/>
          <w:sz w:val="24"/>
          <w:szCs w:val="24"/>
          <w:lang w:val="lv-LV" w:eastAsia="lv-LV"/>
        </w:rPr>
        <w:t>.</w:t>
      </w:r>
      <w:r w:rsidR="003419F6" w:rsidRPr="00E24383">
        <w:rPr>
          <w:rFonts w:ascii="Times New Roman" w:eastAsia="Times New Roman" w:hAnsi="Times New Roman"/>
          <w:sz w:val="24"/>
          <w:szCs w:val="24"/>
          <w:lang w:val="lv-LV" w:eastAsia="lv-LV"/>
        </w:rPr>
        <w:t> </w:t>
      </w:r>
      <w:r w:rsidR="005E39E3" w:rsidRPr="00E24383">
        <w:rPr>
          <w:rFonts w:ascii="Times New Roman" w:eastAsia="Times New Roman" w:hAnsi="Times New Roman"/>
          <w:sz w:val="24"/>
          <w:szCs w:val="24"/>
          <w:lang w:val="lv-LV" w:eastAsia="lv-LV"/>
        </w:rPr>
        <w:t>pielikums</w:t>
      </w:r>
      <w:r w:rsidR="005E39E3" w:rsidRPr="00E24383">
        <w:rPr>
          <w:rFonts w:ascii="Times New Roman" w:hAnsi="Times New Roman"/>
          <w:sz w:val="24"/>
          <w:szCs w:val="24"/>
          <w:lang w:val="lv-LV"/>
        </w:rPr>
        <w:t>.</w:t>
      </w:r>
    </w:p>
    <w:p w14:paraId="5480A89F" w14:textId="77777777" w:rsidR="006634BD" w:rsidRPr="00E24383" w:rsidRDefault="005E39E3" w:rsidP="00AB14D0">
      <w:pPr>
        <w:numPr>
          <w:ilvl w:val="1"/>
          <w:numId w:val="3"/>
        </w:numPr>
        <w:spacing w:after="40" w:line="240" w:lineRule="auto"/>
        <w:ind w:left="567" w:hanging="567"/>
        <w:jc w:val="both"/>
        <w:rPr>
          <w:rFonts w:ascii="Times New Roman" w:hAnsi="Times New Roman"/>
          <w:sz w:val="24"/>
          <w:szCs w:val="24"/>
          <w:lang w:val="lv-LV"/>
        </w:rPr>
      </w:pPr>
      <w:r w:rsidRPr="00E24383">
        <w:rPr>
          <w:rFonts w:ascii="Times New Roman" w:eastAsia="Times New Roman" w:hAnsi="Times New Roman"/>
          <w:sz w:val="24"/>
          <w:szCs w:val="24"/>
          <w:lang w:val="lv-LV" w:eastAsia="lv-LV"/>
        </w:rPr>
        <w:t>Iepirkuma priekšmeta CPV kod</w:t>
      </w:r>
      <w:r w:rsidR="00EB75E7" w:rsidRPr="00E24383">
        <w:rPr>
          <w:rFonts w:ascii="Times New Roman" w:eastAsia="Times New Roman" w:hAnsi="Times New Roman"/>
          <w:sz w:val="24"/>
          <w:szCs w:val="24"/>
          <w:lang w:val="lv-LV" w:eastAsia="lv-LV"/>
        </w:rPr>
        <w:t>s</w:t>
      </w:r>
      <w:r w:rsidRPr="00E24383">
        <w:rPr>
          <w:rFonts w:ascii="Times New Roman" w:eastAsia="Times New Roman" w:hAnsi="Times New Roman"/>
          <w:sz w:val="24"/>
          <w:szCs w:val="24"/>
          <w:lang w:val="lv-LV" w:eastAsia="lv-LV"/>
        </w:rPr>
        <w:t>:</w:t>
      </w:r>
      <w:r w:rsidR="00EB75E7" w:rsidRPr="00E24383">
        <w:rPr>
          <w:rFonts w:ascii="Times New Roman" w:eastAsia="Times New Roman" w:hAnsi="Times New Roman"/>
          <w:sz w:val="24"/>
          <w:szCs w:val="24"/>
          <w:lang w:val="lv-LV" w:eastAsia="lv-LV"/>
        </w:rPr>
        <w:t xml:space="preserve"> </w:t>
      </w:r>
      <w:r w:rsidR="00AA18CC" w:rsidRPr="00E24383">
        <w:rPr>
          <w:rFonts w:ascii="Times New Roman" w:eastAsia="Times New Roman" w:hAnsi="Times New Roman"/>
          <w:sz w:val="24"/>
          <w:szCs w:val="24"/>
          <w:lang w:val="lv-LV" w:eastAsia="lv-LV"/>
        </w:rPr>
        <w:t>73000000-2</w:t>
      </w:r>
      <w:r w:rsidR="00335D8D" w:rsidRPr="00E24383">
        <w:rPr>
          <w:rFonts w:ascii="Times New Roman" w:eastAsia="Times New Roman" w:hAnsi="Times New Roman"/>
          <w:sz w:val="24"/>
          <w:szCs w:val="24"/>
          <w:lang w:val="lv-LV" w:eastAsia="lv-LV"/>
        </w:rPr>
        <w:t xml:space="preserve">. </w:t>
      </w:r>
    </w:p>
    <w:p w14:paraId="66D1C316" w14:textId="77777777" w:rsidR="00CB4511" w:rsidRPr="00E24383" w:rsidRDefault="005E39E3" w:rsidP="00520EC8">
      <w:pPr>
        <w:numPr>
          <w:ilvl w:val="1"/>
          <w:numId w:val="3"/>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Iepirkuma priekšmets </w:t>
      </w:r>
      <w:r w:rsidR="00F56A5D" w:rsidRPr="00E24383">
        <w:rPr>
          <w:rFonts w:ascii="Times New Roman" w:eastAsia="Times New Roman" w:hAnsi="Times New Roman"/>
          <w:sz w:val="24"/>
          <w:szCs w:val="24"/>
          <w:lang w:val="lv-LV" w:eastAsia="lv-LV"/>
        </w:rPr>
        <w:t>nav sadalīts daļās.</w:t>
      </w:r>
    </w:p>
    <w:p w14:paraId="18360F57" w14:textId="1C9DAF3A" w:rsidR="006634BD" w:rsidRPr="00E24383" w:rsidRDefault="00D22E9E" w:rsidP="00520EC8">
      <w:pPr>
        <w:numPr>
          <w:ilvl w:val="1"/>
          <w:numId w:val="3"/>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bCs/>
          <w:sz w:val="24"/>
          <w:szCs w:val="24"/>
          <w:lang w:val="lv-LV" w:eastAsia="lv-LV"/>
        </w:rPr>
        <w:t>Pakalpojumu</w:t>
      </w:r>
      <w:r w:rsidR="00EB067A" w:rsidRPr="00E24383">
        <w:rPr>
          <w:rFonts w:ascii="Times New Roman" w:eastAsia="Times New Roman" w:hAnsi="Times New Roman"/>
          <w:bCs/>
          <w:sz w:val="24"/>
          <w:szCs w:val="24"/>
          <w:lang w:val="lv-LV" w:eastAsia="lv-LV"/>
        </w:rPr>
        <w:t xml:space="preserve"> kvalitātei</w:t>
      </w:r>
      <w:r w:rsidR="00EB067A" w:rsidRPr="00E24383">
        <w:rPr>
          <w:rFonts w:ascii="Times New Roman" w:eastAsia="Times New Roman" w:hAnsi="Times New Roman"/>
          <w:sz w:val="24"/>
          <w:szCs w:val="24"/>
          <w:lang w:val="lv-LV" w:eastAsia="lv-LV"/>
        </w:rPr>
        <w:t xml:space="preserve"> ir jāatbilst</w:t>
      </w:r>
      <w:r w:rsidRPr="00E24383">
        <w:rPr>
          <w:rFonts w:ascii="Times New Roman" w:eastAsia="Times New Roman" w:hAnsi="Times New Roman"/>
          <w:sz w:val="24"/>
          <w:szCs w:val="24"/>
          <w:lang w:val="lv-LV" w:eastAsia="lv-LV"/>
        </w:rPr>
        <w:t xml:space="preserve"> konkursa nolikuma</w:t>
      </w:r>
      <w:r w:rsidR="00EB067A" w:rsidRPr="00E24383">
        <w:rPr>
          <w:rFonts w:ascii="Times New Roman" w:eastAsia="Times New Roman" w:hAnsi="Times New Roman"/>
          <w:sz w:val="24"/>
          <w:szCs w:val="24"/>
          <w:lang w:val="lv-LV" w:eastAsia="lv-LV"/>
        </w:rPr>
        <w:t xml:space="preserve"> prasībām.</w:t>
      </w:r>
    </w:p>
    <w:p w14:paraId="6CF7491B" w14:textId="77777777" w:rsidR="00F141A9" w:rsidRPr="00E24383" w:rsidRDefault="00F141A9" w:rsidP="00520EC8">
      <w:pPr>
        <w:numPr>
          <w:ilvl w:val="0"/>
          <w:numId w:val="3"/>
        </w:numPr>
        <w:spacing w:before="60" w:after="60" w:line="240" w:lineRule="auto"/>
        <w:ind w:left="426" w:hanging="426"/>
        <w:jc w:val="both"/>
        <w:rPr>
          <w:rFonts w:ascii="Times New Roman" w:eastAsia="Times New Roman" w:hAnsi="Times New Roman"/>
          <w:b/>
          <w:sz w:val="24"/>
          <w:szCs w:val="24"/>
          <w:lang w:val="lv-LV" w:eastAsia="lv-LV"/>
        </w:rPr>
      </w:pPr>
      <w:bookmarkStart w:id="3" w:name="_Toc134418278"/>
      <w:bookmarkStart w:id="4" w:name="_Toc134628683"/>
      <w:bookmarkStart w:id="5" w:name="_Toc216079946"/>
      <w:bookmarkStart w:id="6" w:name="_Toc244503052"/>
      <w:bookmarkStart w:id="7" w:name="_Toc244505591"/>
      <w:bookmarkStart w:id="8" w:name="_Toc245287579"/>
      <w:bookmarkEnd w:id="2"/>
      <w:r w:rsidRPr="00E24383">
        <w:rPr>
          <w:rFonts w:ascii="Times New Roman" w:eastAsia="Times New Roman" w:hAnsi="Times New Roman"/>
          <w:b/>
          <w:sz w:val="24"/>
          <w:szCs w:val="24"/>
          <w:lang w:val="lv-LV" w:eastAsia="lv-LV"/>
        </w:rPr>
        <w:t>Līguma izpildes laiks un vieta</w:t>
      </w:r>
    </w:p>
    <w:p w14:paraId="65BC7C1B" w14:textId="144F94ED" w:rsidR="00F141A9" w:rsidRPr="00E24383" w:rsidRDefault="00F141A9" w:rsidP="00520EC8">
      <w:pPr>
        <w:numPr>
          <w:ilvl w:val="1"/>
          <w:numId w:val="3"/>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L</w:t>
      </w:r>
      <w:r w:rsidR="00AD5B56" w:rsidRPr="00E24383">
        <w:rPr>
          <w:rFonts w:ascii="Times New Roman" w:eastAsia="Times New Roman" w:hAnsi="Times New Roman"/>
          <w:sz w:val="24"/>
          <w:szCs w:val="24"/>
          <w:lang w:val="lv-LV" w:eastAsia="lv-LV"/>
        </w:rPr>
        <w:t>īguma izpildes laiks</w:t>
      </w:r>
      <w:r w:rsidR="005246CF" w:rsidRPr="00E24383">
        <w:rPr>
          <w:rFonts w:ascii="Times New Roman" w:hAnsi="Times New Roman"/>
          <w:sz w:val="24"/>
          <w:szCs w:val="24"/>
          <w:lang w:val="lv-LV"/>
        </w:rPr>
        <w:t>:</w:t>
      </w:r>
      <w:r w:rsidR="00AD5B56" w:rsidRPr="00E24383">
        <w:rPr>
          <w:rFonts w:ascii="Times New Roman" w:eastAsia="Times New Roman" w:hAnsi="Times New Roman"/>
          <w:sz w:val="24"/>
          <w:szCs w:val="24"/>
          <w:lang w:val="lv-LV" w:eastAsia="lv-LV"/>
        </w:rPr>
        <w:t xml:space="preserve"> </w:t>
      </w:r>
      <w:r w:rsidR="001D7E90" w:rsidRPr="00E24383">
        <w:rPr>
          <w:rFonts w:ascii="Times New Roman" w:eastAsia="Times New Roman" w:hAnsi="Times New Roman"/>
          <w:sz w:val="24"/>
          <w:szCs w:val="24"/>
          <w:lang w:val="lv-LV" w:eastAsia="lv-LV"/>
        </w:rPr>
        <w:t>līdz</w:t>
      </w:r>
      <w:r w:rsidR="00F2598F" w:rsidRPr="00E24383">
        <w:rPr>
          <w:rFonts w:ascii="Times New Roman" w:eastAsia="Times New Roman" w:hAnsi="Times New Roman"/>
          <w:sz w:val="24"/>
          <w:szCs w:val="24"/>
          <w:lang w:val="lv-LV" w:eastAsia="lv-LV"/>
        </w:rPr>
        <w:t xml:space="preserve"> pilnīgai saistību izpildei, bet ne ilgāk kā </w:t>
      </w:r>
      <w:r w:rsidR="00290468">
        <w:rPr>
          <w:rFonts w:ascii="Times New Roman" w:eastAsia="Times New Roman" w:hAnsi="Times New Roman"/>
          <w:sz w:val="24"/>
          <w:szCs w:val="24"/>
          <w:lang w:val="lv-LV" w:eastAsia="lv-LV"/>
        </w:rPr>
        <w:t>8</w:t>
      </w:r>
      <w:r w:rsidR="00A67BA5" w:rsidRPr="00E24383">
        <w:rPr>
          <w:rFonts w:ascii="Times New Roman" w:eastAsia="Times New Roman" w:hAnsi="Times New Roman"/>
          <w:sz w:val="24"/>
          <w:szCs w:val="24"/>
          <w:lang w:val="lv-LV" w:eastAsia="lv-LV"/>
        </w:rPr>
        <w:t>(</w:t>
      </w:r>
      <w:r w:rsidR="00290468">
        <w:rPr>
          <w:rFonts w:ascii="Times New Roman" w:eastAsia="Times New Roman" w:hAnsi="Times New Roman"/>
          <w:sz w:val="24"/>
          <w:szCs w:val="24"/>
          <w:lang w:val="lv-LV" w:eastAsia="lv-LV"/>
        </w:rPr>
        <w:t>astoņi</w:t>
      </w:r>
      <w:r w:rsidR="00A67BA5" w:rsidRPr="00E24383">
        <w:rPr>
          <w:rFonts w:ascii="Times New Roman" w:eastAsia="Times New Roman" w:hAnsi="Times New Roman"/>
          <w:sz w:val="24"/>
          <w:szCs w:val="24"/>
          <w:lang w:val="lv-LV" w:eastAsia="lv-LV"/>
        </w:rPr>
        <w:t>)</w:t>
      </w:r>
      <w:r w:rsidR="00F2598F" w:rsidRPr="00E24383">
        <w:rPr>
          <w:rFonts w:ascii="Times New Roman" w:eastAsia="Times New Roman" w:hAnsi="Times New Roman"/>
          <w:sz w:val="24"/>
          <w:szCs w:val="24"/>
          <w:lang w:val="lv-LV" w:eastAsia="lv-LV"/>
        </w:rPr>
        <w:t xml:space="preserve"> mēneši, </w:t>
      </w:r>
      <w:r w:rsidR="005246CF" w:rsidRPr="00E24383">
        <w:rPr>
          <w:rFonts w:ascii="Times New Roman" w:eastAsia="Times New Roman" w:hAnsi="Times New Roman"/>
          <w:sz w:val="24"/>
          <w:szCs w:val="24"/>
          <w:lang w:val="lv-LV" w:eastAsia="lv-LV"/>
        </w:rPr>
        <w:t>skaitot no līguma parakstīšanas dienas</w:t>
      </w:r>
      <w:r w:rsidR="00F56A5D" w:rsidRPr="00E24383">
        <w:rPr>
          <w:rFonts w:ascii="Times New Roman" w:eastAsia="Times New Roman" w:hAnsi="Times New Roman"/>
          <w:sz w:val="24"/>
          <w:szCs w:val="24"/>
          <w:lang w:val="lv-LV" w:eastAsia="lv-LV"/>
        </w:rPr>
        <w:t>.</w:t>
      </w:r>
    </w:p>
    <w:p w14:paraId="0AF1F5D9" w14:textId="77777777" w:rsidR="00F141A9" w:rsidRPr="00E24383" w:rsidRDefault="005D0EBE" w:rsidP="00AB14D0">
      <w:pPr>
        <w:numPr>
          <w:ilvl w:val="1"/>
          <w:numId w:val="3"/>
        </w:numPr>
        <w:spacing w:before="40" w:after="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Līguma izpildes </w:t>
      </w:r>
      <w:r w:rsidR="007D37D2" w:rsidRPr="00E24383">
        <w:rPr>
          <w:rFonts w:ascii="Times New Roman" w:eastAsia="Times New Roman" w:hAnsi="Times New Roman"/>
          <w:sz w:val="24"/>
          <w:szCs w:val="24"/>
          <w:lang w:val="lv-LV" w:eastAsia="lv-LV"/>
        </w:rPr>
        <w:t xml:space="preserve">vieta: </w:t>
      </w:r>
      <w:r w:rsidR="0023481C" w:rsidRPr="00E24383">
        <w:rPr>
          <w:rFonts w:ascii="Times New Roman" w:eastAsia="Times New Roman" w:hAnsi="Times New Roman"/>
          <w:sz w:val="24"/>
          <w:szCs w:val="24"/>
          <w:lang w:val="lv-LV" w:eastAsia="lv-LV"/>
        </w:rPr>
        <w:t>pakalpojum</w:t>
      </w:r>
      <w:r w:rsidR="009B0D00" w:rsidRPr="00E24383">
        <w:rPr>
          <w:rFonts w:ascii="Times New Roman" w:eastAsia="Times New Roman" w:hAnsi="Times New Roman"/>
          <w:sz w:val="24"/>
          <w:szCs w:val="24"/>
          <w:lang w:val="lv-LV" w:eastAsia="lv-LV"/>
        </w:rPr>
        <w:t>u</w:t>
      </w:r>
      <w:r w:rsidR="00D22E9E" w:rsidRPr="00E24383">
        <w:rPr>
          <w:rFonts w:ascii="Times New Roman" w:eastAsia="Times New Roman" w:hAnsi="Times New Roman"/>
          <w:sz w:val="24"/>
          <w:szCs w:val="24"/>
          <w:lang w:val="lv-LV" w:eastAsia="lv-LV"/>
        </w:rPr>
        <w:t xml:space="preserve"> sniedzēja telpās</w:t>
      </w:r>
      <w:r w:rsidR="00F56A5D" w:rsidRPr="00E24383">
        <w:rPr>
          <w:rFonts w:ascii="Times New Roman" w:eastAsia="Times New Roman" w:hAnsi="Times New Roman"/>
          <w:sz w:val="24"/>
          <w:szCs w:val="24"/>
          <w:lang w:val="lv-LV" w:eastAsia="lv-LV"/>
        </w:rPr>
        <w:t>.</w:t>
      </w:r>
    </w:p>
    <w:p w14:paraId="7F7137BB" w14:textId="77777777" w:rsidR="00CB4511" w:rsidRPr="00E24383" w:rsidRDefault="000A0495" w:rsidP="00AB14D0">
      <w:pPr>
        <w:numPr>
          <w:ilvl w:val="0"/>
          <w:numId w:val="3"/>
        </w:numPr>
        <w:spacing w:before="60" w:after="60" w:line="240" w:lineRule="auto"/>
        <w:ind w:left="426" w:hanging="426"/>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Finansējuma avots un paredzamā līgumcena</w:t>
      </w:r>
    </w:p>
    <w:p w14:paraId="35740016" w14:textId="77777777" w:rsidR="00CD4078" w:rsidRPr="00E24383" w:rsidRDefault="000A0495" w:rsidP="00AB14D0">
      <w:pPr>
        <w:numPr>
          <w:ilvl w:val="1"/>
          <w:numId w:val="3"/>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Pas</w:t>
      </w:r>
      <w:r w:rsidR="00815BBC" w:rsidRPr="00E24383">
        <w:rPr>
          <w:rFonts w:ascii="Times New Roman" w:eastAsia="Times New Roman" w:hAnsi="Times New Roman"/>
          <w:sz w:val="24"/>
          <w:szCs w:val="24"/>
          <w:lang w:val="lv-LV" w:eastAsia="lv-LV"/>
        </w:rPr>
        <w:t xml:space="preserve">ūtītājs samaksu par </w:t>
      </w:r>
      <w:r w:rsidR="00D22E9E" w:rsidRPr="00E24383">
        <w:rPr>
          <w:rFonts w:ascii="Times New Roman" w:eastAsia="Times New Roman" w:hAnsi="Times New Roman"/>
          <w:sz w:val="24"/>
          <w:szCs w:val="24"/>
          <w:lang w:val="lv-LV" w:eastAsia="lv-LV"/>
        </w:rPr>
        <w:t>sniegtajiem</w:t>
      </w:r>
      <w:r w:rsidR="0023481C" w:rsidRPr="00E24383">
        <w:rPr>
          <w:rFonts w:ascii="Times New Roman" w:eastAsia="Times New Roman" w:hAnsi="Times New Roman"/>
          <w:sz w:val="24"/>
          <w:szCs w:val="24"/>
          <w:lang w:val="lv-LV" w:eastAsia="lv-LV"/>
        </w:rPr>
        <w:t xml:space="preserve"> pakalpojumiem</w:t>
      </w:r>
      <w:r w:rsidRPr="00E24383">
        <w:rPr>
          <w:rFonts w:ascii="Times New Roman" w:eastAsia="Times New Roman" w:hAnsi="Times New Roman"/>
          <w:sz w:val="24"/>
          <w:szCs w:val="24"/>
          <w:lang w:val="lv-LV" w:eastAsia="lv-LV"/>
        </w:rPr>
        <w:t xml:space="preserve"> veiks</w:t>
      </w:r>
      <w:r w:rsidR="00AD5B56" w:rsidRPr="00E24383">
        <w:rPr>
          <w:rFonts w:ascii="Times New Roman" w:eastAsia="Times New Roman" w:hAnsi="Times New Roman"/>
          <w:sz w:val="24"/>
          <w:szCs w:val="24"/>
          <w:lang w:val="lv-LV" w:eastAsia="lv-LV"/>
        </w:rPr>
        <w:t xml:space="preserve"> </w:t>
      </w:r>
      <w:r w:rsidR="00CD4078" w:rsidRPr="00E24383">
        <w:rPr>
          <w:rFonts w:ascii="Times New Roman" w:eastAsia="Times New Roman" w:hAnsi="Times New Roman"/>
          <w:sz w:val="24"/>
          <w:szCs w:val="24"/>
          <w:lang w:val="lv-LV" w:eastAsia="lv-LV"/>
        </w:rPr>
        <w:t xml:space="preserve">no </w:t>
      </w:r>
      <w:r w:rsidR="00AC5766" w:rsidRPr="00E24383">
        <w:rPr>
          <w:rFonts w:ascii="Times New Roman" w:eastAsia="Times New Roman" w:hAnsi="Times New Roman"/>
          <w:sz w:val="24"/>
          <w:szCs w:val="24"/>
          <w:lang w:val="lv-LV" w:eastAsia="lv-LV"/>
        </w:rPr>
        <w:t xml:space="preserve">darbības programmas “Izaugsme un nodarbinātība” </w:t>
      </w:r>
      <w:r w:rsidR="00A051BA" w:rsidRPr="00E24383">
        <w:rPr>
          <w:rFonts w:ascii="Times New Roman" w:hAnsi="Times New Roman"/>
          <w:bCs/>
          <w:sz w:val="24"/>
          <w:szCs w:val="24"/>
          <w:shd w:val="clear" w:color="auto" w:fill="FFFFFF"/>
          <w:lang w:val="lv-LV"/>
        </w:rPr>
        <w:t xml:space="preserve">9.1.4. specifiskā atbalsta mērķa "Palielināt diskriminācijas riskiem pakļauto iedzīvotāju integrāciju sabiedrībā un darba tirgū" 9.1.4.2. pasākuma "Funkcionēšanas novērtēšanas un </w:t>
      </w:r>
      <w:r w:rsidR="00BA3EB1" w:rsidRPr="00E24383">
        <w:rPr>
          <w:rFonts w:ascii="Times New Roman" w:hAnsi="Times New Roman"/>
          <w:bCs/>
          <w:sz w:val="24"/>
          <w:szCs w:val="24"/>
          <w:shd w:val="clear" w:color="auto" w:fill="FFFFFF"/>
          <w:lang w:val="lv-LV"/>
        </w:rPr>
        <w:t>asistīvo</w:t>
      </w:r>
      <w:r w:rsidR="00A051BA" w:rsidRPr="00E24383">
        <w:rPr>
          <w:rFonts w:ascii="Times New Roman" w:hAnsi="Times New Roman"/>
          <w:bCs/>
          <w:sz w:val="24"/>
          <w:szCs w:val="24"/>
          <w:shd w:val="clear" w:color="auto" w:fill="FFFFFF"/>
          <w:lang w:val="lv-LV"/>
        </w:rPr>
        <w:t xml:space="preserve"> tehnoloģiju (tehnisko palīglīdzekļu) apmaiņas sistēmas izveide un ieviešana"</w:t>
      </w:r>
      <w:r w:rsidR="00AC5766" w:rsidRPr="00E24383">
        <w:rPr>
          <w:rFonts w:ascii="Times New Roman" w:hAnsi="Times New Roman"/>
          <w:bCs/>
          <w:sz w:val="24"/>
          <w:szCs w:val="24"/>
          <w:shd w:val="clear" w:color="auto" w:fill="FFFFFF"/>
          <w:lang w:val="lv-LV"/>
        </w:rPr>
        <w:t xml:space="preserve"> projekta </w:t>
      </w:r>
      <w:r w:rsidR="00AD4D6F" w:rsidRPr="00E24383">
        <w:rPr>
          <w:rFonts w:ascii="Times New Roman" w:eastAsia="Times New Roman" w:hAnsi="Times New Roman"/>
          <w:sz w:val="24"/>
          <w:szCs w:val="24"/>
          <w:lang w:val="lv-LV" w:eastAsia="lv-LV"/>
        </w:rPr>
        <w:t>līdzekļiem</w:t>
      </w:r>
      <w:r w:rsidR="00815BBC" w:rsidRPr="00E24383">
        <w:rPr>
          <w:rFonts w:ascii="Times New Roman" w:eastAsia="Times New Roman" w:hAnsi="Times New Roman"/>
          <w:sz w:val="24"/>
          <w:szCs w:val="24"/>
          <w:lang w:val="lv-LV" w:eastAsia="lv-LV"/>
        </w:rPr>
        <w:t xml:space="preserve"> </w:t>
      </w:r>
      <w:r w:rsidR="00AD4D6F" w:rsidRPr="00E24383">
        <w:rPr>
          <w:rFonts w:ascii="Times New Roman" w:eastAsia="Times New Roman" w:hAnsi="Times New Roman"/>
          <w:sz w:val="24"/>
          <w:szCs w:val="24"/>
          <w:lang w:val="lv-LV" w:eastAsia="lv-LV"/>
        </w:rPr>
        <w:t>ne vēlāk kā 30</w:t>
      </w:r>
      <w:r w:rsidR="00815BBC" w:rsidRPr="00E24383">
        <w:rPr>
          <w:rFonts w:ascii="Times New Roman" w:eastAsia="Times New Roman" w:hAnsi="Times New Roman"/>
          <w:sz w:val="24"/>
          <w:szCs w:val="24"/>
          <w:lang w:val="lv-LV" w:eastAsia="lv-LV"/>
        </w:rPr>
        <w:t xml:space="preserve"> </w:t>
      </w:r>
      <w:r w:rsidR="00F86ED9" w:rsidRPr="00E24383">
        <w:rPr>
          <w:rFonts w:ascii="Times New Roman" w:eastAsia="Times New Roman" w:hAnsi="Times New Roman"/>
          <w:sz w:val="24"/>
          <w:szCs w:val="24"/>
          <w:lang w:val="lv-LV" w:eastAsia="lv-LV"/>
        </w:rPr>
        <w:t xml:space="preserve">(trīsdesmit) </w:t>
      </w:r>
      <w:r w:rsidR="008D5520">
        <w:rPr>
          <w:rFonts w:ascii="Times New Roman" w:eastAsia="Times New Roman" w:hAnsi="Times New Roman"/>
          <w:sz w:val="24"/>
          <w:szCs w:val="24"/>
          <w:lang w:val="lv-LV" w:eastAsia="lv-LV"/>
        </w:rPr>
        <w:t xml:space="preserve">darba </w:t>
      </w:r>
      <w:r w:rsidR="00815BBC" w:rsidRPr="00E24383">
        <w:rPr>
          <w:rFonts w:ascii="Times New Roman" w:eastAsia="Times New Roman" w:hAnsi="Times New Roman"/>
          <w:sz w:val="24"/>
          <w:szCs w:val="24"/>
          <w:lang w:val="lv-LV" w:eastAsia="lv-LV"/>
        </w:rPr>
        <w:t>dienu laikā</w:t>
      </w:r>
      <w:r w:rsidRPr="00E24383">
        <w:rPr>
          <w:rFonts w:ascii="Times New Roman" w:eastAsia="Times New Roman" w:hAnsi="Times New Roman"/>
          <w:sz w:val="24"/>
          <w:szCs w:val="24"/>
          <w:lang w:val="lv-LV" w:eastAsia="lv-LV"/>
        </w:rPr>
        <w:t xml:space="preserve"> </w:t>
      </w:r>
      <w:r w:rsidR="00CC2098" w:rsidRPr="00E24383">
        <w:rPr>
          <w:rFonts w:ascii="Times New Roman" w:eastAsia="Times New Roman" w:hAnsi="Times New Roman"/>
          <w:sz w:val="24"/>
          <w:szCs w:val="24"/>
          <w:lang w:val="lv-LV" w:eastAsia="lv-LV"/>
        </w:rPr>
        <w:t>pēc N</w:t>
      </w:r>
      <w:r w:rsidR="00F56A5D" w:rsidRPr="00E24383">
        <w:rPr>
          <w:rFonts w:ascii="Times New Roman" w:eastAsia="Times New Roman" w:hAnsi="Times New Roman"/>
          <w:sz w:val="24"/>
          <w:szCs w:val="24"/>
          <w:lang w:val="lv-LV" w:eastAsia="lv-LV"/>
        </w:rPr>
        <w:t>odevuma</w:t>
      </w:r>
      <w:r w:rsidR="006424A8" w:rsidRPr="00E24383">
        <w:rPr>
          <w:rFonts w:ascii="Times New Roman" w:eastAsia="Times New Roman" w:hAnsi="Times New Roman"/>
          <w:sz w:val="24"/>
          <w:szCs w:val="24"/>
          <w:lang w:val="lv-LV" w:eastAsia="lv-LV"/>
        </w:rPr>
        <w:t xml:space="preserve"> saskaņošanas</w:t>
      </w:r>
      <w:r w:rsidR="009B7D2C" w:rsidRPr="00E24383">
        <w:rPr>
          <w:rFonts w:ascii="Times New Roman" w:eastAsia="Times New Roman" w:hAnsi="Times New Roman"/>
          <w:sz w:val="24"/>
          <w:szCs w:val="24"/>
          <w:lang w:val="lv-LV" w:eastAsia="lv-LV"/>
        </w:rPr>
        <w:t xml:space="preserve"> Uzraudzības padomē</w:t>
      </w:r>
      <w:r w:rsidR="006424A8" w:rsidRPr="00E24383">
        <w:rPr>
          <w:rFonts w:ascii="Times New Roman" w:eastAsia="Times New Roman" w:hAnsi="Times New Roman"/>
          <w:sz w:val="24"/>
          <w:szCs w:val="24"/>
          <w:lang w:val="lv-LV" w:eastAsia="lv-LV"/>
        </w:rPr>
        <w:t>,</w:t>
      </w:r>
      <w:r w:rsidRPr="00E24383">
        <w:rPr>
          <w:rFonts w:ascii="Times New Roman" w:eastAsia="Times New Roman" w:hAnsi="Times New Roman"/>
          <w:sz w:val="24"/>
          <w:szCs w:val="24"/>
          <w:lang w:val="lv-LV" w:eastAsia="lv-LV"/>
        </w:rPr>
        <w:t xml:space="preserve"> </w:t>
      </w:r>
      <w:r w:rsidR="00AD4D6F" w:rsidRPr="00E24383">
        <w:rPr>
          <w:rFonts w:ascii="Times New Roman" w:eastAsia="Times New Roman" w:hAnsi="Times New Roman"/>
          <w:sz w:val="24"/>
          <w:szCs w:val="24"/>
          <w:lang w:val="lv-LV" w:eastAsia="lv-LV"/>
        </w:rPr>
        <w:t>pakalpojum</w:t>
      </w:r>
      <w:r w:rsidR="00F56A5D" w:rsidRPr="00E24383">
        <w:rPr>
          <w:rFonts w:ascii="Times New Roman" w:eastAsia="Times New Roman" w:hAnsi="Times New Roman"/>
          <w:sz w:val="24"/>
          <w:szCs w:val="24"/>
          <w:lang w:val="lv-LV" w:eastAsia="lv-LV"/>
        </w:rPr>
        <w:t>a</w:t>
      </w:r>
      <w:r w:rsidR="00AD4D6F" w:rsidRPr="00E24383">
        <w:rPr>
          <w:rFonts w:ascii="Times New Roman" w:eastAsia="Times New Roman" w:hAnsi="Times New Roman"/>
          <w:sz w:val="24"/>
          <w:szCs w:val="24"/>
          <w:lang w:val="lv-LV" w:eastAsia="lv-LV"/>
        </w:rPr>
        <w:t xml:space="preserve"> pieņemšanas – nodošanas akta parakstīšanas un </w:t>
      </w:r>
      <w:r w:rsidR="00CE4E51" w:rsidRPr="00E24383">
        <w:rPr>
          <w:rFonts w:ascii="Times New Roman" w:eastAsia="Times New Roman" w:hAnsi="Times New Roman"/>
          <w:sz w:val="24"/>
          <w:szCs w:val="24"/>
          <w:lang w:val="lv-LV" w:eastAsia="lv-LV"/>
        </w:rPr>
        <w:t>rēķina saņemšanas dienas.</w:t>
      </w:r>
    </w:p>
    <w:p w14:paraId="3E342F46" w14:textId="77777777" w:rsidR="00AD4D6F" w:rsidRPr="00E24383" w:rsidRDefault="00AD4D6F" w:rsidP="00520EC8">
      <w:pPr>
        <w:numPr>
          <w:ilvl w:val="1"/>
          <w:numId w:val="3"/>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Pakalpojum</w:t>
      </w:r>
      <w:r w:rsidR="00F56A5D" w:rsidRPr="00E24383">
        <w:rPr>
          <w:rFonts w:ascii="Times New Roman" w:eastAsia="Times New Roman" w:hAnsi="Times New Roman"/>
          <w:sz w:val="24"/>
          <w:szCs w:val="24"/>
          <w:lang w:val="lv-LV" w:eastAsia="lv-LV"/>
        </w:rPr>
        <w:t>s</w:t>
      </w:r>
      <w:r w:rsidRPr="00E24383">
        <w:rPr>
          <w:rFonts w:ascii="Times New Roman" w:eastAsia="Times New Roman" w:hAnsi="Times New Roman"/>
          <w:sz w:val="24"/>
          <w:szCs w:val="24"/>
          <w:lang w:val="lv-LV" w:eastAsia="lv-LV"/>
        </w:rPr>
        <w:t xml:space="preserve"> tiks </w:t>
      </w:r>
      <w:r w:rsidR="00F56A5D" w:rsidRPr="00E24383">
        <w:rPr>
          <w:rFonts w:ascii="Times New Roman" w:eastAsia="Times New Roman" w:hAnsi="Times New Roman"/>
          <w:sz w:val="24"/>
          <w:szCs w:val="24"/>
          <w:lang w:val="lv-LV" w:eastAsia="lv-LV"/>
        </w:rPr>
        <w:t>pieņemts</w:t>
      </w:r>
      <w:r w:rsidR="00650D0C" w:rsidRPr="00E24383">
        <w:rPr>
          <w:rFonts w:ascii="Times New Roman" w:eastAsia="Times New Roman" w:hAnsi="Times New Roman"/>
          <w:sz w:val="24"/>
          <w:szCs w:val="24"/>
          <w:lang w:val="lv-LV" w:eastAsia="lv-LV"/>
        </w:rPr>
        <w:t xml:space="preserve"> </w:t>
      </w:r>
      <w:r w:rsidR="00CE4E51" w:rsidRPr="00E24383">
        <w:rPr>
          <w:rFonts w:ascii="Times New Roman" w:eastAsia="Times New Roman" w:hAnsi="Times New Roman"/>
          <w:sz w:val="24"/>
          <w:szCs w:val="24"/>
          <w:lang w:val="lv-LV" w:eastAsia="lv-LV"/>
        </w:rPr>
        <w:t xml:space="preserve">ar pakalpojumu pieņemšanas – nodošanas </w:t>
      </w:r>
      <w:r w:rsidR="00712897" w:rsidRPr="00E24383">
        <w:rPr>
          <w:rFonts w:ascii="Times New Roman" w:eastAsia="Times New Roman" w:hAnsi="Times New Roman"/>
          <w:sz w:val="24"/>
          <w:szCs w:val="24"/>
          <w:lang w:val="lv-LV" w:eastAsia="lv-LV"/>
        </w:rPr>
        <w:t xml:space="preserve">aktu </w:t>
      </w:r>
      <w:r w:rsidR="005874C2" w:rsidRPr="00E24383">
        <w:rPr>
          <w:rFonts w:ascii="Times New Roman" w:eastAsia="Times New Roman" w:hAnsi="Times New Roman"/>
          <w:sz w:val="24"/>
          <w:szCs w:val="24"/>
          <w:lang w:val="lv-LV" w:eastAsia="lv-LV"/>
        </w:rPr>
        <w:t xml:space="preserve">saskaņā ar </w:t>
      </w:r>
      <w:r w:rsidR="00735C5F" w:rsidRPr="00E24383">
        <w:rPr>
          <w:rFonts w:ascii="Times New Roman" w:eastAsia="Times New Roman" w:hAnsi="Times New Roman"/>
          <w:sz w:val="24"/>
          <w:szCs w:val="24"/>
          <w:lang w:val="lv-LV" w:eastAsia="lv-LV"/>
        </w:rPr>
        <w:t>līguma noteikumiem.</w:t>
      </w:r>
    </w:p>
    <w:p w14:paraId="73065DC1" w14:textId="77777777" w:rsidR="00F56A5D" w:rsidRPr="00E24383" w:rsidRDefault="000A0495" w:rsidP="00F56A5D">
      <w:pPr>
        <w:numPr>
          <w:ilvl w:val="1"/>
          <w:numId w:val="3"/>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Paredzamā līgumcena</w:t>
      </w:r>
      <w:r w:rsidR="00815BBC" w:rsidRPr="00E24383">
        <w:rPr>
          <w:rFonts w:ascii="Times New Roman" w:eastAsia="Times New Roman" w:hAnsi="Times New Roman"/>
          <w:sz w:val="24"/>
          <w:szCs w:val="24"/>
          <w:lang w:val="lv-LV" w:eastAsia="lv-LV"/>
        </w:rPr>
        <w:t xml:space="preserve"> visam iepirkuma priekšmetam ir </w:t>
      </w:r>
      <w:r w:rsidR="00BF3E10" w:rsidRPr="00E24383">
        <w:rPr>
          <w:rFonts w:ascii="Times New Roman" w:eastAsia="Times New Roman" w:hAnsi="Times New Roman"/>
          <w:sz w:val="24"/>
          <w:szCs w:val="24"/>
          <w:lang w:val="lv-LV" w:eastAsia="lv-LV"/>
        </w:rPr>
        <w:t>3</w:t>
      </w:r>
      <w:r w:rsidR="00935DF9" w:rsidRPr="00E24383">
        <w:rPr>
          <w:rFonts w:ascii="Times New Roman" w:eastAsia="Times New Roman" w:hAnsi="Times New Roman"/>
          <w:sz w:val="24"/>
          <w:szCs w:val="24"/>
          <w:lang w:val="lv-LV" w:eastAsia="lv-LV"/>
        </w:rPr>
        <w:t xml:space="preserve">9669,00 </w:t>
      </w:r>
      <w:r w:rsidR="00815BBC" w:rsidRPr="00E24383">
        <w:rPr>
          <w:rFonts w:ascii="Times New Roman" w:eastAsia="Times New Roman" w:hAnsi="Times New Roman"/>
          <w:sz w:val="24"/>
          <w:szCs w:val="24"/>
          <w:lang w:val="lv-LV" w:eastAsia="lv-LV"/>
        </w:rPr>
        <w:t>EUR</w:t>
      </w:r>
      <w:r w:rsidR="00935DF9" w:rsidRPr="00E24383">
        <w:rPr>
          <w:rFonts w:ascii="Times New Roman" w:eastAsia="Times New Roman" w:hAnsi="Times New Roman"/>
          <w:sz w:val="24"/>
          <w:szCs w:val="24"/>
          <w:lang w:val="lv-LV" w:eastAsia="lv-LV"/>
        </w:rPr>
        <w:t xml:space="preserve"> (trīsdesmit deviņi tūkstoši seši simti sešdesmit deviņi euro un 0</w:t>
      </w:r>
      <w:r w:rsidR="00E07B11" w:rsidRPr="00E24383">
        <w:rPr>
          <w:rFonts w:ascii="Times New Roman" w:eastAsia="Times New Roman" w:hAnsi="Times New Roman"/>
          <w:sz w:val="24"/>
          <w:szCs w:val="24"/>
          <w:lang w:val="lv-LV" w:eastAsia="lv-LV"/>
        </w:rPr>
        <w:t>0</w:t>
      </w:r>
      <w:r w:rsidR="00935DF9" w:rsidRPr="00E24383">
        <w:rPr>
          <w:rFonts w:ascii="Times New Roman" w:eastAsia="Times New Roman" w:hAnsi="Times New Roman"/>
          <w:sz w:val="24"/>
          <w:szCs w:val="24"/>
          <w:lang w:val="lv-LV" w:eastAsia="lv-LV"/>
        </w:rPr>
        <w:t xml:space="preserve"> centi) </w:t>
      </w:r>
      <w:r w:rsidRPr="00E24383">
        <w:rPr>
          <w:rFonts w:ascii="Times New Roman" w:eastAsia="Times New Roman" w:hAnsi="Times New Roman"/>
          <w:sz w:val="24"/>
          <w:szCs w:val="24"/>
          <w:lang w:val="lv-LV" w:eastAsia="lv-LV"/>
        </w:rPr>
        <w:t xml:space="preserve">bez </w:t>
      </w:r>
      <w:r w:rsidR="00CE4E51" w:rsidRPr="00E24383">
        <w:rPr>
          <w:rFonts w:ascii="Times New Roman" w:eastAsia="Times New Roman" w:hAnsi="Times New Roman"/>
          <w:sz w:val="24"/>
          <w:szCs w:val="24"/>
          <w:lang w:val="lv-LV" w:eastAsia="lv-LV"/>
        </w:rPr>
        <w:t>PVN</w:t>
      </w:r>
      <w:r w:rsidR="00F56A5D" w:rsidRPr="00E24383">
        <w:rPr>
          <w:rFonts w:ascii="Times New Roman" w:eastAsia="Times New Roman" w:hAnsi="Times New Roman"/>
          <w:sz w:val="24"/>
          <w:szCs w:val="24"/>
          <w:lang w:val="lv-LV" w:eastAsia="lv-LV"/>
        </w:rPr>
        <w:t>.</w:t>
      </w:r>
    </w:p>
    <w:p w14:paraId="5647A056" w14:textId="77777777" w:rsidR="00FC5EA1" w:rsidRPr="00E24383" w:rsidRDefault="00FC5EA1" w:rsidP="00C003B8">
      <w:pPr>
        <w:spacing w:before="120" w:after="120" w:line="240" w:lineRule="auto"/>
        <w:jc w:val="center"/>
        <w:rPr>
          <w:rFonts w:ascii="Times New Roman" w:hAnsi="Times New Roman"/>
          <w:b/>
          <w:smallCaps/>
          <w:sz w:val="24"/>
          <w:szCs w:val="24"/>
          <w:lang w:val="lv-LV"/>
        </w:rPr>
      </w:pPr>
      <w:r w:rsidRPr="00E24383">
        <w:rPr>
          <w:rFonts w:ascii="Times New Roman" w:hAnsi="Times New Roman"/>
          <w:b/>
          <w:smallCaps/>
          <w:sz w:val="24"/>
          <w:szCs w:val="24"/>
          <w:lang w:val="lv-LV"/>
        </w:rPr>
        <w:t>Pretendentu atlases prasības</w:t>
      </w:r>
    </w:p>
    <w:bookmarkEnd w:id="3"/>
    <w:bookmarkEnd w:id="4"/>
    <w:bookmarkEnd w:id="5"/>
    <w:bookmarkEnd w:id="6"/>
    <w:bookmarkEnd w:id="7"/>
    <w:bookmarkEnd w:id="8"/>
    <w:p w14:paraId="14DEDA63" w14:textId="77777777" w:rsidR="0019750D" w:rsidRPr="00E24383" w:rsidRDefault="0019750D" w:rsidP="00AB14D0">
      <w:pPr>
        <w:numPr>
          <w:ilvl w:val="0"/>
          <w:numId w:val="3"/>
        </w:numPr>
        <w:spacing w:before="60" w:after="60" w:line="240" w:lineRule="auto"/>
        <w:ind w:left="426" w:hanging="426"/>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Vispārīgie nosacījumi attiecībā uz piegādātāju</w:t>
      </w:r>
    </w:p>
    <w:p w14:paraId="446CC4F5" w14:textId="77777777" w:rsidR="000616BB" w:rsidRPr="00E24383" w:rsidRDefault="000616BB" w:rsidP="000616BB">
      <w:pPr>
        <w:pStyle w:val="ListParagraph"/>
        <w:numPr>
          <w:ilvl w:val="1"/>
          <w:numId w:val="3"/>
        </w:numPr>
        <w:jc w:val="both"/>
        <w:rPr>
          <w:rFonts w:ascii="Times New Roman" w:eastAsia="Times New Roman" w:hAnsi="Times New Roman"/>
          <w:szCs w:val="24"/>
        </w:rPr>
      </w:pPr>
      <w:r w:rsidRPr="00E24383">
        <w:rPr>
          <w:rFonts w:ascii="Times New Roman" w:eastAsia="Times New Roman" w:hAnsi="Times New Roman"/>
          <w:szCs w:val="24"/>
        </w:rPr>
        <w:t>Konkursā var piedalīties jebkurš piegādātājs, kurš atbilst PIL un konkursa nolikuma prasībām, kā arī attiecīgi tirgū piedāvā sniegt konkursa nolikumā noteiktos pakalpojumus.</w:t>
      </w:r>
    </w:p>
    <w:p w14:paraId="1BCCBF4D" w14:textId="77777777" w:rsidR="0069516C" w:rsidRPr="00E24383" w:rsidRDefault="00FC5EA1" w:rsidP="00520EC8">
      <w:pPr>
        <w:numPr>
          <w:ilvl w:val="0"/>
          <w:numId w:val="3"/>
        </w:numPr>
        <w:spacing w:before="60" w:after="60" w:line="240" w:lineRule="auto"/>
        <w:ind w:left="426" w:hanging="426"/>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Nosacījumi pretendenta dalībai konkursā</w:t>
      </w:r>
    </w:p>
    <w:p w14:paraId="18D3ADB7" w14:textId="77777777" w:rsidR="00D45C7D" w:rsidRPr="00E24383" w:rsidRDefault="00D45C7D" w:rsidP="00D45C7D">
      <w:pPr>
        <w:pStyle w:val="ListParagraph"/>
        <w:numPr>
          <w:ilvl w:val="1"/>
          <w:numId w:val="3"/>
        </w:numPr>
        <w:spacing w:before="60" w:after="60"/>
        <w:jc w:val="both"/>
        <w:rPr>
          <w:rFonts w:ascii="Times New Roman" w:eastAsia="Times New Roman" w:hAnsi="Times New Roman"/>
          <w:spacing w:val="-4"/>
          <w:szCs w:val="24"/>
        </w:rPr>
      </w:pPr>
      <w:r w:rsidRPr="00E24383">
        <w:rPr>
          <w:rFonts w:ascii="Times New Roman" w:eastAsia="Times New Roman" w:hAnsi="Times New Roman"/>
          <w:spacing w:val="-4"/>
          <w:szCs w:val="24"/>
        </w:rPr>
        <w:t xml:space="preserve">Pretendents ir reģistrēts </w:t>
      </w:r>
      <w:r w:rsidR="00DF5B62" w:rsidRPr="00E24383">
        <w:rPr>
          <w:rFonts w:ascii="Times New Roman" w:eastAsia="Times New Roman" w:hAnsi="Times New Roman"/>
          <w:spacing w:val="-4"/>
          <w:szCs w:val="24"/>
        </w:rPr>
        <w:t xml:space="preserve">LR </w:t>
      </w:r>
      <w:r w:rsidRPr="00E24383">
        <w:rPr>
          <w:rFonts w:ascii="Times New Roman" w:eastAsia="Times New Roman" w:hAnsi="Times New Roman"/>
          <w:spacing w:val="-4"/>
          <w:szCs w:val="24"/>
        </w:rPr>
        <w:t>normatīvajos aktos noteiktajos gadījumos un kārtībā vai  ārvalstī atbilstoši attiecīgās valsts normatīvajiem aktiem, kurā tas dibināts.</w:t>
      </w:r>
    </w:p>
    <w:p w14:paraId="0BBBF690" w14:textId="77777777" w:rsidR="00D45C7D" w:rsidRPr="00E24383" w:rsidRDefault="00D45C7D" w:rsidP="00D45C7D">
      <w:pPr>
        <w:pStyle w:val="ListParagraph"/>
        <w:numPr>
          <w:ilvl w:val="1"/>
          <w:numId w:val="3"/>
        </w:numPr>
        <w:spacing w:before="60" w:after="60"/>
        <w:jc w:val="both"/>
        <w:rPr>
          <w:rFonts w:ascii="Times New Roman" w:eastAsia="Times New Roman" w:hAnsi="Times New Roman"/>
          <w:spacing w:val="-4"/>
          <w:szCs w:val="24"/>
        </w:rPr>
      </w:pPr>
      <w:r w:rsidRPr="00E24383">
        <w:rPr>
          <w:rFonts w:ascii="Times New Roman" w:hAnsi="Times New Roman"/>
          <w:szCs w:val="24"/>
        </w:rPr>
        <w:t xml:space="preserve">Pretendentu izslēgšanas nosacījumi tiek pārbaudīti </w:t>
      </w:r>
      <w:r w:rsidR="00DF5B62" w:rsidRPr="00E24383">
        <w:rPr>
          <w:rFonts w:ascii="Times New Roman" w:hAnsi="Times New Roman"/>
          <w:szCs w:val="24"/>
        </w:rPr>
        <w:t>PIL</w:t>
      </w:r>
      <w:r w:rsidRPr="00E24383">
        <w:rPr>
          <w:rFonts w:ascii="Times New Roman" w:hAnsi="Times New Roman"/>
          <w:szCs w:val="24"/>
        </w:rPr>
        <w:t xml:space="preserve"> 42. pantā noteiktajā kārtībā.</w:t>
      </w:r>
    </w:p>
    <w:p w14:paraId="44EEA4D0" w14:textId="77777777" w:rsidR="00D45C7D" w:rsidRPr="00E24383" w:rsidRDefault="00D45C7D" w:rsidP="00D45C7D">
      <w:pPr>
        <w:numPr>
          <w:ilvl w:val="1"/>
          <w:numId w:val="3"/>
        </w:numPr>
        <w:spacing w:after="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Uz pretendentu neattiecas PIL 42.panta pirmajā daļā noteiktie pretendentu izslēgšanas nosacījumi, izņemot, ja iestājušies PIL 42. panta trešajā daļā minētie noilguma termiņi.</w:t>
      </w:r>
    </w:p>
    <w:p w14:paraId="1235A9BD" w14:textId="77777777" w:rsidR="00D45C7D" w:rsidRPr="00E24383" w:rsidRDefault="00D45C7D" w:rsidP="00D45C7D">
      <w:pPr>
        <w:numPr>
          <w:ilvl w:val="1"/>
          <w:numId w:val="3"/>
        </w:numPr>
        <w:spacing w:after="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Ja tiks konstatēts, ka uz pretendentu attiecas jebkurš no PIL 42. panta pirmajā daļā minētajiem pretendentu izslēgšanas nosacījumiem, pretendents tiks izslēgts no dalības iepirkumā, izņemot, ja iestājušies PIL 42. panta trešajā daļā minētie noilguma termiņi.</w:t>
      </w:r>
    </w:p>
    <w:p w14:paraId="2FBD79E6" w14:textId="77777777" w:rsidR="00D45C7D" w:rsidRPr="00E24383" w:rsidRDefault="00D45C7D" w:rsidP="00D45C7D">
      <w:pPr>
        <w:numPr>
          <w:ilvl w:val="1"/>
          <w:numId w:val="3"/>
        </w:numPr>
        <w:spacing w:after="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PIL 42.panta pirmās daļas 1., 2., 3., 4., 5., 6. vai 7.punktā noteiktie pretendentu izslēgšanas nosacījumi attiecas arī uz </w:t>
      </w:r>
      <w:r w:rsidR="006F43AC" w:rsidRPr="00E24383">
        <w:rPr>
          <w:rFonts w:ascii="Times New Roman" w:eastAsia="Times New Roman" w:hAnsi="Times New Roman"/>
          <w:sz w:val="24"/>
          <w:szCs w:val="24"/>
          <w:lang w:val="lv-LV" w:eastAsia="lv-LV"/>
        </w:rPr>
        <w:t xml:space="preserve">katru </w:t>
      </w:r>
      <w:r w:rsidRPr="00E24383">
        <w:rPr>
          <w:rFonts w:ascii="Times New Roman" w:eastAsia="Times New Roman" w:hAnsi="Times New Roman"/>
          <w:sz w:val="24"/>
          <w:szCs w:val="24"/>
          <w:lang w:val="lv-LV" w:eastAsia="lv-LV"/>
        </w:rPr>
        <w:t xml:space="preserve">personālsabiedrības biedru, ja pretendents ir personālsabiedrība, un pretendenta norādīto personu, uz kuras iespējām pretendents balstās, lai apliecinātu, ka tā </w:t>
      </w:r>
      <w:r w:rsidRPr="00E24383">
        <w:rPr>
          <w:rFonts w:ascii="Times New Roman" w:eastAsia="Times New Roman" w:hAnsi="Times New Roman"/>
          <w:sz w:val="24"/>
          <w:szCs w:val="24"/>
          <w:lang w:val="lv-LV" w:eastAsia="lv-LV"/>
        </w:rPr>
        <w:lastRenderedPageBreak/>
        <w:t xml:space="preserve">kvalifikācija atbilst paziņojumā par līgumu vai </w:t>
      </w:r>
      <w:r w:rsidR="002D68A5" w:rsidRPr="00E24383">
        <w:rPr>
          <w:rFonts w:ascii="Times New Roman" w:eastAsia="Times New Roman" w:hAnsi="Times New Roman"/>
          <w:sz w:val="24"/>
          <w:szCs w:val="24"/>
          <w:lang w:val="lv-LV" w:eastAsia="lv-LV"/>
        </w:rPr>
        <w:t>konkursa nolikuma</w:t>
      </w:r>
      <w:r w:rsidRPr="00E24383">
        <w:rPr>
          <w:rFonts w:ascii="Times New Roman" w:eastAsia="Times New Roman" w:hAnsi="Times New Roman"/>
          <w:sz w:val="24"/>
          <w:szCs w:val="24"/>
          <w:lang w:val="lv-LV" w:eastAsia="lv-LV"/>
        </w:rPr>
        <w:t xml:space="preserve"> noteiktajām prasībām, izņemot, ja iestājušies PIL 42. panta trešajā daļā minētie noilguma termiņi.</w:t>
      </w:r>
    </w:p>
    <w:p w14:paraId="12FA35EA" w14:textId="77777777" w:rsidR="00D45C7D" w:rsidRPr="00E24383" w:rsidRDefault="00D45C7D" w:rsidP="00D45C7D">
      <w:pPr>
        <w:numPr>
          <w:ilvl w:val="1"/>
          <w:numId w:val="3"/>
        </w:numPr>
        <w:spacing w:after="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PIL 42.panta pirmās daļas 2., 3., 4., 5., 6. vai 7.punktā noteiktie pretendentu izslēgšanas nosacījumi attiecas uz pretendenta norādīto apakšuzņēmēju, kura sniedzamo pakalpojumu vērtība ir vismaz 10 procenti no kopējās iepirkuma līguma vērtības, izņemot, ja iestājušies PIL  42. panta trešajā daļā minētie noilguma termiņi.</w:t>
      </w:r>
    </w:p>
    <w:p w14:paraId="23F2FED1" w14:textId="77777777" w:rsidR="007F257C" w:rsidRPr="00E24383" w:rsidRDefault="00D45C7D" w:rsidP="00D45C7D">
      <w:pPr>
        <w:pStyle w:val="ListParagraph"/>
        <w:numPr>
          <w:ilvl w:val="1"/>
          <w:numId w:val="3"/>
        </w:numPr>
        <w:spacing w:after="160" w:line="259" w:lineRule="auto"/>
        <w:jc w:val="both"/>
        <w:rPr>
          <w:rFonts w:ascii="Times New Roman" w:eastAsia="Times New Roman" w:hAnsi="Times New Roman"/>
          <w:szCs w:val="24"/>
        </w:rPr>
      </w:pPr>
      <w:r w:rsidRPr="00E24383">
        <w:rPr>
          <w:rFonts w:ascii="Times New Roman" w:eastAsia="Times New Roman" w:hAnsi="Times New Roman"/>
          <w:szCs w:val="24"/>
        </w:rPr>
        <w:t xml:space="preserve">Pretendenta pakalpojumu sniegšanā iesaistītie darbinieki nedrīkst būt saistīti ar Pasūtītāju PIL 25. panta pirmās daļas izpratnē. </w:t>
      </w:r>
      <w:r w:rsidR="0056286C" w:rsidRPr="00E24383">
        <w:rPr>
          <w:rFonts w:ascii="Times New Roman" w:eastAsia="Times New Roman" w:hAnsi="Times New Roman"/>
          <w:szCs w:val="24"/>
        </w:rPr>
        <w:t xml:space="preserve">  </w:t>
      </w:r>
    </w:p>
    <w:p w14:paraId="3C26633B" w14:textId="77777777" w:rsidR="00B21203" w:rsidRPr="00E24383" w:rsidRDefault="00B21203" w:rsidP="00AB14D0">
      <w:pPr>
        <w:numPr>
          <w:ilvl w:val="0"/>
          <w:numId w:val="3"/>
        </w:numPr>
        <w:spacing w:before="60" w:after="60" w:line="240" w:lineRule="auto"/>
        <w:ind w:left="426" w:hanging="426"/>
        <w:jc w:val="both"/>
        <w:rPr>
          <w:rFonts w:ascii="Times New Roman" w:eastAsia="Times New Roman" w:hAnsi="Times New Roman"/>
          <w:b/>
          <w:sz w:val="24"/>
          <w:szCs w:val="24"/>
          <w:lang w:val="lv-LV" w:eastAsia="lv-LV"/>
        </w:rPr>
      </w:pPr>
      <w:bookmarkStart w:id="9" w:name="_Toc266193922"/>
      <w:r w:rsidRPr="00E24383">
        <w:rPr>
          <w:rFonts w:ascii="Times New Roman" w:eastAsia="Times New Roman" w:hAnsi="Times New Roman"/>
          <w:b/>
          <w:sz w:val="24"/>
          <w:szCs w:val="24"/>
          <w:lang w:val="lv-LV" w:eastAsia="lv-LV"/>
        </w:rPr>
        <w:t>Prasības attiecībā uz pretendenta saimniecisko un finansiālo stāvokli</w:t>
      </w:r>
      <w:bookmarkEnd w:id="9"/>
    </w:p>
    <w:p w14:paraId="15E154FB" w14:textId="6A6488D0" w:rsidR="00CB0351" w:rsidRPr="00A80975" w:rsidRDefault="00477037" w:rsidP="00A80975">
      <w:pPr>
        <w:pStyle w:val="ListParagraph"/>
        <w:numPr>
          <w:ilvl w:val="1"/>
          <w:numId w:val="3"/>
        </w:numPr>
        <w:spacing w:after="40"/>
        <w:jc w:val="both"/>
        <w:rPr>
          <w:rFonts w:ascii="Times New Roman" w:hAnsi="Times New Roman"/>
          <w:szCs w:val="24"/>
        </w:rPr>
      </w:pPr>
      <w:r w:rsidRPr="00A80975">
        <w:rPr>
          <w:rFonts w:ascii="Times New Roman" w:hAnsi="Times New Roman"/>
          <w:szCs w:val="24"/>
        </w:rPr>
        <w:t>16.1. Pretendenta</w:t>
      </w:r>
      <w:r w:rsidRPr="00A80975">
        <w:rPr>
          <w:rFonts w:ascii="Times New Roman" w:eastAsia="Times New Roman" w:hAnsi="Times New Roman"/>
          <w:szCs w:val="24"/>
        </w:rPr>
        <w:t xml:space="preserve"> </w:t>
      </w:r>
      <w:r w:rsidRPr="00A80975">
        <w:rPr>
          <w:rFonts w:ascii="Times New Roman" w:eastAsia="Times New Roman" w:hAnsi="Times New Roman"/>
          <w:szCs w:val="24"/>
          <w:u w:val="single"/>
        </w:rPr>
        <w:t xml:space="preserve">gada vidējais finanšu apgrozījums </w:t>
      </w:r>
      <w:r w:rsidRPr="00A80975">
        <w:rPr>
          <w:rFonts w:ascii="Times New Roman" w:hAnsi="Times New Roman"/>
          <w:bCs/>
          <w:szCs w:val="24"/>
        </w:rPr>
        <w:t xml:space="preserve">iepriekšējo 3 (trīs) noslēgto finanšu gadu laikā </w:t>
      </w:r>
      <w:r w:rsidRPr="00A80975">
        <w:rPr>
          <w:rFonts w:ascii="Times New Roman" w:hAnsi="Times New Roman"/>
          <w:szCs w:val="24"/>
        </w:rPr>
        <w:t xml:space="preserve">(par noslēgto finanšu gadu uzskata gadu, par kuru ir sastādīts un normatīvajos aktos noteiktajā kārtībā apstiprināts gada pārskats) </w:t>
      </w:r>
      <w:r w:rsidRPr="00A80975">
        <w:rPr>
          <w:rFonts w:ascii="Times New Roman" w:eastAsia="Times New Roman" w:hAnsi="Times New Roman"/>
          <w:szCs w:val="24"/>
        </w:rPr>
        <w:t>ir ne mazāks, kā iepirkuma paredzamā līgumcena</w:t>
      </w:r>
      <w:r w:rsidRPr="00A80975">
        <w:rPr>
          <w:rFonts w:ascii="Times New Roman" w:hAnsi="Times New Roman"/>
          <w:szCs w:val="24"/>
        </w:rPr>
        <w:t xml:space="preserve">. Pretendentam, </w:t>
      </w:r>
      <w:r w:rsidRPr="00A80975">
        <w:rPr>
          <w:rFonts w:ascii="Times New Roman" w:eastAsia="Times New Roman" w:hAnsi="Times New Roman"/>
          <w:szCs w:val="24"/>
        </w:rPr>
        <w:t>kura darbības ilgums ir mazāks par 3 gadiem</w:t>
      </w:r>
      <w:r w:rsidRPr="00A80975">
        <w:rPr>
          <w:rFonts w:ascii="Times New Roman" w:hAnsi="Times New Roman"/>
          <w:szCs w:val="24"/>
        </w:rPr>
        <w:t xml:space="preserve">, </w:t>
      </w:r>
      <w:r w:rsidRPr="00A80975">
        <w:rPr>
          <w:rFonts w:ascii="Times New Roman" w:eastAsia="Times New Roman" w:hAnsi="Times New Roman"/>
          <w:szCs w:val="24"/>
          <w:u w:val="single"/>
        </w:rPr>
        <w:t xml:space="preserve">gada vidējais finanšu apgrozījums </w:t>
      </w:r>
      <w:r w:rsidRPr="00A80975">
        <w:rPr>
          <w:rFonts w:ascii="Times New Roman" w:hAnsi="Times New Roman"/>
          <w:szCs w:val="24"/>
        </w:rPr>
        <w:t xml:space="preserve">kopš tā dibināšanas, </w:t>
      </w:r>
      <w:r w:rsidRPr="00A80975">
        <w:rPr>
          <w:rFonts w:ascii="Times New Roman" w:eastAsia="Times New Roman" w:hAnsi="Times New Roman"/>
          <w:szCs w:val="24"/>
        </w:rPr>
        <w:t xml:space="preserve">ir ne mazāks, kā </w:t>
      </w:r>
      <w:r w:rsidRPr="00A80975">
        <w:rPr>
          <w:rFonts w:ascii="Times New Roman" w:hAnsi="Times New Roman"/>
          <w:szCs w:val="24"/>
        </w:rPr>
        <w:t>iepirkuma paredzamā līgumcena.</w:t>
      </w:r>
    </w:p>
    <w:p w14:paraId="0085CD19" w14:textId="77777777" w:rsidR="00D45C7D" w:rsidRPr="00E24383" w:rsidRDefault="000963CD" w:rsidP="00477037">
      <w:pPr>
        <w:spacing w:after="40"/>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rPr>
        <w:t xml:space="preserve">16.2. </w:t>
      </w:r>
      <w:r w:rsidR="00D45C7D" w:rsidRPr="00E24383">
        <w:rPr>
          <w:rFonts w:ascii="Times New Roman" w:eastAsia="Times New Roman" w:hAnsi="Times New Roman"/>
          <w:sz w:val="24"/>
          <w:szCs w:val="24"/>
          <w:lang w:val="lv-LV"/>
        </w:rPr>
        <w:t>Pakalpojumu sniegšana ir jānodrošina par nemainīgām, konkursā piedāvātajām cenām visā līguma darbības laikā, ņemot vērā noslēgtā līguma noteikumus.</w:t>
      </w:r>
    </w:p>
    <w:p w14:paraId="2819D621" w14:textId="683AE62B" w:rsidR="00D45C7D" w:rsidRPr="00E24383" w:rsidRDefault="00552CD0" w:rsidP="00C94AD3">
      <w:pPr>
        <w:numPr>
          <w:ilvl w:val="1"/>
          <w:numId w:val="20"/>
        </w:numPr>
        <w:spacing w:after="0" w:line="240" w:lineRule="auto"/>
        <w:ind w:left="567" w:hanging="567"/>
        <w:jc w:val="both"/>
        <w:rPr>
          <w:rFonts w:ascii="Times New Roman" w:eastAsia="Times New Roman" w:hAnsi="Times New Roman"/>
          <w:sz w:val="24"/>
          <w:szCs w:val="24"/>
          <w:lang w:val="lv-LV" w:eastAsia="lv-LV"/>
        </w:rPr>
      </w:pPr>
      <w:r w:rsidRPr="007D2C25">
        <w:rPr>
          <w:rFonts w:ascii="Times New Roman" w:eastAsia="Times New Roman" w:hAnsi="Times New Roman"/>
          <w:sz w:val="24"/>
          <w:szCs w:val="24"/>
          <w:lang w:val="lv-LV" w:eastAsia="lv-LV"/>
        </w:rPr>
        <w:t xml:space="preserve">Ja </w:t>
      </w:r>
      <w:r w:rsidR="00D45C7D" w:rsidRPr="007D2C25">
        <w:rPr>
          <w:rFonts w:ascii="Times New Roman" w:eastAsia="Times New Roman" w:hAnsi="Times New Roman"/>
          <w:sz w:val="24"/>
          <w:szCs w:val="24"/>
          <w:lang w:val="lv-LV" w:eastAsia="lv-LV"/>
        </w:rPr>
        <w:t>piegādātāj</w:t>
      </w:r>
      <w:r w:rsidRPr="007D2C25">
        <w:rPr>
          <w:rFonts w:ascii="Times New Roman" w:eastAsia="Times New Roman" w:hAnsi="Times New Roman"/>
          <w:sz w:val="24"/>
          <w:szCs w:val="24"/>
          <w:lang w:val="lv-LV" w:eastAsia="lv-LV"/>
        </w:rPr>
        <w:t>s ir  personu</w:t>
      </w:r>
      <w:r w:rsidR="00D45C7D" w:rsidRPr="007D2C25">
        <w:rPr>
          <w:rFonts w:ascii="Times New Roman" w:eastAsia="Times New Roman" w:hAnsi="Times New Roman"/>
          <w:sz w:val="24"/>
          <w:szCs w:val="24"/>
          <w:lang w:val="lv-LV" w:eastAsia="lv-LV"/>
        </w:rPr>
        <w:t xml:space="preserve"> apvienīb</w:t>
      </w:r>
      <w:r w:rsidRPr="007D2C25">
        <w:rPr>
          <w:rFonts w:ascii="Times New Roman" w:eastAsia="Times New Roman" w:hAnsi="Times New Roman"/>
          <w:sz w:val="24"/>
          <w:szCs w:val="24"/>
          <w:lang w:val="lv-LV" w:eastAsia="lv-LV"/>
        </w:rPr>
        <w:t>a</w:t>
      </w:r>
      <w:r w:rsidRPr="008B6D9C">
        <w:rPr>
          <w:rFonts w:ascii="Times New Roman" w:eastAsia="Times New Roman" w:hAnsi="Times New Roman"/>
          <w:sz w:val="24"/>
          <w:szCs w:val="24"/>
          <w:lang w:val="lv-LV" w:eastAsia="lv-LV"/>
        </w:rPr>
        <w:t xml:space="preserve">, </w:t>
      </w:r>
      <w:r w:rsidRPr="00A80975">
        <w:rPr>
          <w:rFonts w:ascii="Times New Roman" w:hAnsi="Times New Roman"/>
          <w:sz w:val="24"/>
          <w:szCs w:val="24"/>
        </w:rPr>
        <w:t xml:space="preserve">tad vismaz vienam no piegādātāju apvienības dalībniekiem ir jāatbilst </w:t>
      </w:r>
      <w:r w:rsidR="00D45C7D" w:rsidRPr="007D2C25">
        <w:rPr>
          <w:rFonts w:ascii="Times New Roman" w:eastAsia="Times New Roman" w:hAnsi="Times New Roman"/>
          <w:sz w:val="24"/>
          <w:szCs w:val="24"/>
          <w:lang w:val="lv-LV" w:eastAsia="lv-LV"/>
        </w:rPr>
        <w:t>šā nolikuma 16.</w:t>
      </w:r>
      <w:r w:rsidR="00A03E0C" w:rsidRPr="007D2C25">
        <w:rPr>
          <w:rFonts w:ascii="Times New Roman" w:eastAsia="Times New Roman" w:hAnsi="Times New Roman"/>
          <w:sz w:val="24"/>
          <w:szCs w:val="24"/>
          <w:lang w:val="lv-LV" w:eastAsia="lv-LV"/>
        </w:rPr>
        <w:t>punktā</w:t>
      </w:r>
      <w:r w:rsidR="00D45C7D" w:rsidRPr="007D2C25">
        <w:rPr>
          <w:rFonts w:ascii="Times New Roman" w:eastAsia="Times New Roman" w:hAnsi="Times New Roman"/>
          <w:sz w:val="24"/>
          <w:szCs w:val="24"/>
          <w:lang w:val="lv-LV" w:eastAsia="lv-LV"/>
        </w:rPr>
        <w:t xml:space="preserve"> minēt</w:t>
      </w:r>
      <w:r w:rsidRPr="007D2C25">
        <w:rPr>
          <w:rFonts w:ascii="Times New Roman" w:eastAsia="Times New Roman" w:hAnsi="Times New Roman"/>
          <w:sz w:val="24"/>
          <w:szCs w:val="24"/>
          <w:lang w:val="lv-LV" w:eastAsia="lv-LV"/>
        </w:rPr>
        <w:t>ajām</w:t>
      </w:r>
      <w:r w:rsidR="00D45C7D" w:rsidRPr="007D2C25">
        <w:rPr>
          <w:rFonts w:ascii="Times New Roman" w:eastAsia="Times New Roman" w:hAnsi="Times New Roman"/>
          <w:sz w:val="24"/>
          <w:szCs w:val="24"/>
          <w:lang w:val="lv-LV" w:eastAsia="lv-LV"/>
        </w:rPr>
        <w:t xml:space="preserve"> prasīb</w:t>
      </w:r>
      <w:r w:rsidRPr="007D2C25">
        <w:rPr>
          <w:rFonts w:ascii="Times New Roman" w:eastAsia="Times New Roman" w:hAnsi="Times New Roman"/>
          <w:sz w:val="24"/>
          <w:szCs w:val="24"/>
          <w:lang w:val="lv-LV" w:eastAsia="lv-LV"/>
        </w:rPr>
        <w:t>ām</w:t>
      </w:r>
      <w:r w:rsidR="00D45C7D" w:rsidRPr="008B6D9C">
        <w:rPr>
          <w:rFonts w:ascii="Times New Roman" w:eastAsia="Times New Roman" w:hAnsi="Times New Roman"/>
          <w:sz w:val="24"/>
          <w:szCs w:val="24"/>
          <w:lang w:val="lv-LV" w:eastAsia="lv-LV"/>
        </w:rPr>
        <w:t>, kas noteiktas pretendentam</w:t>
      </w:r>
      <w:r w:rsidR="00D45C7D" w:rsidRPr="00E24383">
        <w:rPr>
          <w:rFonts w:ascii="Times New Roman" w:eastAsia="Times New Roman" w:hAnsi="Times New Roman"/>
          <w:sz w:val="24"/>
          <w:szCs w:val="24"/>
          <w:lang w:val="lv-LV" w:eastAsia="lv-LV"/>
        </w:rPr>
        <w:t>.</w:t>
      </w:r>
    </w:p>
    <w:p w14:paraId="0238839D" w14:textId="77777777" w:rsidR="00CB4511" w:rsidRPr="00E24383" w:rsidRDefault="009F4843" w:rsidP="00C94AD3">
      <w:pPr>
        <w:numPr>
          <w:ilvl w:val="0"/>
          <w:numId w:val="20"/>
        </w:numPr>
        <w:spacing w:before="60" w:after="60" w:line="240" w:lineRule="auto"/>
        <w:ind w:left="426" w:hanging="426"/>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Prasības</w:t>
      </w:r>
      <w:r w:rsidR="00CB4511" w:rsidRPr="00E24383">
        <w:rPr>
          <w:rFonts w:ascii="Times New Roman" w:eastAsia="Times New Roman" w:hAnsi="Times New Roman"/>
          <w:b/>
          <w:sz w:val="24"/>
          <w:szCs w:val="24"/>
          <w:lang w:val="lv-LV" w:eastAsia="lv-LV"/>
        </w:rPr>
        <w:t xml:space="preserve"> attiecībā uz pretendenta tehniskajām un prof</w:t>
      </w:r>
      <w:r w:rsidR="005B459D" w:rsidRPr="00E24383">
        <w:rPr>
          <w:rFonts w:ascii="Times New Roman" w:eastAsia="Times New Roman" w:hAnsi="Times New Roman"/>
          <w:b/>
          <w:sz w:val="24"/>
          <w:szCs w:val="24"/>
          <w:lang w:val="lv-LV" w:eastAsia="lv-LV"/>
        </w:rPr>
        <w:t>esionālajām spējām</w:t>
      </w:r>
    </w:p>
    <w:p w14:paraId="4D1DD1EC" w14:textId="77777777" w:rsidR="00D45C7D" w:rsidRPr="00E24383" w:rsidRDefault="00D45C7D" w:rsidP="00D45C7D">
      <w:pPr>
        <w:spacing w:line="240" w:lineRule="auto"/>
        <w:jc w:val="both"/>
        <w:rPr>
          <w:rFonts w:ascii="Times New Roman" w:hAnsi="Times New Roman"/>
          <w:sz w:val="24"/>
          <w:szCs w:val="24"/>
          <w:lang w:val="lv-LV"/>
        </w:rPr>
      </w:pPr>
      <w:r w:rsidRPr="00E24383">
        <w:rPr>
          <w:rFonts w:ascii="Times New Roman" w:hAnsi="Times New Roman"/>
          <w:sz w:val="24"/>
          <w:szCs w:val="24"/>
          <w:lang w:val="lv-LV"/>
        </w:rPr>
        <w:t>17.1.</w:t>
      </w:r>
      <w:r w:rsidRPr="00E24383">
        <w:rPr>
          <w:rFonts w:ascii="Times New Roman" w:hAnsi="Times New Roman"/>
          <w:sz w:val="24"/>
          <w:szCs w:val="24"/>
          <w:lang w:val="lv-LV"/>
        </w:rPr>
        <w:tab/>
        <w:t xml:space="preserve">Pretendents spēj nodrošināt </w:t>
      </w:r>
      <w:r w:rsidR="00DF5B62" w:rsidRPr="00E24383">
        <w:rPr>
          <w:rFonts w:ascii="Times New Roman" w:hAnsi="Times New Roman"/>
          <w:sz w:val="24"/>
          <w:szCs w:val="24"/>
          <w:lang w:val="lv-LV"/>
        </w:rPr>
        <w:t xml:space="preserve">konkursa nolikumā noteiktā pakalpojuma </w:t>
      </w:r>
      <w:r w:rsidRPr="00E24383">
        <w:rPr>
          <w:rFonts w:ascii="Times New Roman" w:hAnsi="Times New Roman"/>
          <w:sz w:val="24"/>
          <w:szCs w:val="24"/>
          <w:lang w:val="lv-LV"/>
        </w:rPr>
        <w:t>sniegšanai nepieciešamos resursus – ir pieeja atbilstošiem informācijas avotiem, materiāli tehniskās bāzes nodrošinājums un citi pakalpojumu sniegšanai nepieciešamie resursi.</w:t>
      </w:r>
    </w:p>
    <w:p w14:paraId="0C0B2F8E" w14:textId="77777777" w:rsidR="00D45C7D" w:rsidRPr="00E24383" w:rsidRDefault="00D45C7D" w:rsidP="00D45C7D">
      <w:pPr>
        <w:spacing w:line="240" w:lineRule="auto"/>
        <w:jc w:val="both"/>
        <w:rPr>
          <w:rFonts w:ascii="Times New Roman" w:hAnsi="Times New Roman"/>
          <w:sz w:val="24"/>
          <w:szCs w:val="24"/>
          <w:lang w:val="lv-LV"/>
        </w:rPr>
      </w:pPr>
      <w:r w:rsidRPr="00E24383">
        <w:rPr>
          <w:rFonts w:ascii="Times New Roman" w:hAnsi="Times New Roman"/>
          <w:sz w:val="24"/>
          <w:szCs w:val="24"/>
          <w:lang w:val="lv-LV"/>
        </w:rPr>
        <w:t>17.1.1. Pretendentam ir nepieciešamie darbinieki vai ir iespēja tos piesaistīt konkursa nolikum</w:t>
      </w:r>
      <w:r w:rsidR="00DF5B62" w:rsidRPr="00E24383">
        <w:rPr>
          <w:rFonts w:ascii="Times New Roman" w:hAnsi="Times New Roman"/>
          <w:sz w:val="24"/>
          <w:szCs w:val="24"/>
          <w:lang w:val="lv-LV"/>
        </w:rPr>
        <w:t>ā</w:t>
      </w:r>
      <w:r w:rsidRPr="00E24383">
        <w:rPr>
          <w:rFonts w:ascii="Times New Roman" w:hAnsi="Times New Roman"/>
          <w:sz w:val="24"/>
          <w:szCs w:val="24"/>
          <w:lang w:val="lv-LV"/>
        </w:rPr>
        <w:t xml:space="preserve"> </w:t>
      </w:r>
      <w:r w:rsidR="00DF5B62" w:rsidRPr="00E24383">
        <w:rPr>
          <w:rFonts w:ascii="Times New Roman" w:hAnsi="Times New Roman"/>
          <w:sz w:val="24"/>
          <w:szCs w:val="24"/>
          <w:lang w:val="lv-LV"/>
        </w:rPr>
        <w:t xml:space="preserve">noteiktā pakalpojuma </w:t>
      </w:r>
      <w:r w:rsidRPr="00E24383">
        <w:rPr>
          <w:rFonts w:ascii="Times New Roman" w:hAnsi="Times New Roman"/>
          <w:sz w:val="24"/>
          <w:szCs w:val="24"/>
          <w:lang w:val="lv-LV"/>
        </w:rPr>
        <w:t xml:space="preserve">sniegšanai. </w:t>
      </w:r>
    </w:p>
    <w:p w14:paraId="242C2118" w14:textId="369CDB8F" w:rsidR="00D45C7D" w:rsidRPr="00E24383" w:rsidRDefault="00D45C7D" w:rsidP="00D45C7D">
      <w:pPr>
        <w:spacing w:line="240" w:lineRule="auto"/>
        <w:jc w:val="both"/>
        <w:rPr>
          <w:rFonts w:ascii="Times New Roman" w:hAnsi="Times New Roman"/>
          <w:sz w:val="24"/>
          <w:szCs w:val="24"/>
          <w:lang w:val="lv-LV"/>
        </w:rPr>
      </w:pPr>
      <w:r w:rsidRPr="00E24383">
        <w:rPr>
          <w:rFonts w:ascii="Times New Roman" w:hAnsi="Times New Roman"/>
          <w:sz w:val="24"/>
          <w:szCs w:val="24"/>
          <w:lang w:val="lv-LV"/>
        </w:rPr>
        <w:t>17.2.</w:t>
      </w:r>
      <w:r w:rsidRPr="00E24383">
        <w:rPr>
          <w:rFonts w:ascii="Times New Roman" w:hAnsi="Times New Roman"/>
          <w:sz w:val="24"/>
          <w:szCs w:val="24"/>
          <w:lang w:val="lv-LV"/>
        </w:rPr>
        <w:tab/>
        <w:t xml:space="preserve"> Pretendents iepriekšējo 3 gadu </w:t>
      </w:r>
      <w:r w:rsidR="00E07B11" w:rsidRPr="00E24383">
        <w:rPr>
          <w:rFonts w:ascii="Times New Roman" w:hAnsi="Times New Roman"/>
          <w:sz w:val="24"/>
          <w:szCs w:val="24"/>
          <w:lang w:val="lv-LV"/>
        </w:rPr>
        <w:t xml:space="preserve">laikā </w:t>
      </w:r>
      <w:r w:rsidR="00F4256E" w:rsidRPr="00E24383">
        <w:rPr>
          <w:rFonts w:ascii="Times New Roman" w:hAnsi="Times New Roman"/>
          <w:sz w:val="24"/>
          <w:szCs w:val="24"/>
          <w:lang w:val="lv-LV"/>
        </w:rPr>
        <w:t>(</w:t>
      </w:r>
      <w:r w:rsidR="00D657E3" w:rsidRPr="00E24383">
        <w:rPr>
          <w:rFonts w:ascii="Times New Roman" w:hAnsi="Times New Roman"/>
          <w:sz w:val="24"/>
          <w:szCs w:val="24"/>
          <w:lang w:val="lv-LV"/>
        </w:rPr>
        <w:t xml:space="preserve">2015., 2016., 2017. gadā un 2018. gadā </w:t>
      </w:r>
      <w:r w:rsidRPr="00E24383">
        <w:rPr>
          <w:rFonts w:ascii="Times New Roman" w:hAnsi="Times New Roman"/>
          <w:sz w:val="24"/>
          <w:szCs w:val="24"/>
          <w:lang w:val="lv-LV"/>
        </w:rPr>
        <w:t>līdz piedāvājuma iesniegšanas termiņa beigām) ir sniedzis konkursa nolikumā minētajiem līdzvērtīgus pakalpojumus</w:t>
      </w:r>
      <w:r w:rsidR="007D2C25">
        <w:rPr>
          <w:rFonts w:ascii="Times New Roman" w:hAnsi="Times New Roman"/>
          <w:sz w:val="24"/>
          <w:szCs w:val="24"/>
          <w:lang w:val="lv-LV"/>
        </w:rPr>
        <w:t xml:space="preserve"> (par sniegtu pakalpojumu tiek uzskatīts tāds pakalpojums, ar kuru līgumā noteiktās saistības ir pilnībā izpildītas), kuru kopējā līgumcena ir ne mazāka kā </w:t>
      </w:r>
      <w:r w:rsidR="007D2C25" w:rsidRPr="00481C95">
        <w:rPr>
          <w:rFonts w:ascii="Times New Roman" w:eastAsia="Times New Roman" w:hAnsi="Times New Roman"/>
          <w:szCs w:val="24"/>
        </w:rPr>
        <w:t>iepirkuma paredzamā līgumcena</w:t>
      </w:r>
      <w:r w:rsidR="007D2C25" w:rsidRPr="00481C95">
        <w:rPr>
          <w:rFonts w:ascii="Times New Roman" w:hAnsi="Times New Roman"/>
          <w:szCs w:val="24"/>
        </w:rPr>
        <w:t>.</w:t>
      </w:r>
      <w:r w:rsidR="00070001">
        <w:rPr>
          <w:rStyle w:val="FootnoteReference"/>
          <w:rFonts w:ascii="Times New Roman" w:hAnsi="Times New Roman"/>
          <w:sz w:val="24"/>
          <w:szCs w:val="24"/>
          <w:lang w:val="lv-LV"/>
        </w:rPr>
        <w:footnoteReference w:id="2"/>
      </w:r>
    </w:p>
    <w:p w14:paraId="4BFE6CA3" w14:textId="77777777" w:rsidR="00D45C7D" w:rsidRPr="00E24383" w:rsidRDefault="00D45C7D" w:rsidP="00D45C7D">
      <w:pPr>
        <w:spacing w:line="240" w:lineRule="auto"/>
        <w:jc w:val="both"/>
        <w:rPr>
          <w:rFonts w:ascii="Times New Roman" w:hAnsi="Times New Roman"/>
          <w:sz w:val="24"/>
          <w:szCs w:val="24"/>
          <w:lang w:val="lv-LV"/>
        </w:rPr>
      </w:pPr>
      <w:r w:rsidRPr="00E24383">
        <w:rPr>
          <w:rFonts w:ascii="Times New Roman" w:hAnsi="Times New Roman"/>
          <w:sz w:val="24"/>
          <w:szCs w:val="24"/>
          <w:lang w:val="lv-LV"/>
        </w:rPr>
        <w:t>17.</w:t>
      </w:r>
      <w:r w:rsidR="00F06621" w:rsidRPr="00E24383">
        <w:rPr>
          <w:rFonts w:ascii="Times New Roman" w:hAnsi="Times New Roman"/>
          <w:sz w:val="24"/>
          <w:szCs w:val="24"/>
          <w:lang w:val="lv-LV"/>
        </w:rPr>
        <w:t>3</w:t>
      </w:r>
      <w:r w:rsidRPr="00E24383">
        <w:rPr>
          <w:rFonts w:ascii="Times New Roman" w:hAnsi="Times New Roman"/>
          <w:sz w:val="24"/>
          <w:szCs w:val="24"/>
          <w:lang w:val="lv-LV"/>
        </w:rPr>
        <w:t>. Uz piegādātāju apvienību kopumā attiecas visas šā nolikuma 17.</w:t>
      </w:r>
      <w:r w:rsidR="00A03E0C" w:rsidRPr="00E24383">
        <w:rPr>
          <w:rFonts w:ascii="Times New Roman" w:hAnsi="Times New Roman"/>
          <w:sz w:val="24"/>
          <w:szCs w:val="24"/>
          <w:lang w:val="lv-LV"/>
        </w:rPr>
        <w:t xml:space="preserve">punktā </w:t>
      </w:r>
      <w:r w:rsidR="007F563C" w:rsidRPr="00E24383">
        <w:rPr>
          <w:rFonts w:ascii="Times New Roman" w:hAnsi="Times New Roman"/>
          <w:sz w:val="24"/>
          <w:szCs w:val="24"/>
          <w:lang w:val="lv-LV"/>
        </w:rPr>
        <w:t>minētās prasības</w:t>
      </w:r>
      <w:r w:rsidRPr="00E24383">
        <w:rPr>
          <w:rFonts w:ascii="Times New Roman" w:hAnsi="Times New Roman"/>
          <w:sz w:val="24"/>
          <w:szCs w:val="24"/>
          <w:lang w:val="lv-LV"/>
        </w:rPr>
        <w:t>, kas noteiktas pretendentam.</w:t>
      </w:r>
    </w:p>
    <w:p w14:paraId="12ED956B" w14:textId="3A9FDD62" w:rsidR="000D78BD" w:rsidRPr="00E24383" w:rsidRDefault="007F563C" w:rsidP="00956011">
      <w:pPr>
        <w:jc w:val="both"/>
        <w:rPr>
          <w:rFonts w:ascii="Times New Roman" w:hAnsi="Times New Roman"/>
          <w:sz w:val="24"/>
          <w:szCs w:val="24"/>
        </w:rPr>
      </w:pPr>
      <w:r w:rsidRPr="00E24383">
        <w:rPr>
          <w:rFonts w:ascii="Times New Roman" w:hAnsi="Times New Roman"/>
          <w:sz w:val="24"/>
          <w:szCs w:val="24"/>
        </w:rPr>
        <w:t>1</w:t>
      </w:r>
      <w:r w:rsidR="002E62E5" w:rsidRPr="00E24383">
        <w:rPr>
          <w:rFonts w:ascii="Times New Roman" w:hAnsi="Times New Roman"/>
          <w:sz w:val="24"/>
          <w:szCs w:val="24"/>
        </w:rPr>
        <w:t>7.4</w:t>
      </w:r>
      <w:r w:rsidRPr="00E24383">
        <w:rPr>
          <w:rFonts w:ascii="Times New Roman" w:hAnsi="Times New Roman"/>
          <w:sz w:val="24"/>
          <w:szCs w:val="24"/>
        </w:rPr>
        <w:t>. Pretendentam iepirkuma līguma izpildē jānod</w:t>
      </w:r>
      <w:r w:rsidR="00956011" w:rsidRPr="00E24383">
        <w:rPr>
          <w:rFonts w:ascii="Times New Roman" w:hAnsi="Times New Roman"/>
          <w:sz w:val="24"/>
          <w:szCs w:val="24"/>
        </w:rPr>
        <w:t>rošina vismaz šādi speciālisti:</w:t>
      </w:r>
    </w:p>
    <w:p w14:paraId="3F89E9A3" w14:textId="77777777" w:rsidR="00E07B11" w:rsidRPr="00E24383" w:rsidRDefault="00956011" w:rsidP="00956011">
      <w:pPr>
        <w:spacing w:line="240" w:lineRule="auto"/>
        <w:jc w:val="both"/>
        <w:rPr>
          <w:rFonts w:ascii="Times New Roman" w:hAnsi="Times New Roman"/>
          <w:sz w:val="24"/>
          <w:szCs w:val="24"/>
        </w:rPr>
      </w:pPr>
      <w:r w:rsidRPr="00E24383">
        <w:rPr>
          <w:rFonts w:ascii="Times New Roman" w:hAnsi="Times New Roman"/>
          <w:sz w:val="24"/>
          <w:szCs w:val="24"/>
        </w:rPr>
        <w:t>17.4.1</w:t>
      </w:r>
      <w:r w:rsidR="007F563C" w:rsidRPr="00E24383">
        <w:rPr>
          <w:rFonts w:ascii="Times New Roman" w:hAnsi="Times New Roman"/>
          <w:sz w:val="24"/>
          <w:szCs w:val="24"/>
        </w:rPr>
        <w:t xml:space="preserve">. </w:t>
      </w:r>
      <w:r w:rsidR="007F563C" w:rsidRPr="00E24383">
        <w:rPr>
          <w:rFonts w:ascii="Times New Roman" w:hAnsi="Times New Roman"/>
          <w:b/>
          <w:sz w:val="24"/>
          <w:szCs w:val="24"/>
        </w:rPr>
        <w:t>vadošais pētnieks</w:t>
      </w:r>
      <w:r w:rsidR="007F563C" w:rsidRPr="00E24383">
        <w:rPr>
          <w:rFonts w:ascii="Times New Roman" w:hAnsi="Times New Roman"/>
          <w:sz w:val="24"/>
          <w:szCs w:val="24"/>
        </w:rPr>
        <w:t xml:space="preserve">, </w:t>
      </w:r>
      <w:r w:rsidR="00E07B11" w:rsidRPr="00E24383">
        <w:rPr>
          <w:rFonts w:ascii="Times New Roman" w:hAnsi="Times New Roman"/>
          <w:sz w:val="24"/>
          <w:szCs w:val="24"/>
        </w:rPr>
        <w:t>kas vienlaikus ir arī</w:t>
      </w:r>
      <w:r w:rsidR="00E07B11" w:rsidRPr="00E24383">
        <w:rPr>
          <w:rFonts w:ascii="Times New Roman" w:hAnsi="Times New Roman"/>
          <w:bCs/>
          <w:sz w:val="24"/>
          <w:szCs w:val="24"/>
        </w:rPr>
        <w:t xml:space="preserve"> kontaktpersona sadarbībai ar pasūtītāju iepirkuma izpildes laikā</w:t>
      </w:r>
      <w:r w:rsidR="00E07B11" w:rsidRPr="00E24383">
        <w:rPr>
          <w:rFonts w:ascii="Times New Roman" w:hAnsi="Times New Roman"/>
          <w:sz w:val="24"/>
          <w:szCs w:val="24"/>
        </w:rPr>
        <w:t>, kurš atbilst šādām prasībām:</w:t>
      </w:r>
    </w:p>
    <w:p w14:paraId="28D4DBCC" w14:textId="77777777" w:rsidR="007F563C" w:rsidRPr="00E24383" w:rsidRDefault="00956011" w:rsidP="00956011">
      <w:pPr>
        <w:spacing w:line="240" w:lineRule="auto"/>
        <w:jc w:val="both"/>
        <w:rPr>
          <w:rFonts w:ascii="Times New Roman" w:hAnsi="Times New Roman"/>
          <w:sz w:val="24"/>
          <w:szCs w:val="24"/>
        </w:rPr>
      </w:pPr>
      <w:r w:rsidRPr="00E24383">
        <w:rPr>
          <w:rFonts w:ascii="Times New Roman" w:hAnsi="Times New Roman"/>
          <w:sz w:val="24"/>
          <w:szCs w:val="24"/>
        </w:rPr>
        <w:t xml:space="preserve">17.4.1.1. </w:t>
      </w:r>
      <w:r w:rsidR="00E07B11" w:rsidRPr="00E24383">
        <w:rPr>
          <w:rFonts w:ascii="Times New Roman" w:hAnsi="Times New Roman"/>
          <w:sz w:val="24"/>
          <w:szCs w:val="24"/>
        </w:rPr>
        <w:t xml:space="preserve">  </w:t>
      </w:r>
      <w:r w:rsidR="007F563C" w:rsidRPr="00E24383">
        <w:rPr>
          <w:rFonts w:ascii="Times New Roman" w:hAnsi="Times New Roman"/>
          <w:sz w:val="24"/>
          <w:szCs w:val="24"/>
        </w:rPr>
        <w:t xml:space="preserve">ir </w:t>
      </w:r>
      <w:r w:rsidR="00E07B11" w:rsidRPr="00E24383">
        <w:rPr>
          <w:rFonts w:ascii="Times New Roman" w:hAnsi="Times New Roman"/>
          <w:sz w:val="24"/>
          <w:szCs w:val="24"/>
        </w:rPr>
        <w:t xml:space="preserve">maģistra </w:t>
      </w:r>
      <w:r w:rsidR="007F563C" w:rsidRPr="00E24383">
        <w:rPr>
          <w:rFonts w:ascii="Times New Roman" w:hAnsi="Times New Roman"/>
          <w:sz w:val="24"/>
          <w:szCs w:val="24"/>
        </w:rPr>
        <w:t xml:space="preserve">grāds </w:t>
      </w:r>
      <w:r w:rsidR="00544274" w:rsidRPr="00E24383">
        <w:rPr>
          <w:rFonts w:ascii="Times New Roman" w:hAnsi="Times New Roman"/>
          <w:sz w:val="24"/>
          <w:szCs w:val="24"/>
        </w:rPr>
        <w:t>veselības</w:t>
      </w:r>
      <w:r w:rsidR="00E07B11" w:rsidRPr="00E24383">
        <w:rPr>
          <w:rFonts w:ascii="Times New Roman" w:hAnsi="Times New Roman"/>
          <w:sz w:val="24"/>
          <w:szCs w:val="24"/>
        </w:rPr>
        <w:t>,</w:t>
      </w:r>
      <w:r w:rsidR="007F563C" w:rsidRPr="00E24383">
        <w:rPr>
          <w:rFonts w:ascii="Times New Roman" w:hAnsi="Times New Roman"/>
          <w:sz w:val="24"/>
          <w:szCs w:val="24"/>
        </w:rPr>
        <w:t xml:space="preserve"> </w:t>
      </w:r>
      <w:r w:rsidR="00E07B11" w:rsidRPr="00E24383">
        <w:rPr>
          <w:rFonts w:ascii="Times New Roman" w:hAnsi="Times New Roman"/>
          <w:sz w:val="24"/>
          <w:szCs w:val="24"/>
        </w:rPr>
        <w:t>sociāla</w:t>
      </w:r>
      <w:r w:rsidRPr="00E24383">
        <w:rPr>
          <w:rFonts w:ascii="Times New Roman" w:hAnsi="Times New Roman"/>
          <w:sz w:val="24"/>
          <w:szCs w:val="24"/>
        </w:rPr>
        <w:t xml:space="preserve">jās </w:t>
      </w:r>
      <w:r w:rsidR="007F563C" w:rsidRPr="00E24383">
        <w:rPr>
          <w:rFonts w:ascii="Times New Roman" w:hAnsi="Times New Roman"/>
          <w:sz w:val="24"/>
          <w:szCs w:val="24"/>
        </w:rPr>
        <w:t>vai pedagoģijas</w:t>
      </w:r>
      <w:r w:rsidRPr="00E24383">
        <w:rPr>
          <w:rFonts w:ascii="Times New Roman" w:hAnsi="Times New Roman"/>
          <w:sz w:val="24"/>
          <w:szCs w:val="24"/>
        </w:rPr>
        <w:t xml:space="preserve"> zinātnēs;</w:t>
      </w:r>
    </w:p>
    <w:p w14:paraId="0900E2D3" w14:textId="7DD3CF63" w:rsidR="007F563C" w:rsidRPr="00604753" w:rsidRDefault="007F563C" w:rsidP="00956011">
      <w:pPr>
        <w:jc w:val="both"/>
        <w:rPr>
          <w:rFonts w:ascii="Times New Roman" w:hAnsi="Times New Roman"/>
          <w:sz w:val="24"/>
          <w:szCs w:val="24"/>
        </w:rPr>
      </w:pPr>
      <w:r w:rsidRPr="00E24383">
        <w:rPr>
          <w:rFonts w:ascii="Times New Roman" w:hAnsi="Times New Roman"/>
          <w:sz w:val="24"/>
          <w:szCs w:val="24"/>
        </w:rPr>
        <w:t>1</w:t>
      </w:r>
      <w:r w:rsidR="00956011" w:rsidRPr="00E24383">
        <w:rPr>
          <w:rFonts w:ascii="Times New Roman" w:hAnsi="Times New Roman"/>
          <w:sz w:val="24"/>
          <w:szCs w:val="24"/>
        </w:rPr>
        <w:t>7.4</w:t>
      </w:r>
      <w:r w:rsidRPr="00E24383">
        <w:rPr>
          <w:rFonts w:ascii="Times New Roman" w:hAnsi="Times New Roman"/>
          <w:sz w:val="24"/>
          <w:szCs w:val="24"/>
        </w:rPr>
        <w:t>.</w:t>
      </w:r>
      <w:r w:rsidR="00956011" w:rsidRPr="00E24383">
        <w:rPr>
          <w:rFonts w:ascii="Times New Roman" w:hAnsi="Times New Roman"/>
          <w:sz w:val="24"/>
          <w:szCs w:val="24"/>
        </w:rPr>
        <w:t xml:space="preserve">1.2. </w:t>
      </w:r>
      <w:r w:rsidRPr="00E24383">
        <w:rPr>
          <w:rFonts w:ascii="Times New Roman" w:hAnsi="Times New Roman"/>
          <w:sz w:val="24"/>
          <w:szCs w:val="24"/>
        </w:rPr>
        <w:t xml:space="preserve"> t</w:t>
      </w:r>
      <w:r w:rsidR="00F4256E" w:rsidRPr="00E24383">
        <w:rPr>
          <w:rFonts w:ascii="Times New Roman" w:hAnsi="Times New Roman"/>
          <w:sz w:val="24"/>
          <w:szCs w:val="24"/>
        </w:rPr>
        <w:t>rīs iepriekšējo gadu laikā (2015., 2016., 2017. gadā un 2018</w:t>
      </w:r>
      <w:r w:rsidRPr="00E24383">
        <w:rPr>
          <w:rFonts w:ascii="Times New Roman" w:hAnsi="Times New Roman"/>
          <w:sz w:val="24"/>
          <w:szCs w:val="24"/>
        </w:rPr>
        <w:t xml:space="preserve">. gadā līdz piedāvājuma </w:t>
      </w:r>
      <w:r w:rsidRPr="00604753">
        <w:rPr>
          <w:rFonts w:ascii="Times New Roman" w:hAnsi="Times New Roman"/>
          <w:sz w:val="24"/>
          <w:szCs w:val="24"/>
        </w:rPr>
        <w:t>iesniegšanas termiņa beigām) ir bijis vadošais pētnieks vismaz 1 (vienā) pētījumā</w:t>
      </w:r>
      <w:r w:rsidR="00604753" w:rsidRPr="00A80975">
        <w:rPr>
          <w:rFonts w:ascii="Times New Roman" w:hAnsi="Times New Roman"/>
          <w:sz w:val="24"/>
          <w:szCs w:val="24"/>
        </w:rPr>
        <w:t xml:space="preserve"> sociālo pakalpojumu</w:t>
      </w:r>
      <w:r w:rsidR="00604753">
        <w:rPr>
          <w:rFonts w:ascii="Times New Roman" w:hAnsi="Times New Roman"/>
          <w:sz w:val="24"/>
          <w:szCs w:val="24"/>
        </w:rPr>
        <w:t xml:space="preserve"> vai</w:t>
      </w:r>
      <w:r w:rsidR="00604753" w:rsidRPr="00A80975">
        <w:rPr>
          <w:rFonts w:ascii="Times New Roman" w:hAnsi="Times New Roman"/>
          <w:sz w:val="24"/>
          <w:szCs w:val="24"/>
        </w:rPr>
        <w:t xml:space="preserve"> izglītības</w:t>
      </w:r>
      <w:r w:rsidR="00604753">
        <w:rPr>
          <w:rFonts w:ascii="Times New Roman" w:hAnsi="Times New Roman"/>
          <w:sz w:val="24"/>
          <w:szCs w:val="24"/>
        </w:rPr>
        <w:t xml:space="preserve"> vai </w:t>
      </w:r>
      <w:r w:rsidR="00604753" w:rsidRPr="00A80975">
        <w:rPr>
          <w:rFonts w:ascii="Times New Roman" w:hAnsi="Times New Roman"/>
          <w:sz w:val="24"/>
          <w:szCs w:val="24"/>
        </w:rPr>
        <w:t>veselības aprūpes jomā</w:t>
      </w:r>
      <w:r w:rsidR="00604753">
        <w:rPr>
          <w:rFonts w:ascii="Times New Roman" w:hAnsi="Times New Roman"/>
          <w:sz w:val="24"/>
          <w:szCs w:val="24"/>
        </w:rPr>
        <w:t>s</w:t>
      </w:r>
      <w:r w:rsidR="009D57E3" w:rsidRPr="00604753">
        <w:rPr>
          <w:rFonts w:ascii="Times New Roman" w:hAnsi="Times New Roman"/>
          <w:sz w:val="24"/>
          <w:szCs w:val="24"/>
        </w:rPr>
        <w:t xml:space="preserve">, kurā izmantotas kvalitatīvās un kvantitatīvās </w:t>
      </w:r>
      <w:r w:rsidR="00604753">
        <w:rPr>
          <w:rFonts w:ascii="Times New Roman" w:hAnsi="Times New Roman"/>
          <w:sz w:val="24"/>
          <w:szCs w:val="24"/>
        </w:rPr>
        <w:t xml:space="preserve">pētījumu </w:t>
      </w:r>
      <w:r w:rsidR="009D57E3" w:rsidRPr="00604753">
        <w:rPr>
          <w:rFonts w:ascii="Times New Roman" w:hAnsi="Times New Roman"/>
          <w:sz w:val="24"/>
          <w:szCs w:val="24"/>
        </w:rPr>
        <w:t>metodes</w:t>
      </w:r>
      <w:r w:rsidR="004E07ED">
        <w:rPr>
          <w:rFonts w:ascii="Times New Roman" w:hAnsi="Times New Roman"/>
          <w:sz w:val="24"/>
          <w:szCs w:val="24"/>
        </w:rPr>
        <w:t xml:space="preserve"> un vismaz vienā pētījumā, kura rezultātā ir izstrādāti priekšlikumi</w:t>
      </w:r>
      <w:r w:rsidR="004E07ED" w:rsidRPr="004E07ED">
        <w:rPr>
          <w:rFonts w:ascii="Times New Roman" w:hAnsi="Times New Roman"/>
          <w:sz w:val="24"/>
          <w:szCs w:val="24"/>
        </w:rPr>
        <w:t xml:space="preserve"> </w:t>
      </w:r>
      <w:r w:rsidR="004E07ED">
        <w:rPr>
          <w:rFonts w:ascii="Times New Roman" w:hAnsi="Times New Roman"/>
          <w:sz w:val="24"/>
          <w:szCs w:val="24"/>
        </w:rPr>
        <w:t>jomas pilnveidošanā</w:t>
      </w:r>
      <w:r w:rsidR="00C2039D" w:rsidRPr="00604753">
        <w:rPr>
          <w:rFonts w:ascii="Times New Roman" w:hAnsi="Times New Roman"/>
          <w:sz w:val="24"/>
          <w:szCs w:val="24"/>
        </w:rPr>
        <w:t>;</w:t>
      </w:r>
    </w:p>
    <w:p w14:paraId="020A7799" w14:textId="77777777" w:rsidR="007F563C" w:rsidRPr="00E24383" w:rsidRDefault="007F563C" w:rsidP="00956011">
      <w:pPr>
        <w:jc w:val="both"/>
        <w:rPr>
          <w:rFonts w:ascii="Times New Roman" w:hAnsi="Times New Roman"/>
          <w:sz w:val="24"/>
          <w:szCs w:val="24"/>
        </w:rPr>
      </w:pPr>
      <w:r w:rsidRPr="00E24383">
        <w:rPr>
          <w:rFonts w:ascii="Times New Roman" w:hAnsi="Times New Roman"/>
          <w:sz w:val="24"/>
          <w:szCs w:val="24"/>
        </w:rPr>
        <w:lastRenderedPageBreak/>
        <w:t>17.</w:t>
      </w:r>
      <w:r w:rsidR="000D78BD" w:rsidRPr="00E24383">
        <w:rPr>
          <w:rFonts w:ascii="Times New Roman" w:hAnsi="Times New Roman"/>
          <w:sz w:val="24"/>
          <w:szCs w:val="24"/>
        </w:rPr>
        <w:t>4.1.3. i</w:t>
      </w:r>
      <w:r w:rsidRPr="00E24383">
        <w:rPr>
          <w:rFonts w:ascii="Times New Roman" w:hAnsi="Times New Roman"/>
          <w:sz w:val="24"/>
          <w:szCs w:val="24"/>
        </w:rPr>
        <w:t xml:space="preserve">r pieredze darbā ar personas funkcionēšanas novērtēšanas vai rehabilitācijas jautājumiem vai pieredze </w:t>
      </w:r>
      <w:r w:rsidRPr="00A80975">
        <w:rPr>
          <w:rFonts w:ascii="Times New Roman" w:hAnsi="Times New Roman"/>
          <w:sz w:val="24"/>
          <w:szCs w:val="24"/>
        </w:rPr>
        <w:t>iekļaujošā izglītībā</w:t>
      </w:r>
      <w:r w:rsidR="00070001">
        <w:rPr>
          <w:rStyle w:val="FootnoteReference"/>
          <w:rFonts w:ascii="Times New Roman" w:hAnsi="Times New Roman"/>
          <w:sz w:val="24"/>
          <w:szCs w:val="24"/>
        </w:rPr>
        <w:footnoteReference w:id="3"/>
      </w:r>
      <w:r w:rsidR="00C2039D" w:rsidRPr="00E24383">
        <w:rPr>
          <w:rFonts w:ascii="Times New Roman" w:hAnsi="Times New Roman"/>
          <w:sz w:val="24"/>
          <w:szCs w:val="24"/>
        </w:rPr>
        <w:t>;</w:t>
      </w:r>
      <w:r w:rsidRPr="00E24383">
        <w:rPr>
          <w:rFonts w:ascii="Times New Roman" w:hAnsi="Times New Roman"/>
          <w:sz w:val="24"/>
          <w:szCs w:val="24"/>
        </w:rPr>
        <w:t xml:space="preserve"> </w:t>
      </w:r>
    </w:p>
    <w:p w14:paraId="669ACBDF" w14:textId="2F8525DB" w:rsidR="007F563C" w:rsidRPr="00E24383" w:rsidRDefault="007F563C" w:rsidP="00956011">
      <w:pPr>
        <w:jc w:val="both"/>
        <w:rPr>
          <w:rFonts w:ascii="Times New Roman" w:hAnsi="Times New Roman"/>
          <w:sz w:val="24"/>
          <w:szCs w:val="24"/>
        </w:rPr>
      </w:pPr>
      <w:r w:rsidRPr="00E24383">
        <w:rPr>
          <w:rFonts w:ascii="Times New Roman" w:hAnsi="Times New Roman"/>
          <w:sz w:val="24"/>
          <w:szCs w:val="24"/>
        </w:rPr>
        <w:t>17.</w:t>
      </w:r>
      <w:r w:rsidR="000D78BD" w:rsidRPr="00E24383">
        <w:rPr>
          <w:rFonts w:ascii="Times New Roman" w:hAnsi="Times New Roman"/>
          <w:sz w:val="24"/>
          <w:szCs w:val="24"/>
        </w:rPr>
        <w:t>4.1.4.</w:t>
      </w:r>
      <w:r w:rsidRPr="00E24383">
        <w:rPr>
          <w:rFonts w:ascii="Times New Roman" w:hAnsi="Times New Roman"/>
          <w:sz w:val="24"/>
          <w:szCs w:val="24"/>
        </w:rPr>
        <w:t xml:space="preserve"> ir publicēj</w:t>
      </w:r>
      <w:r w:rsidR="00544274" w:rsidRPr="00E24383">
        <w:rPr>
          <w:rFonts w:ascii="Times New Roman" w:hAnsi="Times New Roman"/>
          <w:sz w:val="24"/>
          <w:szCs w:val="24"/>
        </w:rPr>
        <w:t>is</w:t>
      </w:r>
      <w:r w:rsidRPr="00E24383">
        <w:rPr>
          <w:rFonts w:ascii="Times New Roman" w:hAnsi="Times New Roman"/>
          <w:sz w:val="24"/>
          <w:szCs w:val="24"/>
        </w:rPr>
        <w:t xml:space="preserve"> vismaz 1 zinātnisku publikāciju kādā no </w:t>
      </w:r>
      <w:r w:rsidR="004E07ED">
        <w:rPr>
          <w:rFonts w:ascii="Times New Roman" w:hAnsi="Times New Roman"/>
          <w:sz w:val="24"/>
          <w:szCs w:val="24"/>
        </w:rPr>
        <w:t xml:space="preserve">sociālo pakalpojumu, </w:t>
      </w:r>
      <w:r w:rsidR="009D57E3" w:rsidRPr="00E24383">
        <w:rPr>
          <w:rFonts w:ascii="Times New Roman" w:hAnsi="Times New Roman"/>
          <w:sz w:val="24"/>
          <w:szCs w:val="24"/>
        </w:rPr>
        <w:t xml:space="preserve">veselības, </w:t>
      </w:r>
      <w:r w:rsidR="008B6D9C">
        <w:rPr>
          <w:rFonts w:ascii="Times New Roman" w:hAnsi="Times New Roman"/>
          <w:sz w:val="24"/>
          <w:szCs w:val="24"/>
        </w:rPr>
        <w:t>izglītības</w:t>
      </w:r>
      <w:r w:rsidR="009D57E3" w:rsidRPr="00E24383">
        <w:rPr>
          <w:rFonts w:ascii="Times New Roman" w:hAnsi="Times New Roman"/>
          <w:sz w:val="24"/>
          <w:szCs w:val="24"/>
        </w:rPr>
        <w:t xml:space="preserve"> vai pedagoģijas </w:t>
      </w:r>
      <w:r w:rsidRPr="00E24383">
        <w:rPr>
          <w:rFonts w:ascii="Times New Roman" w:hAnsi="Times New Roman"/>
          <w:sz w:val="24"/>
          <w:szCs w:val="24"/>
        </w:rPr>
        <w:t>jomā</w:t>
      </w:r>
      <w:r w:rsidR="009D57E3" w:rsidRPr="00E24383">
        <w:rPr>
          <w:rFonts w:ascii="Times New Roman" w:hAnsi="Times New Roman"/>
          <w:sz w:val="24"/>
          <w:szCs w:val="24"/>
        </w:rPr>
        <w:t>m</w:t>
      </w:r>
      <w:r w:rsidR="00C2039D" w:rsidRPr="00E24383">
        <w:rPr>
          <w:rFonts w:ascii="Times New Roman" w:hAnsi="Times New Roman"/>
          <w:sz w:val="24"/>
          <w:szCs w:val="24"/>
        </w:rPr>
        <w:t>;</w:t>
      </w:r>
      <w:r w:rsidR="009D57E3" w:rsidRPr="00E24383">
        <w:rPr>
          <w:rFonts w:ascii="Times New Roman" w:hAnsi="Times New Roman"/>
          <w:sz w:val="24"/>
          <w:szCs w:val="24"/>
        </w:rPr>
        <w:t xml:space="preserve"> </w:t>
      </w:r>
    </w:p>
    <w:p w14:paraId="5B8C190E" w14:textId="77777777" w:rsidR="000D78BD" w:rsidRPr="00E24383" w:rsidRDefault="007F563C" w:rsidP="00956011">
      <w:pPr>
        <w:spacing w:line="240" w:lineRule="auto"/>
        <w:jc w:val="both"/>
        <w:rPr>
          <w:rFonts w:ascii="Times New Roman" w:hAnsi="Times New Roman"/>
          <w:sz w:val="24"/>
          <w:szCs w:val="24"/>
        </w:rPr>
      </w:pPr>
      <w:r w:rsidRPr="00E24383">
        <w:rPr>
          <w:rFonts w:ascii="Times New Roman" w:hAnsi="Times New Roman"/>
          <w:color w:val="000000"/>
          <w:sz w:val="24"/>
          <w:szCs w:val="24"/>
          <w:lang w:eastAsia="lv-LV"/>
        </w:rPr>
        <w:t>17.</w:t>
      </w:r>
      <w:r w:rsidR="000D78BD" w:rsidRPr="00E24383">
        <w:rPr>
          <w:rFonts w:ascii="Times New Roman" w:hAnsi="Times New Roman"/>
          <w:color w:val="000000"/>
          <w:sz w:val="24"/>
          <w:szCs w:val="24"/>
          <w:lang w:eastAsia="lv-LV"/>
        </w:rPr>
        <w:t>4.1.5.</w:t>
      </w:r>
      <w:r w:rsidRPr="00E24383">
        <w:rPr>
          <w:rFonts w:ascii="Times New Roman" w:hAnsi="Times New Roman"/>
          <w:color w:val="000000"/>
          <w:sz w:val="24"/>
          <w:szCs w:val="24"/>
          <w:lang w:eastAsia="lv-LV"/>
        </w:rPr>
        <w:t xml:space="preserve"> ir vismaz B2 līmeņa</w:t>
      </w:r>
      <w:r w:rsidR="00956011" w:rsidRPr="00E24383">
        <w:rPr>
          <w:rFonts w:ascii="Times New Roman" w:hAnsi="Times New Roman"/>
          <w:color w:val="000000"/>
          <w:sz w:val="24"/>
          <w:szCs w:val="24"/>
          <w:lang w:eastAsia="lv-LV"/>
        </w:rPr>
        <w:t>,</w:t>
      </w:r>
      <w:r w:rsidR="00544274" w:rsidRPr="00E24383">
        <w:rPr>
          <w:rFonts w:ascii="Times New Roman" w:hAnsi="Times New Roman"/>
          <w:color w:val="000000"/>
          <w:sz w:val="24"/>
          <w:szCs w:val="24"/>
          <w:lang w:eastAsia="lv-LV"/>
        </w:rPr>
        <w:t xml:space="preserve"> vai ekvivalents</w:t>
      </w:r>
      <w:r w:rsidR="00956011" w:rsidRPr="00E24383">
        <w:rPr>
          <w:rFonts w:ascii="Times New Roman" w:hAnsi="Times New Roman"/>
          <w:color w:val="000000"/>
          <w:sz w:val="24"/>
          <w:szCs w:val="24"/>
          <w:lang w:eastAsia="lv-LV"/>
        </w:rPr>
        <w:t>,</w:t>
      </w:r>
      <w:r w:rsidRPr="00E24383">
        <w:rPr>
          <w:rFonts w:ascii="Times New Roman" w:hAnsi="Times New Roman"/>
          <w:color w:val="000000"/>
          <w:sz w:val="24"/>
          <w:szCs w:val="24"/>
          <w:lang w:eastAsia="lv-LV"/>
        </w:rPr>
        <w:t xml:space="preserve"> angļu valodas mutvārdu un rakstveida zināšanas (jāatspoguļo CV)</w:t>
      </w:r>
      <w:r w:rsidR="00C2039D" w:rsidRPr="00E24383">
        <w:rPr>
          <w:rFonts w:ascii="Times New Roman" w:hAnsi="Times New Roman"/>
          <w:sz w:val="24"/>
          <w:szCs w:val="24"/>
        </w:rPr>
        <w:t>.</w:t>
      </w:r>
    </w:p>
    <w:p w14:paraId="28AA2646" w14:textId="77777777" w:rsidR="0050379C" w:rsidRPr="00E24383" w:rsidRDefault="007F563C" w:rsidP="000D78BD">
      <w:pPr>
        <w:jc w:val="both"/>
        <w:rPr>
          <w:rFonts w:ascii="Times New Roman" w:hAnsi="Times New Roman"/>
          <w:sz w:val="24"/>
          <w:szCs w:val="24"/>
        </w:rPr>
      </w:pPr>
      <w:r w:rsidRPr="00E24383">
        <w:rPr>
          <w:rFonts w:ascii="Times New Roman" w:hAnsi="Times New Roman"/>
          <w:sz w:val="24"/>
          <w:szCs w:val="24"/>
        </w:rPr>
        <w:t>17.</w:t>
      </w:r>
      <w:r w:rsidR="00956011" w:rsidRPr="00E24383">
        <w:rPr>
          <w:rFonts w:ascii="Times New Roman" w:hAnsi="Times New Roman"/>
          <w:sz w:val="24"/>
          <w:szCs w:val="24"/>
        </w:rPr>
        <w:t>4.2</w:t>
      </w:r>
      <w:r w:rsidRPr="00E24383">
        <w:rPr>
          <w:rFonts w:ascii="Times New Roman" w:hAnsi="Times New Roman"/>
          <w:sz w:val="24"/>
          <w:szCs w:val="24"/>
        </w:rPr>
        <w:t>.</w:t>
      </w:r>
      <w:r w:rsidR="000D78BD" w:rsidRPr="00E24383">
        <w:rPr>
          <w:rFonts w:ascii="Times New Roman" w:hAnsi="Times New Roman"/>
          <w:sz w:val="24"/>
          <w:szCs w:val="24"/>
        </w:rPr>
        <w:t xml:space="preserve"> </w:t>
      </w:r>
      <w:r w:rsidRPr="00E24383">
        <w:rPr>
          <w:rFonts w:ascii="Times New Roman" w:hAnsi="Times New Roman"/>
          <w:b/>
          <w:sz w:val="24"/>
          <w:szCs w:val="24"/>
        </w:rPr>
        <w:t>vismaz viens pētnieks</w:t>
      </w:r>
      <w:r w:rsidRPr="00E24383">
        <w:rPr>
          <w:rFonts w:ascii="Times New Roman" w:hAnsi="Times New Roman"/>
          <w:sz w:val="24"/>
          <w:szCs w:val="24"/>
        </w:rPr>
        <w:t>, kuram</w:t>
      </w:r>
      <w:r w:rsidR="004002A4" w:rsidRPr="00E24383">
        <w:rPr>
          <w:rFonts w:ascii="Times New Roman" w:hAnsi="Times New Roman"/>
          <w:sz w:val="24"/>
          <w:szCs w:val="24"/>
        </w:rPr>
        <w:t>:</w:t>
      </w:r>
      <w:r w:rsidRPr="00E24383">
        <w:rPr>
          <w:rFonts w:ascii="Times New Roman" w:hAnsi="Times New Roman"/>
          <w:sz w:val="24"/>
          <w:szCs w:val="24"/>
        </w:rPr>
        <w:t xml:space="preserve"> </w:t>
      </w:r>
    </w:p>
    <w:p w14:paraId="228B0C65" w14:textId="77777777" w:rsidR="007F563C" w:rsidRPr="00E24383" w:rsidRDefault="0050379C" w:rsidP="000D78BD">
      <w:pPr>
        <w:jc w:val="both"/>
        <w:rPr>
          <w:rFonts w:ascii="Times New Roman" w:hAnsi="Times New Roman"/>
          <w:sz w:val="24"/>
          <w:szCs w:val="24"/>
        </w:rPr>
      </w:pPr>
      <w:r w:rsidRPr="00E24383">
        <w:rPr>
          <w:rFonts w:ascii="Times New Roman" w:hAnsi="Times New Roman"/>
          <w:sz w:val="24"/>
          <w:szCs w:val="24"/>
        </w:rPr>
        <w:t xml:space="preserve">17.4.2.1. </w:t>
      </w:r>
      <w:r w:rsidR="007F563C" w:rsidRPr="00E24383">
        <w:rPr>
          <w:rFonts w:ascii="Times New Roman" w:hAnsi="Times New Roman"/>
          <w:sz w:val="24"/>
          <w:szCs w:val="24"/>
        </w:rPr>
        <w:t>ir otrā līmeņa profesionālā augstākā izglītība pedagoģijas zinātnēs un speciālās izglītī</w:t>
      </w:r>
      <w:r w:rsidRPr="00E24383">
        <w:rPr>
          <w:rFonts w:ascii="Times New Roman" w:hAnsi="Times New Roman"/>
          <w:sz w:val="24"/>
          <w:szCs w:val="24"/>
        </w:rPr>
        <w:t>bas skolotāja kvalifikācija;</w:t>
      </w:r>
    </w:p>
    <w:p w14:paraId="4B6744AD" w14:textId="2F4097E0" w:rsidR="007F563C" w:rsidRPr="00E24383" w:rsidRDefault="007F563C" w:rsidP="000D78BD">
      <w:pPr>
        <w:jc w:val="both"/>
        <w:rPr>
          <w:rFonts w:ascii="Times New Roman" w:hAnsi="Times New Roman"/>
          <w:sz w:val="24"/>
          <w:szCs w:val="24"/>
        </w:rPr>
      </w:pPr>
      <w:r w:rsidRPr="00E24383">
        <w:rPr>
          <w:rFonts w:ascii="Times New Roman" w:hAnsi="Times New Roman"/>
          <w:sz w:val="24"/>
          <w:szCs w:val="24"/>
        </w:rPr>
        <w:t>17.</w:t>
      </w:r>
      <w:r w:rsidR="0050379C" w:rsidRPr="00E24383">
        <w:rPr>
          <w:rFonts w:ascii="Times New Roman" w:hAnsi="Times New Roman"/>
          <w:sz w:val="24"/>
          <w:szCs w:val="24"/>
        </w:rPr>
        <w:t>4.2.2</w:t>
      </w:r>
      <w:r w:rsidR="000D78BD" w:rsidRPr="00E24383">
        <w:rPr>
          <w:rFonts w:ascii="Times New Roman" w:hAnsi="Times New Roman"/>
          <w:sz w:val="24"/>
          <w:szCs w:val="24"/>
        </w:rPr>
        <w:t>.</w:t>
      </w:r>
      <w:r w:rsidRPr="00E24383">
        <w:rPr>
          <w:rFonts w:ascii="Times New Roman" w:hAnsi="Times New Roman"/>
          <w:sz w:val="24"/>
          <w:szCs w:val="24"/>
        </w:rPr>
        <w:t xml:space="preserve"> ir pieredze kā speciālajam pedagogam vispāri</w:t>
      </w:r>
      <w:r w:rsidR="0050379C" w:rsidRPr="00E24383">
        <w:rPr>
          <w:rFonts w:ascii="Times New Roman" w:hAnsi="Times New Roman"/>
          <w:sz w:val="24"/>
          <w:szCs w:val="24"/>
        </w:rPr>
        <w:t>zglītojošajā izglītības iestādē;</w:t>
      </w:r>
    </w:p>
    <w:p w14:paraId="53C26D59" w14:textId="77777777" w:rsidR="007F563C" w:rsidRPr="00E24383" w:rsidRDefault="000D78BD" w:rsidP="006574B1">
      <w:pPr>
        <w:spacing w:line="240" w:lineRule="auto"/>
        <w:jc w:val="both"/>
        <w:rPr>
          <w:rFonts w:ascii="Times New Roman" w:hAnsi="Times New Roman"/>
          <w:sz w:val="24"/>
          <w:szCs w:val="24"/>
        </w:rPr>
      </w:pPr>
      <w:r w:rsidRPr="00E24383">
        <w:rPr>
          <w:rFonts w:ascii="Times New Roman" w:hAnsi="Times New Roman"/>
          <w:sz w:val="24"/>
          <w:szCs w:val="24"/>
        </w:rPr>
        <w:t>17.4.2</w:t>
      </w:r>
      <w:r w:rsidR="0050379C" w:rsidRPr="00E24383">
        <w:rPr>
          <w:rFonts w:ascii="Times New Roman" w:hAnsi="Times New Roman"/>
          <w:sz w:val="24"/>
          <w:szCs w:val="24"/>
        </w:rPr>
        <w:t>.3</w:t>
      </w:r>
      <w:r w:rsidR="007F563C" w:rsidRPr="00E24383">
        <w:rPr>
          <w:rFonts w:ascii="Times New Roman" w:hAnsi="Times New Roman"/>
          <w:sz w:val="24"/>
          <w:szCs w:val="24"/>
        </w:rPr>
        <w:t xml:space="preserve">. </w:t>
      </w:r>
      <w:r w:rsidR="007F563C" w:rsidRPr="00E24383">
        <w:rPr>
          <w:rFonts w:ascii="Times New Roman" w:hAnsi="Times New Roman"/>
          <w:color w:val="000000"/>
          <w:sz w:val="24"/>
          <w:szCs w:val="24"/>
          <w:lang w:eastAsia="lv-LV"/>
        </w:rPr>
        <w:t>ir vismaz B2</w:t>
      </w:r>
      <w:r w:rsidRPr="00E24383">
        <w:rPr>
          <w:rFonts w:ascii="Times New Roman" w:hAnsi="Times New Roman"/>
          <w:color w:val="000000"/>
          <w:sz w:val="24"/>
          <w:szCs w:val="24"/>
          <w:lang w:eastAsia="lv-LV"/>
        </w:rPr>
        <w:t xml:space="preserve"> </w:t>
      </w:r>
      <w:r w:rsidR="007F563C" w:rsidRPr="00E24383">
        <w:rPr>
          <w:rFonts w:ascii="Times New Roman" w:hAnsi="Times New Roman"/>
          <w:color w:val="000000"/>
          <w:sz w:val="24"/>
          <w:szCs w:val="24"/>
          <w:lang w:eastAsia="lv-LV"/>
        </w:rPr>
        <w:t>līmeņa</w:t>
      </w:r>
      <w:r w:rsidRPr="00E24383">
        <w:rPr>
          <w:rFonts w:ascii="Times New Roman" w:hAnsi="Times New Roman"/>
          <w:color w:val="000000"/>
          <w:sz w:val="24"/>
          <w:szCs w:val="24"/>
          <w:lang w:eastAsia="lv-LV"/>
        </w:rPr>
        <w:t>,</w:t>
      </w:r>
      <w:r w:rsidR="007F563C" w:rsidRPr="00E24383">
        <w:rPr>
          <w:rFonts w:ascii="Times New Roman" w:hAnsi="Times New Roman"/>
          <w:color w:val="000000"/>
          <w:sz w:val="24"/>
          <w:szCs w:val="24"/>
          <w:lang w:eastAsia="lv-LV"/>
        </w:rPr>
        <w:t xml:space="preserve"> </w:t>
      </w:r>
      <w:r w:rsidRPr="00E24383">
        <w:rPr>
          <w:rFonts w:ascii="Times New Roman" w:hAnsi="Times New Roman"/>
          <w:color w:val="000000"/>
          <w:sz w:val="24"/>
          <w:szCs w:val="24"/>
          <w:lang w:eastAsia="lv-LV"/>
        </w:rPr>
        <w:t xml:space="preserve">vai ekvivalents, </w:t>
      </w:r>
      <w:r w:rsidR="007F563C" w:rsidRPr="00E24383">
        <w:rPr>
          <w:rFonts w:ascii="Times New Roman" w:hAnsi="Times New Roman"/>
          <w:color w:val="000000"/>
          <w:sz w:val="24"/>
          <w:szCs w:val="24"/>
          <w:lang w:eastAsia="lv-LV"/>
        </w:rPr>
        <w:t>angļu valodas mutvārdu un rakstveida zināšanas (jāatspoguļo CV)</w:t>
      </w:r>
      <w:r w:rsidR="006574B1" w:rsidRPr="00E24383">
        <w:rPr>
          <w:rFonts w:ascii="Times New Roman" w:hAnsi="Times New Roman"/>
          <w:sz w:val="24"/>
          <w:szCs w:val="24"/>
        </w:rPr>
        <w:t>.</w:t>
      </w:r>
    </w:p>
    <w:p w14:paraId="64E9DAA1" w14:textId="77777777" w:rsidR="007F563C" w:rsidRPr="00E24383" w:rsidRDefault="000D78BD" w:rsidP="000D78BD">
      <w:pPr>
        <w:jc w:val="both"/>
        <w:rPr>
          <w:rFonts w:ascii="Times New Roman" w:hAnsi="Times New Roman"/>
          <w:sz w:val="24"/>
          <w:szCs w:val="24"/>
        </w:rPr>
      </w:pPr>
      <w:r w:rsidRPr="00E24383">
        <w:rPr>
          <w:rFonts w:ascii="Times New Roman" w:hAnsi="Times New Roman"/>
          <w:sz w:val="24"/>
          <w:szCs w:val="24"/>
        </w:rPr>
        <w:t>17.4</w:t>
      </w:r>
      <w:r w:rsidR="007F563C" w:rsidRPr="00E24383">
        <w:rPr>
          <w:rFonts w:ascii="Times New Roman" w:hAnsi="Times New Roman"/>
          <w:sz w:val="24"/>
          <w:szCs w:val="24"/>
        </w:rPr>
        <w:t>.3.</w:t>
      </w:r>
      <w:r w:rsidRPr="00E24383">
        <w:rPr>
          <w:rFonts w:ascii="Times New Roman" w:hAnsi="Times New Roman"/>
          <w:sz w:val="24"/>
          <w:szCs w:val="24"/>
        </w:rPr>
        <w:t xml:space="preserve"> </w:t>
      </w:r>
      <w:r w:rsidR="007F563C" w:rsidRPr="00E24383">
        <w:rPr>
          <w:rFonts w:ascii="Times New Roman" w:hAnsi="Times New Roman"/>
          <w:b/>
          <w:sz w:val="24"/>
          <w:szCs w:val="24"/>
        </w:rPr>
        <w:t>vismaz viens pētnieks</w:t>
      </w:r>
      <w:r w:rsidR="007F563C" w:rsidRPr="00E24383">
        <w:rPr>
          <w:rFonts w:ascii="Times New Roman" w:hAnsi="Times New Roman"/>
          <w:sz w:val="24"/>
          <w:szCs w:val="24"/>
        </w:rPr>
        <w:t>, kuram:</w:t>
      </w:r>
    </w:p>
    <w:p w14:paraId="7A753085" w14:textId="77777777" w:rsidR="007F563C" w:rsidRPr="00E24383" w:rsidRDefault="000D78BD" w:rsidP="000D78BD">
      <w:pPr>
        <w:jc w:val="both"/>
        <w:rPr>
          <w:rFonts w:ascii="Times New Roman" w:hAnsi="Times New Roman"/>
          <w:sz w:val="24"/>
          <w:szCs w:val="24"/>
        </w:rPr>
      </w:pPr>
      <w:r w:rsidRPr="00E24383">
        <w:rPr>
          <w:rFonts w:ascii="Times New Roman" w:hAnsi="Times New Roman"/>
          <w:sz w:val="24"/>
          <w:szCs w:val="24"/>
        </w:rPr>
        <w:t>17.4</w:t>
      </w:r>
      <w:r w:rsidR="007F563C" w:rsidRPr="00E24383">
        <w:rPr>
          <w:rFonts w:ascii="Times New Roman" w:hAnsi="Times New Roman"/>
          <w:sz w:val="24"/>
          <w:szCs w:val="24"/>
        </w:rPr>
        <w:t>.3.1. ir vismaz otrā līmeņa profesionālā augstākā medicīniskā izglītība ergoterapijas vai fizioterapijas specialitātē;</w:t>
      </w:r>
    </w:p>
    <w:p w14:paraId="7CD35CF1" w14:textId="210B658D" w:rsidR="007F563C" w:rsidRPr="00E24383" w:rsidRDefault="000D78BD" w:rsidP="000D78BD">
      <w:pPr>
        <w:jc w:val="both"/>
        <w:rPr>
          <w:rFonts w:ascii="Times New Roman" w:hAnsi="Times New Roman"/>
          <w:sz w:val="24"/>
          <w:szCs w:val="24"/>
        </w:rPr>
      </w:pPr>
      <w:r w:rsidRPr="00E24383">
        <w:rPr>
          <w:rFonts w:ascii="Times New Roman" w:hAnsi="Times New Roman"/>
          <w:sz w:val="24"/>
          <w:szCs w:val="24"/>
        </w:rPr>
        <w:t>17.4</w:t>
      </w:r>
      <w:r w:rsidR="007F563C" w:rsidRPr="00E24383">
        <w:rPr>
          <w:rFonts w:ascii="Times New Roman" w:hAnsi="Times New Roman"/>
          <w:sz w:val="24"/>
          <w:szCs w:val="24"/>
        </w:rPr>
        <w:t xml:space="preserve">.3.2 ir pieredze personas funkcionēšanas novērtēšanas </w:t>
      </w:r>
      <w:r w:rsidR="0050379C" w:rsidRPr="00E24383">
        <w:rPr>
          <w:rFonts w:ascii="Times New Roman" w:hAnsi="Times New Roman"/>
          <w:sz w:val="24"/>
          <w:szCs w:val="24"/>
        </w:rPr>
        <w:t>vai rehabilitācijas jautājumos;</w:t>
      </w:r>
    </w:p>
    <w:p w14:paraId="53A188DA" w14:textId="77777777" w:rsidR="007F563C" w:rsidRPr="00E24383" w:rsidRDefault="000D78BD" w:rsidP="000D78BD">
      <w:pPr>
        <w:jc w:val="both"/>
        <w:rPr>
          <w:rFonts w:ascii="Times New Roman" w:hAnsi="Times New Roman"/>
          <w:sz w:val="24"/>
          <w:szCs w:val="24"/>
        </w:rPr>
      </w:pPr>
      <w:r w:rsidRPr="00E24383">
        <w:rPr>
          <w:rFonts w:ascii="Times New Roman" w:hAnsi="Times New Roman"/>
          <w:color w:val="000000"/>
          <w:sz w:val="24"/>
          <w:szCs w:val="24"/>
          <w:lang w:eastAsia="lv-LV"/>
        </w:rPr>
        <w:t>17.4</w:t>
      </w:r>
      <w:r w:rsidR="0050379C" w:rsidRPr="00E24383">
        <w:rPr>
          <w:rFonts w:ascii="Times New Roman" w:hAnsi="Times New Roman"/>
          <w:color w:val="000000"/>
          <w:sz w:val="24"/>
          <w:szCs w:val="24"/>
          <w:lang w:eastAsia="lv-LV"/>
        </w:rPr>
        <w:t>.</w:t>
      </w:r>
      <w:r w:rsidR="007F563C" w:rsidRPr="00E24383">
        <w:rPr>
          <w:rFonts w:ascii="Times New Roman" w:hAnsi="Times New Roman"/>
          <w:color w:val="000000"/>
          <w:sz w:val="24"/>
          <w:szCs w:val="24"/>
          <w:lang w:eastAsia="lv-LV"/>
        </w:rPr>
        <w:t>3.3. ir vismaz B2 līmeņa</w:t>
      </w:r>
      <w:r w:rsidRPr="00E24383">
        <w:rPr>
          <w:rFonts w:ascii="Times New Roman" w:hAnsi="Times New Roman"/>
          <w:color w:val="000000"/>
          <w:sz w:val="24"/>
          <w:szCs w:val="24"/>
          <w:lang w:eastAsia="lv-LV"/>
        </w:rPr>
        <w:t>, vai ekvivalents,</w:t>
      </w:r>
      <w:r w:rsidR="007F563C" w:rsidRPr="00E24383">
        <w:rPr>
          <w:rFonts w:ascii="Times New Roman" w:hAnsi="Times New Roman"/>
          <w:color w:val="000000"/>
          <w:sz w:val="24"/>
          <w:szCs w:val="24"/>
          <w:lang w:eastAsia="lv-LV"/>
        </w:rPr>
        <w:t xml:space="preserve"> angļu valodas mutvārdu un rakstveida zināšanas (jāatspoguļo CV)</w:t>
      </w:r>
      <w:r w:rsidR="0050379C" w:rsidRPr="00E24383">
        <w:rPr>
          <w:rFonts w:ascii="Times New Roman" w:hAnsi="Times New Roman"/>
          <w:color w:val="000000"/>
          <w:sz w:val="24"/>
          <w:szCs w:val="24"/>
          <w:lang w:eastAsia="lv-LV"/>
        </w:rPr>
        <w:t>.</w:t>
      </w:r>
    </w:p>
    <w:p w14:paraId="770C0469" w14:textId="77777777" w:rsidR="007F563C" w:rsidRPr="00E24383" w:rsidRDefault="000D78BD" w:rsidP="000D78BD">
      <w:pPr>
        <w:jc w:val="both"/>
        <w:rPr>
          <w:rFonts w:ascii="Times New Roman" w:hAnsi="Times New Roman"/>
          <w:sz w:val="24"/>
          <w:szCs w:val="24"/>
        </w:rPr>
      </w:pPr>
      <w:r w:rsidRPr="00E24383">
        <w:rPr>
          <w:rFonts w:ascii="Times New Roman" w:hAnsi="Times New Roman"/>
          <w:sz w:val="24"/>
          <w:szCs w:val="24"/>
        </w:rPr>
        <w:t>17.4</w:t>
      </w:r>
      <w:r w:rsidR="007F563C" w:rsidRPr="00E24383">
        <w:rPr>
          <w:rFonts w:ascii="Times New Roman" w:hAnsi="Times New Roman"/>
          <w:sz w:val="24"/>
          <w:szCs w:val="24"/>
        </w:rPr>
        <w:t>.4.</w:t>
      </w:r>
      <w:r w:rsidRPr="00E24383">
        <w:rPr>
          <w:rFonts w:ascii="Times New Roman" w:hAnsi="Times New Roman"/>
          <w:sz w:val="24"/>
          <w:szCs w:val="24"/>
        </w:rPr>
        <w:t xml:space="preserve"> </w:t>
      </w:r>
      <w:r w:rsidR="007F563C" w:rsidRPr="00E24383">
        <w:rPr>
          <w:rFonts w:ascii="Times New Roman" w:hAnsi="Times New Roman"/>
          <w:b/>
          <w:sz w:val="24"/>
          <w:szCs w:val="24"/>
        </w:rPr>
        <w:t>vismaz viens pētnieks</w:t>
      </w:r>
      <w:r w:rsidR="007F563C" w:rsidRPr="00E24383">
        <w:rPr>
          <w:rFonts w:ascii="Times New Roman" w:hAnsi="Times New Roman"/>
          <w:sz w:val="24"/>
          <w:szCs w:val="24"/>
        </w:rPr>
        <w:t>, kuram:</w:t>
      </w:r>
    </w:p>
    <w:p w14:paraId="23121B98" w14:textId="77777777" w:rsidR="007F563C" w:rsidRPr="00E24383" w:rsidRDefault="000D78BD" w:rsidP="000D78BD">
      <w:pPr>
        <w:jc w:val="both"/>
        <w:rPr>
          <w:rFonts w:ascii="Times New Roman" w:hAnsi="Times New Roman"/>
          <w:sz w:val="24"/>
          <w:szCs w:val="24"/>
        </w:rPr>
      </w:pPr>
      <w:r w:rsidRPr="00E24383">
        <w:rPr>
          <w:rFonts w:ascii="Times New Roman" w:hAnsi="Times New Roman"/>
          <w:sz w:val="24"/>
          <w:szCs w:val="24"/>
        </w:rPr>
        <w:t>17.4</w:t>
      </w:r>
      <w:r w:rsidR="007F563C" w:rsidRPr="00E24383">
        <w:rPr>
          <w:rFonts w:ascii="Times New Roman" w:hAnsi="Times New Roman"/>
          <w:sz w:val="24"/>
          <w:szCs w:val="24"/>
        </w:rPr>
        <w:t>.4.1. ir vismaz otrā līmeņa profesionālā augstākā medicīniskā izglītība audiologopēda specialitātē;</w:t>
      </w:r>
    </w:p>
    <w:p w14:paraId="08B95BFB" w14:textId="2F50776F" w:rsidR="007F563C" w:rsidRPr="00E24383" w:rsidRDefault="000D78BD" w:rsidP="000D78BD">
      <w:pPr>
        <w:jc w:val="both"/>
        <w:rPr>
          <w:rFonts w:ascii="Times New Roman" w:hAnsi="Times New Roman"/>
          <w:sz w:val="24"/>
          <w:szCs w:val="24"/>
        </w:rPr>
      </w:pPr>
      <w:r w:rsidRPr="00E24383">
        <w:rPr>
          <w:rFonts w:ascii="Times New Roman" w:hAnsi="Times New Roman"/>
          <w:sz w:val="24"/>
          <w:szCs w:val="24"/>
        </w:rPr>
        <w:t>17.4</w:t>
      </w:r>
      <w:r w:rsidR="007F563C" w:rsidRPr="00E24383">
        <w:rPr>
          <w:rFonts w:ascii="Times New Roman" w:hAnsi="Times New Roman"/>
          <w:sz w:val="24"/>
          <w:szCs w:val="24"/>
        </w:rPr>
        <w:t>.4.2.</w:t>
      </w:r>
      <w:r w:rsidRPr="00E24383">
        <w:rPr>
          <w:rFonts w:ascii="Times New Roman" w:hAnsi="Times New Roman"/>
          <w:sz w:val="24"/>
          <w:szCs w:val="24"/>
        </w:rPr>
        <w:t xml:space="preserve"> </w:t>
      </w:r>
      <w:r w:rsidR="007F563C" w:rsidRPr="00E24383">
        <w:rPr>
          <w:rFonts w:ascii="Times New Roman" w:hAnsi="Times New Roman"/>
          <w:sz w:val="24"/>
          <w:szCs w:val="24"/>
        </w:rPr>
        <w:t xml:space="preserve">ir pieredze personas funkcionēšanas novērtēšanas </w:t>
      </w:r>
      <w:r w:rsidR="0050379C" w:rsidRPr="00E24383">
        <w:rPr>
          <w:rFonts w:ascii="Times New Roman" w:hAnsi="Times New Roman"/>
          <w:sz w:val="24"/>
          <w:szCs w:val="24"/>
        </w:rPr>
        <w:t>vai rehabilitācijas jautājumos;</w:t>
      </w:r>
    </w:p>
    <w:p w14:paraId="4A0A63C8" w14:textId="77777777" w:rsidR="000D78BD" w:rsidRPr="00E24383" w:rsidRDefault="000D78BD" w:rsidP="000D78BD">
      <w:pPr>
        <w:jc w:val="both"/>
        <w:rPr>
          <w:rFonts w:ascii="Times New Roman" w:hAnsi="Times New Roman"/>
          <w:sz w:val="24"/>
          <w:szCs w:val="24"/>
        </w:rPr>
      </w:pPr>
      <w:r w:rsidRPr="00E24383">
        <w:rPr>
          <w:rFonts w:ascii="Times New Roman" w:hAnsi="Times New Roman"/>
          <w:color w:val="000000"/>
          <w:sz w:val="24"/>
          <w:szCs w:val="24"/>
          <w:lang w:eastAsia="lv-LV"/>
        </w:rPr>
        <w:t>17.4</w:t>
      </w:r>
      <w:r w:rsidR="007F563C" w:rsidRPr="00E24383">
        <w:rPr>
          <w:rFonts w:ascii="Times New Roman" w:hAnsi="Times New Roman"/>
          <w:color w:val="000000"/>
          <w:sz w:val="24"/>
          <w:szCs w:val="24"/>
          <w:lang w:eastAsia="lv-LV"/>
        </w:rPr>
        <w:t>.4.3. ir vismaz B2 līmeņa</w:t>
      </w:r>
      <w:r w:rsidRPr="00E24383">
        <w:rPr>
          <w:rFonts w:ascii="Times New Roman" w:hAnsi="Times New Roman"/>
          <w:color w:val="000000"/>
          <w:sz w:val="24"/>
          <w:szCs w:val="24"/>
          <w:lang w:eastAsia="lv-LV"/>
        </w:rPr>
        <w:t>, vai ekvivalents,</w:t>
      </w:r>
      <w:r w:rsidR="007F563C" w:rsidRPr="00E24383">
        <w:rPr>
          <w:rFonts w:ascii="Times New Roman" w:hAnsi="Times New Roman"/>
          <w:color w:val="000000"/>
          <w:sz w:val="24"/>
          <w:szCs w:val="24"/>
          <w:lang w:eastAsia="lv-LV"/>
        </w:rPr>
        <w:t xml:space="preserve"> angļu valodas mutvārdu un rakstveida zināšanas (jāatspoguļo CV)</w:t>
      </w:r>
      <w:r w:rsidR="0050379C" w:rsidRPr="00E24383">
        <w:rPr>
          <w:rFonts w:ascii="Times New Roman" w:hAnsi="Times New Roman"/>
          <w:color w:val="000000"/>
          <w:sz w:val="24"/>
          <w:szCs w:val="24"/>
          <w:lang w:eastAsia="lv-LV"/>
        </w:rPr>
        <w:t>.</w:t>
      </w:r>
    </w:p>
    <w:p w14:paraId="0BA2C0F5" w14:textId="77777777" w:rsidR="007F563C" w:rsidRPr="00E24383" w:rsidRDefault="000D78BD" w:rsidP="000D78BD">
      <w:pPr>
        <w:spacing w:line="240" w:lineRule="auto"/>
        <w:jc w:val="both"/>
        <w:rPr>
          <w:rFonts w:ascii="Times New Roman" w:hAnsi="Times New Roman"/>
          <w:sz w:val="24"/>
          <w:szCs w:val="24"/>
        </w:rPr>
      </w:pPr>
      <w:r w:rsidRPr="00E24383">
        <w:rPr>
          <w:rFonts w:ascii="Times New Roman" w:hAnsi="Times New Roman"/>
          <w:sz w:val="24"/>
          <w:szCs w:val="24"/>
        </w:rPr>
        <w:t>17.4</w:t>
      </w:r>
      <w:r w:rsidR="007F563C" w:rsidRPr="00E24383">
        <w:rPr>
          <w:rFonts w:ascii="Times New Roman" w:hAnsi="Times New Roman"/>
          <w:sz w:val="24"/>
          <w:szCs w:val="24"/>
        </w:rPr>
        <w:t>.5.</w:t>
      </w:r>
      <w:r w:rsidR="007F563C" w:rsidRPr="00E24383">
        <w:rPr>
          <w:rFonts w:ascii="Times New Roman" w:hAnsi="Times New Roman"/>
          <w:b/>
          <w:sz w:val="24"/>
          <w:szCs w:val="24"/>
        </w:rPr>
        <w:t xml:space="preserve"> ekonomists</w:t>
      </w:r>
      <w:r w:rsidR="00032ABD" w:rsidRPr="00E24383">
        <w:rPr>
          <w:rFonts w:ascii="Times New Roman" w:hAnsi="Times New Roman"/>
          <w:sz w:val="24"/>
          <w:szCs w:val="24"/>
        </w:rPr>
        <w:t>, kuram</w:t>
      </w:r>
      <w:r w:rsidR="007F563C" w:rsidRPr="00E24383">
        <w:rPr>
          <w:rFonts w:ascii="Times New Roman" w:hAnsi="Times New Roman"/>
          <w:sz w:val="24"/>
          <w:szCs w:val="24"/>
        </w:rPr>
        <w:t xml:space="preserve">: </w:t>
      </w:r>
    </w:p>
    <w:p w14:paraId="7DD12D8C" w14:textId="77777777" w:rsidR="007F563C" w:rsidRPr="00E24383" w:rsidRDefault="000D78BD" w:rsidP="000D78BD">
      <w:pPr>
        <w:spacing w:after="0" w:line="240" w:lineRule="auto"/>
        <w:jc w:val="both"/>
        <w:rPr>
          <w:rFonts w:ascii="Times New Roman" w:hAnsi="Times New Roman"/>
          <w:sz w:val="24"/>
          <w:szCs w:val="24"/>
        </w:rPr>
      </w:pPr>
      <w:r w:rsidRPr="00E24383">
        <w:rPr>
          <w:rFonts w:ascii="Times New Roman" w:hAnsi="Times New Roman"/>
          <w:sz w:val="24"/>
          <w:szCs w:val="24"/>
        </w:rPr>
        <w:t>17.4</w:t>
      </w:r>
      <w:r w:rsidR="007F563C" w:rsidRPr="00E24383">
        <w:rPr>
          <w:rFonts w:ascii="Times New Roman" w:hAnsi="Times New Roman"/>
          <w:sz w:val="24"/>
          <w:szCs w:val="24"/>
        </w:rPr>
        <w:t>.5.1.</w:t>
      </w:r>
      <w:r w:rsidRPr="00E24383">
        <w:rPr>
          <w:rFonts w:ascii="Times New Roman" w:hAnsi="Times New Roman"/>
          <w:sz w:val="24"/>
          <w:szCs w:val="24"/>
        </w:rPr>
        <w:t xml:space="preserve"> </w:t>
      </w:r>
      <w:r w:rsidR="00032ABD" w:rsidRPr="00E24383">
        <w:rPr>
          <w:rFonts w:ascii="Times New Roman" w:hAnsi="Times New Roman"/>
          <w:sz w:val="24"/>
          <w:szCs w:val="24"/>
        </w:rPr>
        <w:t xml:space="preserve">ir </w:t>
      </w:r>
      <w:r w:rsidR="007F563C" w:rsidRPr="00E24383">
        <w:rPr>
          <w:rFonts w:ascii="Times New Roman" w:hAnsi="Times New Roman"/>
          <w:sz w:val="24"/>
          <w:szCs w:val="24"/>
        </w:rPr>
        <w:t>augstākā izglītība finanšu vadībā,</w:t>
      </w:r>
      <w:r w:rsidR="0050379C" w:rsidRPr="00E24383">
        <w:rPr>
          <w:rFonts w:ascii="Times New Roman" w:hAnsi="Times New Roman"/>
          <w:sz w:val="24"/>
          <w:szCs w:val="24"/>
        </w:rPr>
        <w:t xml:space="preserve"> ekonomikā vai vadības zinātnēs;</w:t>
      </w:r>
      <w:r w:rsidR="007F563C" w:rsidRPr="00E24383">
        <w:rPr>
          <w:rFonts w:ascii="Times New Roman" w:hAnsi="Times New Roman"/>
          <w:sz w:val="24"/>
          <w:szCs w:val="24"/>
        </w:rPr>
        <w:t xml:space="preserve"> </w:t>
      </w:r>
    </w:p>
    <w:p w14:paraId="5CCD5D0D" w14:textId="0C009921" w:rsidR="007F563C" w:rsidRPr="00E24383" w:rsidRDefault="000D78BD" w:rsidP="000D78BD">
      <w:pPr>
        <w:spacing w:after="0" w:line="240" w:lineRule="auto"/>
        <w:jc w:val="both"/>
        <w:rPr>
          <w:rFonts w:ascii="Times New Roman" w:hAnsi="Times New Roman"/>
          <w:sz w:val="24"/>
          <w:szCs w:val="24"/>
        </w:rPr>
      </w:pPr>
      <w:r w:rsidRPr="00E24383">
        <w:rPr>
          <w:rFonts w:ascii="Times New Roman" w:hAnsi="Times New Roman"/>
          <w:sz w:val="24"/>
          <w:szCs w:val="24"/>
        </w:rPr>
        <w:t>17.4</w:t>
      </w:r>
      <w:r w:rsidR="007F563C" w:rsidRPr="00E24383">
        <w:rPr>
          <w:rFonts w:ascii="Times New Roman" w:hAnsi="Times New Roman"/>
          <w:sz w:val="24"/>
          <w:szCs w:val="24"/>
        </w:rPr>
        <w:t>.5.2</w:t>
      </w:r>
      <w:r w:rsidR="00F4256E" w:rsidRPr="00E24383">
        <w:rPr>
          <w:rFonts w:ascii="Times New Roman" w:hAnsi="Times New Roman"/>
          <w:sz w:val="24"/>
          <w:szCs w:val="24"/>
        </w:rPr>
        <w:t>. iepriekšējo 3 gadu laikā (2015., 2016., 2017. gadā un 2018</w:t>
      </w:r>
      <w:r w:rsidR="007F563C" w:rsidRPr="00E24383">
        <w:rPr>
          <w:rFonts w:ascii="Times New Roman" w:hAnsi="Times New Roman"/>
          <w:sz w:val="24"/>
          <w:szCs w:val="24"/>
        </w:rPr>
        <w:t xml:space="preserve">. gadā līdz piedāvājuma iesniegšanas termiņa beigām) ir piedalījies </w:t>
      </w:r>
      <w:r w:rsidR="000C10AA">
        <w:rPr>
          <w:rFonts w:ascii="Times New Roman" w:hAnsi="Times New Roman"/>
          <w:sz w:val="24"/>
          <w:szCs w:val="24"/>
        </w:rPr>
        <w:t>vismaz 1</w:t>
      </w:r>
      <w:r w:rsidR="007F563C" w:rsidRPr="00E24383">
        <w:rPr>
          <w:rFonts w:ascii="Times New Roman" w:hAnsi="Times New Roman"/>
          <w:sz w:val="24"/>
          <w:szCs w:val="24"/>
        </w:rPr>
        <w:t xml:space="preserve"> (</w:t>
      </w:r>
      <w:r w:rsidR="000C10AA">
        <w:rPr>
          <w:rFonts w:ascii="Times New Roman" w:hAnsi="Times New Roman"/>
          <w:sz w:val="24"/>
          <w:szCs w:val="24"/>
        </w:rPr>
        <w:t>vienā</w:t>
      </w:r>
      <w:r w:rsidR="007F563C" w:rsidRPr="00E24383">
        <w:rPr>
          <w:rFonts w:ascii="Times New Roman" w:hAnsi="Times New Roman"/>
          <w:sz w:val="24"/>
          <w:szCs w:val="24"/>
        </w:rPr>
        <w:t>) pētījum</w:t>
      </w:r>
      <w:r w:rsidR="000C10AA">
        <w:rPr>
          <w:rFonts w:ascii="Times New Roman" w:hAnsi="Times New Roman"/>
          <w:sz w:val="24"/>
          <w:szCs w:val="24"/>
        </w:rPr>
        <w:t>ā</w:t>
      </w:r>
      <w:r w:rsidR="007F563C" w:rsidRPr="00E24383">
        <w:rPr>
          <w:rFonts w:ascii="Times New Roman" w:hAnsi="Times New Roman"/>
          <w:sz w:val="24"/>
          <w:szCs w:val="24"/>
        </w:rPr>
        <w:t xml:space="preserve"> un pētījuma ietvaros ir veicis kvantitatīvo datu masīvu apstrādi, analīzi </w:t>
      </w:r>
      <w:r w:rsidR="000C10AA">
        <w:rPr>
          <w:rFonts w:ascii="Times New Roman" w:hAnsi="Times New Roman"/>
          <w:sz w:val="24"/>
          <w:szCs w:val="24"/>
        </w:rPr>
        <w:t>vai</w:t>
      </w:r>
      <w:r w:rsidR="007F563C" w:rsidRPr="00E24383">
        <w:rPr>
          <w:rFonts w:ascii="Times New Roman" w:hAnsi="Times New Roman"/>
          <w:sz w:val="24"/>
          <w:szCs w:val="24"/>
        </w:rPr>
        <w:t xml:space="preserve"> procesu modelēšanu.</w:t>
      </w:r>
    </w:p>
    <w:p w14:paraId="4D77AC0A" w14:textId="77777777" w:rsidR="00E12432" w:rsidRPr="00E24383" w:rsidRDefault="00E12432" w:rsidP="000D78BD">
      <w:pPr>
        <w:spacing w:after="0" w:line="240" w:lineRule="auto"/>
        <w:jc w:val="both"/>
        <w:rPr>
          <w:rFonts w:ascii="Times New Roman" w:hAnsi="Times New Roman"/>
          <w:sz w:val="24"/>
          <w:szCs w:val="24"/>
        </w:rPr>
      </w:pPr>
    </w:p>
    <w:p w14:paraId="030FE031" w14:textId="77777777" w:rsidR="00E12432" w:rsidRPr="00E24383" w:rsidRDefault="00E12432" w:rsidP="000D78BD">
      <w:pPr>
        <w:spacing w:after="0" w:line="240" w:lineRule="auto"/>
        <w:jc w:val="both"/>
        <w:rPr>
          <w:rFonts w:ascii="Times New Roman" w:hAnsi="Times New Roman"/>
          <w:sz w:val="24"/>
          <w:szCs w:val="24"/>
        </w:rPr>
      </w:pPr>
      <w:r w:rsidRPr="00E24383">
        <w:rPr>
          <w:rFonts w:ascii="Times New Roman" w:hAnsi="Times New Roman"/>
          <w:sz w:val="24"/>
          <w:szCs w:val="24"/>
        </w:rPr>
        <w:t xml:space="preserve">17.4.6. </w:t>
      </w:r>
      <w:r w:rsidRPr="00E24383">
        <w:rPr>
          <w:rFonts w:ascii="Times New Roman" w:hAnsi="Times New Roman"/>
          <w:b/>
          <w:sz w:val="24"/>
          <w:szCs w:val="24"/>
        </w:rPr>
        <w:t>jurists</w:t>
      </w:r>
      <w:r w:rsidRPr="00E24383">
        <w:rPr>
          <w:rFonts w:ascii="Times New Roman" w:hAnsi="Times New Roman"/>
          <w:sz w:val="24"/>
          <w:szCs w:val="24"/>
        </w:rPr>
        <w:t>, kuram:</w:t>
      </w:r>
    </w:p>
    <w:p w14:paraId="13186223" w14:textId="77777777" w:rsidR="00E12432" w:rsidRPr="00E24383" w:rsidRDefault="00E12432" w:rsidP="000D78BD">
      <w:pPr>
        <w:spacing w:after="0" w:line="240" w:lineRule="auto"/>
        <w:jc w:val="both"/>
        <w:rPr>
          <w:rFonts w:ascii="Times New Roman" w:hAnsi="Times New Roman"/>
          <w:sz w:val="24"/>
          <w:szCs w:val="24"/>
        </w:rPr>
      </w:pPr>
      <w:r w:rsidRPr="00E24383">
        <w:rPr>
          <w:rFonts w:ascii="Times New Roman" w:hAnsi="Times New Roman"/>
          <w:sz w:val="24"/>
          <w:szCs w:val="24"/>
        </w:rPr>
        <w:t>17.4.6.1. ir vismaz otrā līmeņa augstākā izglītība tiesību zinātnē</w:t>
      </w:r>
      <w:r w:rsidR="000C10AA">
        <w:rPr>
          <w:rFonts w:ascii="Times New Roman" w:hAnsi="Times New Roman"/>
          <w:sz w:val="24"/>
          <w:szCs w:val="24"/>
        </w:rPr>
        <w:t>s</w:t>
      </w:r>
      <w:r w:rsidRPr="00E24383">
        <w:rPr>
          <w:rFonts w:ascii="Times New Roman" w:hAnsi="Times New Roman"/>
          <w:sz w:val="24"/>
          <w:szCs w:val="24"/>
        </w:rPr>
        <w:t>;</w:t>
      </w:r>
    </w:p>
    <w:p w14:paraId="2979A43F" w14:textId="0DFF311A" w:rsidR="00224B93" w:rsidRPr="00E24383" w:rsidRDefault="00224B93" w:rsidP="000D78BD">
      <w:pPr>
        <w:spacing w:after="0" w:line="240" w:lineRule="auto"/>
        <w:jc w:val="both"/>
        <w:rPr>
          <w:rFonts w:ascii="Times New Roman" w:hAnsi="Times New Roman"/>
          <w:sz w:val="24"/>
          <w:szCs w:val="24"/>
        </w:rPr>
      </w:pPr>
      <w:r w:rsidRPr="00E24383">
        <w:rPr>
          <w:rFonts w:ascii="Times New Roman" w:hAnsi="Times New Roman"/>
          <w:sz w:val="24"/>
          <w:szCs w:val="24"/>
        </w:rPr>
        <w:lastRenderedPageBreak/>
        <w:t xml:space="preserve">17.4.6.2. </w:t>
      </w:r>
      <w:r w:rsidR="00F4256E" w:rsidRPr="00E24383">
        <w:rPr>
          <w:rFonts w:ascii="Times New Roman" w:hAnsi="Times New Roman"/>
          <w:sz w:val="24"/>
          <w:szCs w:val="24"/>
        </w:rPr>
        <w:t>iepriekšējo 3 gadu laikā (2015., 2016., 2017. gadā un 2018</w:t>
      </w:r>
      <w:r w:rsidRPr="00E24383">
        <w:rPr>
          <w:rFonts w:ascii="Times New Roman" w:hAnsi="Times New Roman"/>
          <w:sz w:val="24"/>
          <w:szCs w:val="24"/>
        </w:rPr>
        <w:t xml:space="preserve">. gadā līdz piedāvājuma iesniegšanas termiņa beigām) ir </w:t>
      </w:r>
      <w:r w:rsidR="00FC2FA0">
        <w:rPr>
          <w:rFonts w:ascii="Times New Roman" w:hAnsi="Times New Roman"/>
          <w:sz w:val="24"/>
          <w:szCs w:val="24"/>
        </w:rPr>
        <w:t xml:space="preserve">ieguvis </w:t>
      </w:r>
      <w:r w:rsidR="007B1476">
        <w:rPr>
          <w:rFonts w:ascii="Times New Roman" w:hAnsi="Times New Roman"/>
          <w:sz w:val="24"/>
          <w:szCs w:val="24"/>
        </w:rPr>
        <w:t xml:space="preserve">prakstiskā darba </w:t>
      </w:r>
      <w:r w:rsidR="00FC2FA0">
        <w:rPr>
          <w:rFonts w:ascii="Times New Roman" w:hAnsi="Times New Roman"/>
          <w:sz w:val="24"/>
          <w:szCs w:val="24"/>
        </w:rPr>
        <w:t xml:space="preserve">pieredzi </w:t>
      </w:r>
      <w:r w:rsidRPr="00E24383">
        <w:rPr>
          <w:rFonts w:ascii="Times New Roman" w:hAnsi="Times New Roman"/>
          <w:sz w:val="24"/>
          <w:szCs w:val="24"/>
        </w:rPr>
        <w:t xml:space="preserve">sociālo pakalpojumu </w:t>
      </w:r>
      <w:r w:rsidR="000C10AA">
        <w:rPr>
          <w:rFonts w:ascii="Times New Roman" w:hAnsi="Times New Roman"/>
          <w:sz w:val="24"/>
          <w:szCs w:val="24"/>
        </w:rPr>
        <w:t xml:space="preserve"> vai izglītības </w:t>
      </w:r>
      <w:r w:rsidRPr="00E24383">
        <w:rPr>
          <w:rFonts w:ascii="Times New Roman" w:hAnsi="Times New Roman"/>
          <w:sz w:val="24"/>
          <w:szCs w:val="24"/>
        </w:rPr>
        <w:t>vai veselības aprūpes jomā</w:t>
      </w:r>
      <w:r w:rsidR="000C10AA">
        <w:rPr>
          <w:rFonts w:ascii="Times New Roman" w:hAnsi="Times New Roman"/>
          <w:sz w:val="24"/>
          <w:szCs w:val="24"/>
        </w:rPr>
        <w:t>s</w:t>
      </w:r>
      <w:r w:rsidRPr="00E24383">
        <w:rPr>
          <w:rFonts w:ascii="Times New Roman" w:hAnsi="Times New Roman"/>
          <w:sz w:val="24"/>
          <w:szCs w:val="24"/>
        </w:rPr>
        <w:t>;</w:t>
      </w:r>
    </w:p>
    <w:p w14:paraId="3A9ED2F6" w14:textId="77777777" w:rsidR="00224B93" w:rsidRPr="00E24383" w:rsidRDefault="00224B93" w:rsidP="00224B93">
      <w:pPr>
        <w:jc w:val="both"/>
        <w:rPr>
          <w:rFonts w:ascii="Times New Roman" w:hAnsi="Times New Roman"/>
          <w:color w:val="000000"/>
          <w:sz w:val="24"/>
          <w:szCs w:val="24"/>
          <w:lang w:eastAsia="lv-LV"/>
        </w:rPr>
      </w:pPr>
      <w:r w:rsidRPr="00E24383">
        <w:rPr>
          <w:rFonts w:ascii="Times New Roman" w:hAnsi="Times New Roman"/>
          <w:sz w:val="24"/>
          <w:szCs w:val="24"/>
        </w:rPr>
        <w:t>17.4.6.3</w:t>
      </w:r>
      <w:r w:rsidR="00E12432" w:rsidRPr="00E24383">
        <w:rPr>
          <w:rFonts w:ascii="Times New Roman" w:hAnsi="Times New Roman"/>
          <w:sz w:val="24"/>
          <w:szCs w:val="24"/>
        </w:rPr>
        <w:t xml:space="preserve">. </w:t>
      </w:r>
      <w:r w:rsidRPr="00E24383">
        <w:rPr>
          <w:rFonts w:ascii="Times New Roman" w:hAnsi="Times New Roman"/>
          <w:color w:val="000000"/>
          <w:sz w:val="24"/>
          <w:szCs w:val="24"/>
          <w:lang w:eastAsia="lv-LV"/>
        </w:rPr>
        <w:t>ir vismaz B2 līmeņa, vai ekvivalents, angļu valodas mutvārdu un rakstveida zināšanas (jāatspoguļo CV).</w:t>
      </w:r>
    </w:p>
    <w:p w14:paraId="7A100B8B" w14:textId="77777777" w:rsidR="00E12432" w:rsidRPr="00E24383" w:rsidRDefault="00E12432" w:rsidP="000D78BD">
      <w:pPr>
        <w:spacing w:after="0" w:line="240" w:lineRule="auto"/>
        <w:jc w:val="both"/>
        <w:rPr>
          <w:rFonts w:ascii="Times New Roman" w:hAnsi="Times New Roman"/>
          <w:sz w:val="24"/>
          <w:szCs w:val="24"/>
        </w:rPr>
      </w:pPr>
    </w:p>
    <w:p w14:paraId="5497CE14" w14:textId="77777777" w:rsidR="000D78BD" w:rsidRPr="00E24383" w:rsidRDefault="000D78BD" w:rsidP="000D78BD">
      <w:pPr>
        <w:spacing w:after="0" w:line="240" w:lineRule="auto"/>
        <w:jc w:val="both"/>
        <w:rPr>
          <w:rFonts w:ascii="Times New Roman" w:hAnsi="Times New Roman"/>
          <w:sz w:val="24"/>
          <w:szCs w:val="24"/>
        </w:rPr>
      </w:pPr>
    </w:p>
    <w:p w14:paraId="5EC9B566" w14:textId="77777777" w:rsidR="00062E23" w:rsidRPr="00E24383" w:rsidRDefault="00AD1DE1" w:rsidP="00AD1DE1">
      <w:pPr>
        <w:spacing w:before="60" w:after="0" w:line="240" w:lineRule="auto"/>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 xml:space="preserve">18. </w:t>
      </w:r>
      <w:r w:rsidR="00CB4511" w:rsidRPr="00E24383">
        <w:rPr>
          <w:rFonts w:ascii="Times New Roman" w:eastAsia="Times New Roman" w:hAnsi="Times New Roman"/>
          <w:b/>
          <w:sz w:val="24"/>
          <w:szCs w:val="24"/>
          <w:lang w:val="lv-LV" w:eastAsia="lv-LV"/>
        </w:rPr>
        <w:t>Piedāvājuma iesniedzamie dokumenti</w:t>
      </w:r>
    </w:p>
    <w:p w14:paraId="7B40E59D" w14:textId="77777777" w:rsidR="00B6108E" w:rsidRPr="00E24383" w:rsidRDefault="00AD1DE1" w:rsidP="00AD1DE1">
      <w:pPr>
        <w:spacing w:after="60" w:line="240" w:lineRule="auto"/>
        <w:jc w:val="both"/>
        <w:rPr>
          <w:rFonts w:ascii="Times New Roman" w:eastAsia="Times New Roman" w:hAnsi="Times New Roman"/>
          <w:b/>
          <w:sz w:val="24"/>
          <w:szCs w:val="24"/>
          <w:lang w:val="lv-LV" w:eastAsia="lv-LV"/>
        </w:rPr>
      </w:pPr>
      <w:r w:rsidRPr="00E24383">
        <w:rPr>
          <w:rFonts w:ascii="Times New Roman" w:eastAsia="Times New Roman" w:hAnsi="Times New Roman"/>
          <w:sz w:val="24"/>
          <w:szCs w:val="24"/>
          <w:lang w:val="lv-LV" w:eastAsia="lv-LV"/>
        </w:rPr>
        <w:t>18.1.</w:t>
      </w:r>
      <w:r w:rsidRPr="00E24383">
        <w:rPr>
          <w:rFonts w:ascii="Times New Roman" w:eastAsia="Times New Roman" w:hAnsi="Times New Roman"/>
          <w:b/>
          <w:sz w:val="24"/>
          <w:szCs w:val="24"/>
          <w:lang w:val="lv-LV" w:eastAsia="lv-LV"/>
        </w:rPr>
        <w:t xml:space="preserve"> </w:t>
      </w:r>
      <w:r w:rsidR="00B6108E" w:rsidRPr="00E24383">
        <w:rPr>
          <w:rFonts w:ascii="Times New Roman" w:eastAsia="Times New Roman" w:hAnsi="Times New Roman"/>
          <w:b/>
          <w:sz w:val="24"/>
          <w:szCs w:val="24"/>
          <w:lang w:val="lv-LV" w:eastAsia="lv-LV"/>
        </w:rPr>
        <w:t>Piedāvājuma nodrošinājums atbilstoši konkursa nolikuma 7. punktam</w:t>
      </w:r>
    </w:p>
    <w:p w14:paraId="03B5B6E5" w14:textId="77777777" w:rsidR="00B6108E" w:rsidRPr="00E24383" w:rsidRDefault="00B6108E" w:rsidP="00C94AD3">
      <w:pPr>
        <w:pStyle w:val="ListParagraph"/>
        <w:numPr>
          <w:ilvl w:val="2"/>
          <w:numId w:val="12"/>
        </w:numPr>
        <w:spacing w:after="40"/>
        <w:jc w:val="both"/>
        <w:rPr>
          <w:rFonts w:ascii="Times New Roman" w:eastAsia="Times New Roman" w:hAnsi="Times New Roman"/>
          <w:szCs w:val="24"/>
        </w:rPr>
      </w:pPr>
      <w:r w:rsidRPr="00E24383">
        <w:rPr>
          <w:rFonts w:ascii="Times New Roman" w:eastAsia="Times New Roman" w:hAnsi="Times New Roman"/>
          <w:szCs w:val="24"/>
        </w:rPr>
        <w:t xml:space="preserve">piedāvājuma nodrošinājums pretendentiem jāiesniedz </w:t>
      </w:r>
      <w:r w:rsidR="00F06621" w:rsidRPr="00E24383">
        <w:rPr>
          <w:rFonts w:ascii="Times New Roman" w:eastAsia="Times New Roman" w:hAnsi="Times New Roman"/>
          <w:szCs w:val="24"/>
        </w:rPr>
        <w:t xml:space="preserve">pasūtītājam līdz piedāvājumu atvēršanas sanāksmes sākumam. Nodrošinājuma bankas garantijas vai apdrošināšanas polises gadījumā, </w:t>
      </w:r>
      <w:r w:rsidR="00837983">
        <w:rPr>
          <w:rFonts w:ascii="Times New Roman" w:eastAsia="Times New Roman" w:hAnsi="Times New Roman"/>
          <w:szCs w:val="24"/>
        </w:rPr>
        <w:t xml:space="preserve">vai naudas iemaksas gadījumā maksājuma uzdevuma </w:t>
      </w:r>
      <w:r w:rsidR="00F06621" w:rsidRPr="00E24383">
        <w:rPr>
          <w:rFonts w:ascii="Times New Roman" w:eastAsia="Times New Roman" w:hAnsi="Times New Roman"/>
          <w:szCs w:val="24"/>
        </w:rPr>
        <w:t>oriģināls jānogādā līdz piedāvājumu atvēršanas sanāksmei uz pasūtītāja juridisko adresi Asaru prospekts 61, Jūrmala, slēgtā iepakojumā ar norādi uz iepirkuma nosaukumu, ID numuru.</w:t>
      </w:r>
    </w:p>
    <w:p w14:paraId="6D36103B" w14:textId="77777777" w:rsidR="000D78BD" w:rsidRPr="00E24383" w:rsidRDefault="000D78BD" w:rsidP="00C94AD3">
      <w:pPr>
        <w:pStyle w:val="ListParagraph"/>
        <w:numPr>
          <w:ilvl w:val="2"/>
          <w:numId w:val="12"/>
        </w:numPr>
        <w:spacing w:after="40"/>
        <w:jc w:val="both"/>
        <w:rPr>
          <w:rFonts w:ascii="Times New Roman" w:eastAsia="Times New Roman" w:hAnsi="Times New Roman"/>
          <w:szCs w:val="24"/>
        </w:rPr>
      </w:pPr>
      <w:r w:rsidRPr="00E24383">
        <w:rPr>
          <w:rFonts w:ascii="Times New Roman" w:eastAsia="Times New Roman" w:hAnsi="Times New Roman"/>
          <w:szCs w:val="24"/>
        </w:rPr>
        <w:t>Iesniedzot piedāvājuma nodrošinājumu, pretend</w:t>
      </w:r>
      <w:r w:rsidR="00206133" w:rsidRPr="00E24383">
        <w:rPr>
          <w:rFonts w:ascii="Times New Roman" w:eastAsia="Times New Roman" w:hAnsi="Times New Roman"/>
          <w:szCs w:val="24"/>
        </w:rPr>
        <w:t>entam jāievēro šā nolikuma 7.punkta</w:t>
      </w:r>
      <w:r w:rsidRPr="00E24383">
        <w:rPr>
          <w:rFonts w:ascii="Times New Roman" w:eastAsia="Times New Roman" w:hAnsi="Times New Roman"/>
          <w:szCs w:val="24"/>
        </w:rPr>
        <w:t xml:space="preserve"> prasības.</w:t>
      </w:r>
    </w:p>
    <w:p w14:paraId="4E19AB9B" w14:textId="77777777" w:rsidR="004645E3" w:rsidRPr="00E24383" w:rsidRDefault="004645E3" w:rsidP="00C94AD3">
      <w:pPr>
        <w:pStyle w:val="ListParagraph"/>
        <w:numPr>
          <w:ilvl w:val="1"/>
          <w:numId w:val="12"/>
        </w:numPr>
        <w:spacing w:after="40"/>
        <w:jc w:val="both"/>
        <w:rPr>
          <w:rFonts w:ascii="Times New Roman" w:eastAsia="Times New Roman" w:hAnsi="Times New Roman"/>
          <w:b/>
          <w:szCs w:val="24"/>
        </w:rPr>
      </w:pPr>
      <w:r w:rsidRPr="00E24383">
        <w:rPr>
          <w:rFonts w:ascii="Times New Roman" w:eastAsia="Times New Roman" w:hAnsi="Times New Roman"/>
          <w:b/>
          <w:bCs/>
          <w:szCs w:val="24"/>
        </w:rPr>
        <w:t>Uzticamības nodrošināšanai iesnie</w:t>
      </w:r>
      <w:r w:rsidR="00EC4D0C" w:rsidRPr="00E24383">
        <w:rPr>
          <w:rFonts w:ascii="Times New Roman" w:eastAsia="Times New Roman" w:hAnsi="Times New Roman"/>
          <w:b/>
          <w:bCs/>
          <w:szCs w:val="24"/>
        </w:rPr>
        <w:t>dz</w:t>
      </w:r>
      <w:r w:rsidR="00F972BB" w:rsidRPr="00E24383">
        <w:rPr>
          <w:rFonts w:ascii="Times New Roman" w:eastAsia="Times New Roman" w:hAnsi="Times New Roman"/>
          <w:b/>
          <w:bCs/>
          <w:szCs w:val="24"/>
        </w:rPr>
        <w:t>a</w:t>
      </w:r>
      <w:r w:rsidR="00EC4D0C" w:rsidRPr="00E24383">
        <w:rPr>
          <w:rFonts w:ascii="Times New Roman" w:eastAsia="Times New Roman" w:hAnsi="Times New Roman"/>
          <w:b/>
          <w:bCs/>
          <w:szCs w:val="24"/>
        </w:rPr>
        <w:t>m</w:t>
      </w:r>
      <w:r w:rsidRPr="00E24383">
        <w:rPr>
          <w:rFonts w:ascii="Times New Roman" w:eastAsia="Times New Roman" w:hAnsi="Times New Roman"/>
          <w:b/>
          <w:bCs/>
          <w:szCs w:val="24"/>
        </w:rPr>
        <w:t xml:space="preserve">ie pierādījumi (saskaņā ar PIL </w:t>
      </w:r>
      <w:r w:rsidR="00F64C7F" w:rsidRPr="00E24383">
        <w:rPr>
          <w:rFonts w:ascii="Times New Roman" w:eastAsia="Times New Roman" w:hAnsi="Times New Roman"/>
          <w:b/>
          <w:bCs/>
          <w:szCs w:val="24"/>
        </w:rPr>
        <w:t>43</w:t>
      </w:r>
      <w:r w:rsidRPr="00E24383">
        <w:rPr>
          <w:rFonts w:ascii="Times New Roman" w:eastAsia="Times New Roman" w:hAnsi="Times New Roman"/>
          <w:b/>
          <w:bCs/>
          <w:szCs w:val="24"/>
        </w:rPr>
        <w:t xml:space="preserve"> pantu)</w:t>
      </w:r>
    </w:p>
    <w:p w14:paraId="49D94308" w14:textId="77777777" w:rsidR="00D45C7D" w:rsidRPr="00E24383" w:rsidRDefault="00D45C7D" w:rsidP="00C94AD3">
      <w:pPr>
        <w:numPr>
          <w:ilvl w:val="2"/>
          <w:numId w:val="12"/>
        </w:numPr>
        <w:spacing w:after="40" w:line="240" w:lineRule="auto"/>
        <w:contextualSpacing/>
        <w:jc w:val="both"/>
        <w:rPr>
          <w:rFonts w:ascii="Times New Roman" w:eastAsia="Times New Roman" w:hAnsi="Times New Roman"/>
          <w:sz w:val="24"/>
          <w:szCs w:val="24"/>
          <w:lang w:val="lv-LV" w:eastAsia="lv-LV"/>
        </w:rPr>
      </w:pPr>
      <w:r w:rsidRPr="00E24383">
        <w:rPr>
          <w:rFonts w:ascii="Times New Roman" w:hAnsi="Times New Roman"/>
          <w:sz w:val="24"/>
          <w:szCs w:val="24"/>
          <w:lang w:val="lv-LV" w:eastAsia="lv-LV"/>
        </w:rPr>
        <w:t xml:space="preserve">Ja pretendents vai personālsabiedrības biedrs, ja pretendents ir personālsabiedrība, atbilst PIL 42. panta pirmās daļas 1., 3., 4., 5., 6. vai 7. 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w:t>
      </w:r>
    </w:p>
    <w:p w14:paraId="2EED6F10" w14:textId="77777777" w:rsidR="00D45C7D" w:rsidRPr="00E24383" w:rsidRDefault="00D45C7D" w:rsidP="00C94AD3">
      <w:pPr>
        <w:numPr>
          <w:ilvl w:val="2"/>
          <w:numId w:val="12"/>
        </w:numPr>
        <w:spacing w:after="40" w:line="240" w:lineRule="auto"/>
        <w:contextualSpacing/>
        <w:jc w:val="both"/>
        <w:rPr>
          <w:rFonts w:ascii="Times New Roman" w:eastAsia="Times New Roman" w:hAnsi="Times New Roman"/>
          <w:sz w:val="24"/>
          <w:szCs w:val="24"/>
          <w:lang w:val="lv-LV" w:eastAsia="lv-LV"/>
        </w:rPr>
      </w:pPr>
      <w:r w:rsidRPr="00E24383">
        <w:rPr>
          <w:rFonts w:ascii="Times New Roman" w:hAnsi="Times New Roman"/>
          <w:sz w:val="24"/>
          <w:szCs w:val="24"/>
          <w:lang w:val="lv-LV" w:eastAsia="lv-LV"/>
        </w:rPr>
        <w:t>Ja pretendents neiesniedz skaidrojumu un pierādījumus, pasūtītājs izslēdz pretendentu no dalības iepirkuma procedūrā kā atbilstošu PIL 42. panta pirmās daļas 1., 3., 4., 5., 6. vai 7. punktā minētajam izslēgšanas gadījumam.</w:t>
      </w:r>
      <w:r w:rsidR="00755D63" w:rsidRPr="00E24383">
        <w:rPr>
          <w:rFonts w:ascii="Times New Roman" w:hAnsi="Times New Roman"/>
          <w:sz w:val="24"/>
          <w:szCs w:val="24"/>
          <w:lang w:val="lv-LV" w:eastAsia="lv-LV"/>
        </w:rPr>
        <w:t xml:space="preserve"> </w:t>
      </w:r>
      <w:r w:rsidRPr="00E24383">
        <w:rPr>
          <w:rFonts w:ascii="Times New Roman" w:hAnsi="Times New Roman"/>
          <w:sz w:val="24"/>
          <w:szCs w:val="24"/>
          <w:lang w:val="lv-LV" w:eastAsia="lv-LV"/>
        </w:rPr>
        <w:t>Pasūtītājs izvērtē pretendenta vai personālsabiedrības biedra, ja pretendents ir personālsabiedrība, veiktos pasākumus un to pierādījumus, ņemot vērā noziedzīga nodarījuma vai pārkāpuma smagumu un konkrētos apstākļus. Pasūtītājs var prasīt no attiecīgā noziedzīgā nodarījuma vai pārkāpuma jomā kompetentām institūcijām atzinumus par to, vai pretendenta veiktie pasākumi ir pietiekami uzticamības atjaunošanai un tādu pašu un līdzīgu gadījumu novēršanai nākotnē. Atzinumu nepieprasa, ja pasūtītājam ir pieejams vai arī pretendents ir iesniedzis attiecīgā noziedzīgā nodarījuma vai pārkāpuma jomā kompetentas institūcijas atzinumu par konkrētā pretendenta veikto pasākumu pietiekamību uzticamības atjaunošanai un tādu pašu un līdzīgu gadījumu novēršanai nākotnēJa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turpmākās dalības iepirkuma procedūrā.</w:t>
      </w:r>
    </w:p>
    <w:p w14:paraId="65CA7487" w14:textId="77777777" w:rsidR="00D45C7D" w:rsidRPr="00E24383" w:rsidRDefault="00D45C7D" w:rsidP="00C94AD3">
      <w:pPr>
        <w:numPr>
          <w:ilvl w:val="1"/>
          <w:numId w:val="8"/>
        </w:numPr>
        <w:spacing w:after="40" w:line="240" w:lineRule="auto"/>
        <w:contextualSpacing/>
        <w:jc w:val="both"/>
        <w:rPr>
          <w:rFonts w:ascii="Times New Roman" w:eastAsia="Times New Roman" w:hAnsi="Times New Roman"/>
          <w:sz w:val="24"/>
          <w:szCs w:val="24"/>
          <w:lang w:val="lv-LV" w:eastAsia="lv-LV"/>
        </w:rPr>
      </w:pPr>
      <w:r w:rsidRPr="00E24383">
        <w:rPr>
          <w:rFonts w:ascii="Times New Roman" w:eastAsia="Times New Roman" w:hAnsi="Times New Roman"/>
          <w:b/>
          <w:bCs/>
          <w:sz w:val="24"/>
          <w:szCs w:val="24"/>
          <w:lang w:val="lv-LV" w:eastAsia="lv-LV"/>
        </w:rPr>
        <w:t>Eiropas vienotais iepirkuma procedūras dokuments</w:t>
      </w:r>
    </w:p>
    <w:p w14:paraId="22E55655" w14:textId="77777777" w:rsidR="00D45C7D" w:rsidRPr="00E24383" w:rsidRDefault="00D45C7D" w:rsidP="00C94AD3">
      <w:pPr>
        <w:numPr>
          <w:ilvl w:val="2"/>
          <w:numId w:val="8"/>
        </w:numPr>
        <w:spacing w:after="40" w:line="240" w:lineRule="auto"/>
        <w:contextualSpacing/>
        <w:jc w:val="both"/>
        <w:rPr>
          <w:rFonts w:ascii="Times New Roman" w:eastAsia="Times New Roman" w:hAnsi="Times New Roman"/>
          <w:sz w:val="24"/>
          <w:szCs w:val="24"/>
          <w:lang w:val="lv-LV" w:eastAsia="lv-LV"/>
        </w:rPr>
      </w:pPr>
      <w:r w:rsidRPr="00E24383">
        <w:rPr>
          <w:rFonts w:ascii="Times New Roman" w:eastAsia="Times New Roman" w:hAnsi="Times New Roman"/>
          <w:bCs/>
          <w:sz w:val="24"/>
          <w:szCs w:val="24"/>
          <w:lang w:val="lv-LV" w:eastAsia="lv-LV"/>
        </w:rPr>
        <w:t>Iepirkuma komisija pieņem Eiropas vienoto iepirkuma procedūras dokumentu (turpmāk – ESPD)  kā sākotnējo pierādījumu atbilstībai iepirkuma procedūras dokumentos noteiktajām pr</w:t>
      </w:r>
      <w:r w:rsidR="00722AAE" w:rsidRPr="00E24383">
        <w:rPr>
          <w:rFonts w:ascii="Times New Roman" w:eastAsia="Times New Roman" w:hAnsi="Times New Roman"/>
          <w:bCs/>
          <w:sz w:val="24"/>
          <w:szCs w:val="24"/>
          <w:lang w:val="lv-LV" w:eastAsia="lv-LV"/>
        </w:rPr>
        <w:t>etendentu atlases prasībām. Ja p</w:t>
      </w:r>
      <w:r w:rsidRPr="00E24383">
        <w:rPr>
          <w:rFonts w:ascii="Times New Roman" w:eastAsia="Times New Roman" w:hAnsi="Times New Roman"/>
          <w:bCs/>
          <w:sz w:val="24"/>
          <w:szCs w:val="24"/>
          <w:lang w:val="lv-LV" w:eastAsia="lv-LV"/>
        </w:rPr>
        <w:t>retendents izvēlējies iesniegt ESPD, lai apliecinātu, ka tas atbilst iepirkuma procedūras dokumentos noteiktajām pretendentu atlases prasībām, tas iesniedz šo dokumentu arī par katru personu, uz kuras iespējām tas balstās, lai apliecinātu, ka tā kvali</w:t>
      </w:r>
      <w:r w:rsidR="00EA2B40" w:rsidRPr="00E24383">
        <w:rPr>
          <w:rFonts w:ascii="Times New Roman" w:eastAsia="Times New Roman" w:hAnsi="Times New Roman"/>
          <w:bCs/>
          <w:sz w:val="24"/>
          <w:szCs w:val="24"/>
          <w:lang w:val="lv-LV" w:eastAsia="lv-LV"/>
        </w:rPr>
        <w:t xml:space="preserve">fikācija atbilst konkursa nolikuma </w:t>
      </w:r>
      <w:r w:rsidRPr="00E24383">
        <w:rPr>
          <w:rFonts w:ascii="Times New Roman" w:eastAsia="Times New Roman" w:hAnsi="Times New Roman"/>
          <w:bCs/>
          <w:sz w:val="24"/>
          <w:szCs w:val="24"/>
          <w:lang w:val="lv-LV" w:eastAsia="lv-LV"/>
        </w:rPr>
        <w:t xml:space="preserve">noteiktajām prasībām, un par tā norādīto apakšuzņēmēju, kura </w:t>
      </w:r>
      <w:r w:rsidR="00022988" w:rsidRPr="00E24383">
        <w:rPr>
          <w:rFonts w:ascii="Times New Roman" w:eastAsia="Times New Roman" w:hAnsi="Times New Roman"/>
          <w:bCs/>
          <w:sz w:val="24"/>
          <w:szCs w:val="24"/>
          <w:lang w:val="lv-LV" w:eastAsia="lv-LV"/>
        </w:rPr>
        <w:t>sniedzamo pakalpojumu vērtība</w:t>
      </w:r>
      <w:r w:rsidRPr="00E24383">
        <w:rPr>
          <w:rFonts w:ascii="Times New Roman" w:eastAsia="Times New Roman" w:hAnsi="Times New Roman"/>
          <w:bCs/>
          <w:sz w:val="24"/>
          <w:szCs w:val="24"/>
          <w:lang w:val="lv-LV" w:eastAsia="lv-LV"/>
        </w:rPr>
        <w:t xml:space="preserve"> ir vismaz 10 procenti no iepirkuma līguma vērtības. Piegādātāju apvienība iesniedz atsevišķu ESPD par katru tās dalībnieku</w:t>
      </w:r>
      <w:r w:rsidR="009C2003" w:rsidRPr="00E24383">
        <w:rPr>
          <w:rFonts w:ascii="Times New Roman" w:eastAsia="Times New Roman" w:hAnsi="Times New Roman"/>
          <w:bCs/>
          <w:sz w:val="24"/>
          <w:szCs w:val="24"/>
          <w:lang w:val="lv-LV" w:eastAsia="lv-LV"/>
        </w:rPr>
        <w:t xml:space="preserve">, </w:t>
      </w:r>
      <w:r w:rsidR="009C2003" w:rsidRPr="00E24383">
        <w:rPr>
          <w:rFonts w:ascii="Times New Roman" w:eastAsia="Times New Roman" w:hAnsi="Times New Roman"/>
          <w:bCs/>
          <w:sz w:val="24"/>
          <w:szCs w:val="24"/>
          <w:lang w:val="lv-LV" w:eastAsia="lv-LV"/>
        </w:rPr>
        <w:lastRenderedPageBreak/>
        <w:t>izmantojot</w:t>
      </w:r>
      <w:r w:rsidR="00022988" w:rsidRPr="00E24383">
        <w:rPr>
          <w:rFonts w:ascii="Times New Roman" w:eastAsia="Times New Roman" w:hAnsi="Times New Roman"/>
          <w:bCs/>
          <w:sz w:val="24"/>
          <w:szCs w:val="24"/>
          <w:lang w:val="lv-LV" w:eastAsia="lv-LV"/>
        </w:rPr>
        <w:t xml:space="preserve"> </w:t>
      </w:r>
      <w:r w:rsidRPr="00E24383">
        <w:rPr>
          <w:rFonts w:ascii="Times New Roman" w:eastAsia="Times New Roman" w:hAnsi="Times New Roman"/>
          <w:bCs/>
          <w:sz w:val="24"/>
          <w:szCs w:val="24"/>
          <w:lang w:val="lv-LV" w:eastAsia="lv-LV"/>
        </w:rPr>
        <w:t xml:space="preserve">Eiropas vienotā procedūras dokumenta aizpildīšanai interneta vietnē </w:t>
      </w:r>
      <w:hyperlink r:id="rId14" w:history="1">
        <w:r w:rsidR="004002A4" w:rsidRPr="00E24383">
          <w:rPr>
            <w:rStyle w:val="Hyperlink"/>
            <w:rFonts w:ascii="Times New Roman" w:eastAsia="Times New Roman" w:hAnsi="Times New Roman"/>
            <w:sz w:val="24"/>
            <w:szCs w:val="24"/>
            <w:lang w:val="lv-LV" w:eastAsia="lv-LV"/>
          </w:rPr>
          <w:t>https://ec.europa.eu/growth/toolsdatabases/espd/filter?lang=lv#</w:t>
        </w:r>
      </w:hyperlink>
      <w:r w:rsidR="004002A4" w:rsidRPr="00E24383">
        <w:rPr>
          <w:rFonts w:ascii="Times New Roman" w:eastAsia="Times New Roman" w:hAnsi="Times New Roman"/>
          <w:bCs/>
          <w:sz w:val="24"/>
          <w:szCs w:val="24"/>
          <w:lang w:val="lv-LV" w:eastAsia="lv-LV"/>
        </w:rPr>
        <w:t xml:space="preserve"> </w:t>
      </w:r>
      <w:r w:rsidRPr="00E24383">
        <w:rPr>
          <w:rFonts w:ascii="Times New Roman" w:eastAsia="Times New Roman" w:hAnsi="Times New Roman"/>
          <w:bCs/>
          <w:sz w:val="24"/>
          <w:szCs w:val="24"/>
          <w:lang w:val="lv-LV" w:eastAsia="lv-LV"/>
        </w:rPr>
        <w:t xml:space="preserve"> failu “ESPD.xml”. Pretendents var Komisijai iesniegt ESPD, kas ir bijis iesniegts citā iepirkuma procedūrā, ja apliecina, ka tajā iekļautā informācija ir pareiza.</w:t>
      </w:r>
    </w:p>
    <w:p w14:paraId="532DB4F3" w14:textId="77777777" w:rsidR="00D45C7D" w:rsidRPr="00E24383" w:rsidRDefault="00D45C7D" w:rsidP="00C94AD3">
      <w:pPr>
        <w:numPr>
          <w:ilvl w:val="2"/>
          <w:numId w:val="8"/>
        </w:numPr>
        <w:spacing w:after="40" w:line="240" w:lineRule="auto"/>
        <w:contextualSpacing/>
        <w:jc w:val="both"/>
        <w:rPr>
          <w:rFonts w:ascii="Times New Roman" w:eastAsia="Times New Roman" w:hAnsi="Times New Roman"/>
          <w:sz w:val="24"/>
          <w:szCs w:val="24"/>
          <w:lang w:val="lv-LV" w:eastAsia="lv-LV"/>
        </w:rPr>
      </w:pPr>
      <w:r w:rsidRPr="00E24383">
        <w:rPr>
          <w:rFonts w:ascii="Times New Roman" w:hAnsi="Times New Roman"/>
          <w:sz w:val="24"/>
          <w:szCs w:val="24"/>
          <w:lang w:val="lv-LV" w:eastAsia="lv-LV"/>
        </w:rPr>
        <w:t xml:space="preserve">Pasūtītājam jebkurā iepirkuma procedūras stadijā ir tiesības prasīt, lai pretendents iesniedz visus vai daļu no dokumentiem, kas apliecina atbilstību paziņojumā par līgumu vai </w:t>
      </w:r>
      <w:r w:rsidR="00022988" w:rsidRPr="00E24383">
        <w:rPr>
          <w:rFonts w:ascii="Times New Roman" w:hAnsi="Times New Roman"/>
          <w:sz w:val="24"/>
          <w:szCs w:val="24"/>
          <w:lang w:val="lv-LV" w:eastAsia="lv-LV"/>
        </w:rPr>
        <w:t>konkursa nolikumā</w:t>
      </w:r>
      <w:r w:rsidRPr="00E24383">
        <w:rPr>
          <w:rFonts w:ascii="Times New Roman" w:hAnsi="Times New Roman"/>
          <w:sz w:val="24"/>
          <w:szCs w:val="24"/>
          <w:lang w:val="lv-LV" w:eastAsia="lv-LV"/>
        </w:rPr>
        <w:t xml:space="preserve"> noteiktajām pretendentu atlases prasībām. Pasūtītājs nepieprasa tādus dokumentus un informāciju, kas ir tā rīcībā vai ir pieejama publiskās datubāzēs. </w:t>
      </w:r>
    </w:p>
    <w:p w14:paraId="1B839F5A" w14:textId="77777777" w:rsidR="00D45C7D" w:rsidRPr="00E24383" w:rsidRDefault="009C2003" w:rsidP="00C94AD3">
      <w:pPr>
        <w:numPr>
          <w:ilvl w:val="2"/>
          <w:numId w:val="8"/>
        </w:numPr>
        <w:spacing w:after="40" w:line="240" w:lineRule="auto"/>
        <w:contextualSpacing/>
        <w:jc w:val="both"/>
        <w:rPr>
          <w:rFonts w:ascii="Times New Roman" w:eastAsia="Times New Roman" w:hAnsi="Times New Roman"/>
          <w:sz w:val="24"/>
          <w:szCs w:val="24"/>
          <w:lang w:val="lv-LV" w:eastAsia="lv-LV"/>
        </w:rPr>
      </w:pPr>
      <w:r w:rsidRPr="00E24383">
        <w:rPr>
          <w:rFonts w:ascii="Times New Roman" w:hAnsi="Times New Roman"/>
          <w:sz w:val="24"/>
          <w:szCs w:val="24"/>
          <w:lang w:val="lv-LV" w:eastAsia="lv-LV"/>
        </w:rPr>
        <w:t>ESPD</w:t>
      </w:r>
      <w:r w:rsidR="00D45C7D" w:rsidRPr="00E24383">
        <w:rPr>
          <w:rFonts w:ascii="Times New Roman" w:hAnsi="Times New Roman"/>
          <w:sz w:val="24"/>
          <w:szCs w:val="24"/>
          <w:lang w:val="lv-LV" w:eastAsia="lv-LV"/>
        </w:rPr>
        <w:t xml:space="preserve"> piemērošanas kārtību iepirkuma procedūrās nosaka Ministru kabinets. Eiropas vienotā iepirkuma procedūras dokumenta veidlapu paraugus nosaka Eiropas Komisijas 2016. gada 5. janvāra Īstenošanas regula 2016/7, ar ko nosaka standarta veidlapu Eiropas vienotajam iepirkuma procedūras dokumentam. </w:t>
      </w:r>
    </w:p>
    <w:p w14:paraId="238507B4" w14:textId="77777777" w:rsidR="00F8578B" w:rsidRPr="00E24383" w:rsidRDefault="00F8578B" w:rsidP="00D94D92">
      <w:pPr>
        <w:spacing w:after="40" w:line="240" w:lineRule="auto"/>
        <w:ind w:left="993"/>
        <w:jc w:val="both"/>
        <w:rPr>
          <w:rFonts w:ascii="Times New Roman" w:eastAsia="Times New Roman" w:hAnsi="Times New Roman"/>
          <w:sz w:val="24"/>
          <w:szCs w:val="24"/>
          <w:lang w:val="lv-LV" w:eastAsia="lv-LV"/>
        </w:rPr>
      </w:pPr>
    </w:p>
    <w:p w14:paraId="41854D39" w14:textId="77777777" w:rsidR="00CB4511" w:rsidRPr="00E24383" w:rsidRDefault="001339ED" w:rsidP="006212DC">
      <w:pPr>
        <w:spacing w:after="40" w:line="240" w:lineRule="auto"/>
        <w:ind w:left="142"/>
        <w:jc w:val="both"/>
        <w:rPr>
          <w:rFonts w:ascii="Times New Roman" w:eastAsia="Times New Roman" w:hAnsi="Times New Roman"/>
          <w:b/>
          <w:sz w:val="24"/>
          <w:szCs w:val="24"/>
          <w:u w:val="single"/>
          <w:lang w:val="lv-LV" w:eastAsia="lv-LV"/>
        </w:rPr>
      </w:pPr>
      <w:r w:rsidRPr="00E24383">
        <w:rPr>
          <w:rFonts w:ascii="Times New Roman" w:eastAsia="Times New Roman" w:hAnsi="Times New Roman"/>
          <w:b/>
          <w:sz w:val="24"/>
          <w:szCs w:val="24"/>
          <w:u w:val="single"/>
          <w:lang w:val="lv-LV" w:eastAsia="lv-LV"/>
        </w:rPr>
        <w:t>Piedāvājuma 1.</w:t>
      </w:r>
      <w:r w:rsidR="004352FD" w:rsidRPr="00E24383" w:rsidDel="004352FD">
        <w:rPr>
          <w:rFonts w:ascii="Times New Roman" w:eastAsia="Times New Roman" w:hAnsi="Times New Roman"/>
          <w:b/>
          <w:sz w:val="24"/>
          <w:szCs w:val="24"/>
          <w:u w:val="single"/>
          <w:lang w:val="lv-LV" w:eastAsia="lv-LV"/>
        </w:rPr>
        <w:t xml:space="preserve"> </w:t>
      </w:r>
      <w:r w:rsidR="00127539" w:rsidRPr="00E24383">
        <w:rPr>
          <w:rFonts w:ascii="Times New Roman" w:eastAsia="Times New Roman" w:hAnsi="Times New Roman"/>
          <w:b/>
          <w:sz w:val="24"/>
          <w:szCs w:val="24"/>
          <w:u w:val="single"/>
          <w:lang w:val="lv-LV" w:eastAsia="lv-LV"/>
        </w:rPr>
        <w:t>sadaļa</w:t>
      </w:r>
      <w:r w:rsidRPr="00E24383">
        <w:rPr>
          <w:rFonts w:ascii="Times New Roman" w:eastAsia="Times New Roman" w:hAnsi="Times New Roman"/>
          <w:b/>
          <w:sz w:val="24"/>
          <w:szCs w:val="24"/>
          <w:u w:val="single"/>
          <w:lang w:val="lv-LV" w:eastAsia="lv-LV"/>
        </w:rPr>
        <w:t>:</w:t>
      </w:r>
    </w:p>
    <w:p w14:paraId="31F04C77" w14:textId="77777777" w:rsidR="003A2E03" w:rsidRPr="00E24383" w:rsidRDefault="003A2E03" w:rsidP="00C94AD3">
      <w:pPr>
        <w:numPr>
          <w:ilvl w:val="1"/>
          <w:numId w:val="8"/>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b/>
          <w:sz w:val="24"/>
          <w:szCs w:val="24"/>
          <w:lang w:val="lv-LV" w:eastAsia="lv-LV"/>
        </w:rPr>
        <w:t>Pieteikums dalībai konkursā</w:t>
      </w:r>
      <w:r w:rsidRPr="00E24383">
        <w:rPr>
          <w:rFonts w:ascii="Times New Roman" w:eastAsia="Times New Roman" w:hAnsi="Times New Roman"/>
          <w:sz w:val="24"/>
          <w:szCs w:val="24"/>
          <w:lang w:val="lv-LV" w:eastAsia="lv-LV"/>
        </w:rPr>
        <w:t>, kas sagatavots saskaņā ar konkursa nolikuma 1. pielikumu.</w:t>
      </w:r>
    </w:p>
    <w:p w14:paraId="6AB23304" w14:textId="77777777" w:rsidR="003A2E03" w:rsidRPr="00E24383" w:rsidRDefault="003A2E03" w:rsidP="003A2E03">
      <w:pPr>
        <w:spacing w:after="40" w:line="240" w:lineRule="auto"/>
        <w:ind w:left="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Pieteikumu dalībai konkursā paraksta pretendenta amatpersona (-as) vai persona, kas</w:t>
      </w:r>
      <w:r w:rsidRPr="00E24383">
        <w:rPr>
          <w:rFonts w:ascii="Times New Roman" w:hAnsi="Times New Roman"/>
          <w:sz w:val="24"/>
          <w:szCs w:val="24"/>
          <w:lang w:val="lv-LV"/>
        </w:rPr>
        <w:t xml:space="preserve"> pilnvarota to darīt pretendenta vārdā, pieteikumam pievienojot pilnvaras kopiju.</w:t>
      </w:r>
    </w:p>
    <w:p w14:paraId="515C0CB9" w14:textId="77777777" w:rsidR="003A2E03" w:rsidRPr="00E24383" w:rsidRDefault="003A2E03" w:rsidP="00C94AD3">
      <w:pPr>
        <w:numPr>
          <w:ilvl w:val="1"/>
          <w:numId w:val="8"/>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b/>
          <w:sz w:val="24"/>
          <w:szCs w:val="24"/>
          <w:lang w:val="lv-LV" w:eastAsia="lv-LV"/>
        </w:rPr>
        <w:t>Pretendentu atlases dokumenti</w:t>
      </w:r>
      <w:r w:rsidRPr="00E24383">
        <w:rPr>
          <w:rFonts w:ascii="Times New Roman" w:eastAsia="Times New Roman" w:hAnsi="Times New Roman"/>
          <w:sz w:val="24"/>
          <w:szCs w:val="24"/>
          <w:lang w:val="lv-LV" w:eastAsia="lv-LV"/>
        </w:rPr>
        <w:t>, kurus veido:</w:t>
      </w:r>
    </w:p>
    <w:p w14:paraId="5361011A" w14:textId="77777777" w:rsidR="003A2E03" w:rsidRDefault="003A2E03" w:rsidP="00C94AD3">
      <w:pPr>
        <w:numPr>
          <w:ilvl w:val="2"/>
          <w:numId w:val="8"/>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pretendenta parakstīts apliecinājums, ka uz to neattiecas PIL </w:t>
      </w:r>
      <w:r w:rsidRPr="00E24383">
        <w:rPr>
          <w:rFonts w:ascii="Times New Roman" w:hAnsi="Times New Roman"/>
          <w:sz w:val="24"/>
          <w:szCs w:val="24"/>
          <w:lang w:val="lv-LV"/>
        </w:rPr>
        <w:t xml:space="preserve">42. panta pirmās daļas 1., 3., 4., 5., 6. vai 7. punktā </w:t>
      </w:r>
      <w:r w:rsidRPr="00E24383">
        <w:rPr>
          <w:rFonts w:ascii="Times New Roman" w:eastAsia="Times New Roman" w:hAnsi="Times New Roman"/>
          <w:sz w:val="24"/>
          <w:szCs w:val="24"/>
          <w:lang w:val="lv-LV" w:eastAsia="lv-LV"/>
        </w:rPr>
        <w:t>minētais pretendentu izslēgšanas gadījums</w:t>
      </w:r>
      <w:r w:rsidR="009C2003" w:rsidRPr="00E24383">
        <w:rPr>
          <w:rFonts w:ascii="Times New Roman" w:eastAsia="Times New Roman" w:hAnsi="Times New Roman"/>
          <w:sz w:val="24"/>
          <w:szCs w:val="24"/>
          <w:lang w:val="lv-LV" w:eastAsia="lv-LV"/>
        </w:rPr>
        <w:t>;</w:t>
      </w:r>
    </w:p>
    <w:p w14:paraId="4B7431DD" w14:textId="120B6912" w:rsidR="008B6D9C" w:rsidRPr="00A80975" w:rsidRDefault="008B6D9C" w:rsidP="00A80975">
      <w:pPr>
        <w:numPr>
          <w:ilvl w:val="2"/>
          <w:numId w:val="8"/>
        </w:numPr>
        <w:spacing w:after="40" w:line="240" w:lineRule="auto"/>
        <w:jc w:val="both"/>
        <w:rPr>
          <w:rFonts w:ascii="Times New Roman" w:eastAsia="Times New Roman" w:hAnsi="Times New Roman"/>
          <w:sz w:val="24"/>
          <w:szCs w:val="24"/>
          <w:lang w:val="lv-LV" w:eastAsia="lv-LV"/>
        </w:rPr>
      </w:pPr>
      <w:r>
        <w:rPr>
          <w:rFonts w:ascii="Times New Roman" w:hAnsi="Times New Roman"/>
          <w:color w:val="000000"/>
          <w:sz w:val="24"/>
          <w:szCs w:val="24"/>
          <w:lang w:val="lv-LV"/>
        </w:rPr>
        <w:t>P</w:t>
      </w:r>
      <w:r w:rsidRPr="00E24383">
        <w:rPr>
          <w:rFonts w:ascii="Times New Roman" w:hAnsi="Times New Roman"/>
          <w:color w:val="000000"/>
          <w:sz w:val="24"/>
          <w:szCs w:val="24"/>
          <w:lang w:val="lv-LV"/>
        </w:rPr>
        <w:t xml:space="preserve">retendenta </w:t>
      </w:r>
      <w:r w:rsidR="002C4D23">
        <w:rPr>
          <w:rFonts w:ascii="Times New Roman" w:hAnsi="Times New Roman"/>
          <w:color w:val="000000"/>
          <w:sz w:val="24"/>
          <w:szCs w:val="24"/>
          <w:lang w:val="lv-LV"/>
        </w:rPr>
        <w:t>apliecinājums</w:t>
      </w:r>
      <w:r w:rsidR="00792988">
        <w:rPr>
          <w:rFonts w:ascii="Times New Roman" w:hAnsi="Times New Roman"/>
          <w:color w:val="000000"/>
          <w:sz w:val="24"/>
          <w:szCs w:val="24"/>
          <w:lang w:val="lv-LV"/>
        </w:rPr>
        <w:t xml:space="preserve"> zemāk norādītās tabulas veidā</w:t>
      </w:r>
      <w:r>
        <w:rPr>
          <w:rFonts w:ascii="Times New Roman" w:hAnsi="Times New Roman"/>
          <w:color w:val="000000"/>
          <w:sz w:val="24"/>
          <w:szCs w:val="24"/>
          <w:lang w:val="lv-LV"/>
        </w:rPr>
        <w:t xml:space="preserve"> par </w:t>
      </w:r>
      <w:r w:rsidRPr="00E24383">
        <w:rPr>
          <w:rFonts w:ascii="Times New Roman" w:hAnsi="Times New Roman"/>
          <w:color w:val="000000"/>
          <w:sz w:val="24"/>
          <w:szCs w:val="24"/>
          <w:lang w:val="lv-LV"/>
        </w:rPr>
        <w:t>vidēj</w:t>
      </w:r>
      <w:r>
        <w:rPr>
          <w:rFonts w:ascii="Times New Roman" w:hAnsi="Times New Roman"/>
          <w:color w:val="000000"/>
          <w:sz w:val="24"/>
          <w:szCs w:val="24"/>
          <w:lang w:val="lv-LV"/>
        </w:rPr>
        <w:t>o</w:t>
      </w:r>
      <w:r w:rsidRPr="00E24383">
        <w:rPr>
          <w:rFonts w:ascii="Times New Roman" w:hAnsi="Times New Roman"/>
          <w:color w:val="000000"/>
          <w:sz w:val="24"/>
          <w:szCs w:val="24"/>
          <w:lang w:val="lv-LV"/>
        </w:rPr>
        <w:t xml:space="preserve"> finanšu apgrozījum</w:t>
      </w:r>
      <w:r>
        <w:rPr>
          <w:rFonts w:ascii="Times New Roman" w:hAnsi="Times New Roman"/>
          <w:color w:val="000000"/>
          <w:sz w:val="24"/>
          <w:szCs w:val="24"/>
          <w:lang w:val="lv-LV"/>
        </w:rPr>
        <w:t>u</w:t>
      </w:r>
      <w:r w:rsidRPr="00E24383">
        <w:rPr>
          <w:rFonts w:ascii="Times New Roman" w:hAnsi="Times New Roman"/>
          <w:color w:val="000000"/>
          <w:sz w:val="24"/>
          <w:szCs w:val="24"/>
          <w:lang w:val="lv-LV"/>
        </w:rPr>
        <w:t xml:space="preserve"> </w:t>
      </w:r>
      <w:r w:rsidRPr="00E24383">
        <w:rPr>
          <w:rFonts w:ascii="Times New Roman" w:hAnsi="Times New Roman"/>
          <w:b/>
          <w:bCs/>
          <w:sz w:val="24"/>
          <w:szCs w:val="24"/>
          <w:lang w:val="lv-LV"/>
        </w:rPr>
        <w:t xml:space="preserve">iepriekšējo 3 (trīs) noslēgto finanšu gadu laikā </w:t>
      </w:r>
      <w:r w:rsidRPr="00E24383">
        <w:rPr>
          <w:rFonts w:ascii="Times New Roman" w:hAnsi="Times New Roman"/>
          <w:sz w:val="24"/>
          <w:szCs w:val="24"/>
          <w:lang w:val="lv-LV"/>
        </w:rPr>
        <w:t>(par noslēgto finanšu gadu uzskata gadu, par kuru ir sastādīts un normatīvajos aktos noteiktajā kārt</w:t>
      </w:r>
      <w:r>
        <w:rPr>
          <w:rFonts w:ascii="Times New Roman" w:hAnsi="Times New Roman"/>
          <w:sz w:val="24"/>
          <w:szCs w:val="24"/>
          <w:lang w:val="lv-LV"/>
        </w:rPr>
        <w:t>ībā apstiprināts gada pārskats)</w:t>
      </w:r>
      <w:r w:rsidR="002C4D23">
        <w:rPr>
          <w:rFonts w:ascii="Times New Roman" w:hAnsi="Times New Roman"/>
          <w:sz w:val="24"/>
          <w:szCs w:val="24"/>
          <w:lang w:val="lv-LV"/>
        </w:rPr>
        <w:t>, kam pievienoti peļņas</w:t>
      </w:r>
      <w:r w:rsidR="00107A3E">
        <w:rPr>
          <w:rFonts w:ascii="Times New Roman" w:hAnsi="Times New Roman"/>
          <w:sz w:val="24"/>
          <w:szCs w:val="24"/>
          <w:lang w:val="lv-LV"/>
        </w:rPr>
        <w:t xml:space="preserve"> vai </w:t>
      </w:r>
      <w:r w:rsidR="002C4D23">
        <w:rPr>
          <w:rFonts w:ascii="Times New Roman" w:hAnsi="Times New Roman"/>
          <w:sz w:val="24"/>
          <w:szCs w:val="24"/>
          <w:lang w:val="lv-LV"/>
        </w:rPr>
        <w:t xml:space="preserve"> zaudējumu </w:t>
      </w:r>
      <w:r w:rsidR="00EC4AA4">
        <w:rPr>
          <w:rFonts w:ascii="Times New Roman" w:hAnsi="Times New Roman"/>
          <w:sz w:val="24"/>
          <w:szCs w:val="24"/>
          <w:lang w:val="lv-LV"/>
        </w:rPr>
        <w:t>aprēķini</w:t>
      </w:r>
      <w:r w:rsidR="002C4D23">
        <w:rPr>
          <w:rFonts w:ascii="Times New Roman" w:hAnsi="Times New Roman"/>
          <w:sz w:val="24"/>
          <w:szCs w:val="24"/>
          <w:lang w:val="lv-LV"/>
        </w:rPr>
        <w:t xml:space="preserve"> par katru finanšu gadu</w:t>
      </w:r>
      <w:r w:rsidR="00792988">
        <w:rPr>
          <w:rFonts w:ascii="Times New Roman" w:hAnsi="Times New Roman"/>
          <w:sz w:val="24"/>
          <w:szCs w:val="24"/>
          <w:lang w:val="lv-LV"/>
        </w:rPr>
        <w:t xml:space="preserve"> </w:t>
      </w:r>
      <w:r w:rsidRPr="00E24383">
        <w:rPr>
          <w:rFonts w:ascii="Times New Roman" w:hAnsi="Times New Roman"/>
          <w:color w:val="000000"/>
          <w:sz w:val="24"/>
          <w:szCs w:val="24"/>
          <w:lang w:val="lv-LV"/>
        </w:rPr>
        <w:t>.</w:t>
      </w:r>
    </w:p>
    <w:tbl>
      <w:tblPr>
        <w:tblStyle w:val="TableGrid"/>
        <w:tblW w:w="0" w:type="auto"/>
        <w:tblInd w:w="862" w:type="dxa"/>
        <w:tblLook w:val="04A0" w:firstRow="1" w:lastRow="0" w:firstColumn="1" w:lastColumn="0" w:noHBand="0" w:noVBand="1"/>
      </w:tblPr>
      <w:tblGrid>
        <w:gridCol w:w="4408"/>
        <w:gridCol w:w="4408"/>
      </w:tblGrid>
      <w:tr w:rsidR="00792988" w:rsidRPr="00792988" w14:paraId="77900B6B" w14:textId="77777777" w:rsidTr="00792988">
        <w:tc>
          <w:tcPr>
            <w:tcW w:w="4839" w:type="dxa"/>
          </w:tcPr>
          <w:p w14:paraId="43A9C8F2" w14:textId="77777777" w:rsidR="00792988" w:rsidRPr="00A80975" w:rsidRDefault="00792988" w:rsidP="00A80975">
            <w:pPr>
              <w:spacing w:after="40" w:line="240" w:lineRule="auto"/>
              <w:jc w:val="center"/>
              <w:rPr>
                <w:b/>
                <w:sz w:val="24"/>
                <w:szCs w:val="24"/>
                <w:lang w:val="lv-LV" w:eastAsia="lv-LV"/>
              </w:rPr>
            </w:pPr>
            <w:r w:rsidRPr="00A80975">
              <w:rPr>
                <w:b/>
                <w:sz w:val="24"/>
                <w:szCs w:val="24"/>
                <w:lang w:val="lv-LV" w:eastAsia="lv-LV"/>
              </w:rPr>
              <w:t>Gads</w:t>
            </w:r>
          </w:p>
        </w:tc>
        <w:tc>
          <w:tcPr>
            <w:tcW w:w="4839" w:type="dxa"/>
          </w:tcPr>
          <w:p w14:paraId="638EC7B3" w14:textId="77777777" w:rsidR="00792988" w:rsidRPr="00A80975" w:rsidRDefault="00EC4AA4" w:rsidP="00A80975">
            <w:pPr>
              <w:spacing w:after="40" w:line="240" w:lineRule="auto"/>
              <w:jc w:val="center"/>
              <w:rPr>
                <w:b/>
                <w:sz w:val="24"/>
                <w:szCs w:val="24"/>
                <w:lang w:val="lv-LV" w:eastAsia="lv-LV"/>
              </w:rPr>
            </w:pPr>
            <w:r>
              <w:rPr>
                <w:b/>
                <w:sz w:val="24"/>
                <w:szCs w:val="24"/>
                <w:lang w:val="lv-LV" w:eastAsia="lv-LV"/>
              </w:rPr>
              <w:t>F</w:t>
            </w:r>
            <w:r w:rsidR="00792988" w:rsidRPr="00A80975">
              <w:rPr>
                <w:b/>
                <w:sz w:val="24"/>
                <w:szCs w:val="24"/>
                <w:lang w:val="lv-LV" w:eastAsia="lv-LV"/>
              </w:rPr>
              <w:t>inanšu apgrozījums</w:t>
            </w:r>
          </w:p>
        </w:tc>
      </w:tr>
      <w:tr w:rsidR="00792988" w14:paraId="366D27CE" w14:textId="77777777" w:rsidTr="00792988">
        <w:tc>
          <w:tcPr>
            <w:tcW w:w="4839" w:type="dxa"/>
          </w:tcPr>
          <w:p w14:paraId="6C130F90" w14:textId="77777777" w:rsidR="00792988" w:rsidRDefault="00792988" w:rsidP="00792988">
            <w:pPr>
              <w:spacing w:after="40" w:line="240" w:lineRule="auto"/>
              <w:jc w:val="both"/>
              <w:rPr>
                <w:sz w:val="24"/>
                <w:szCs w:val="24"/>
                <w:lang w:val="lv-LV" w:eastAsia="lv-LV"/>
              </w:rPr>
            </w:pPr>
          </w:p>
        </w:tc>
        <w:tc>
          <w:tcPr>
            <w:tcW w:w="4839" w:type="dxa"/>
          </w:tcPr>
          <w:p w14:paraId="324905B8" w14:textId="77777777" w:rsidR="00792988" w:rsidRDefault="00792988" w:rsidP="00792988">
            <w:pPr>
              <w:spacing w:after="40" w:line="240" w:lineRule="auto"/>
              <w:jc w:val="both"/>
              <w:rPr>
                <w:sz w:val="24"/>
                <w:szCs w:val="24"/>
                <w:lang w:val="lv-LV" w:eastAsia="lv-LV"/>
              </w:rPr>
            </w:pPr>
          </w:p>
        </w:tc>
      </w:tr>
      <w:tr w:rsidR="00792988" w14:paraId="06B1ACD0" w14:textId="77777777" w:rsidTr="00792988">
        <w:tc>
          <w:tcPr>
            <w:tcW w:w="4839" w:type="dxa"/>
          </w:tcPr>
          <w:p w14:paraId="149CDA03" w14:textId="77777777" w:rsidR="00792988" w:rsidRDefault="00792988" w:rsidP="00792988">
            <w:pPr>
              <w:spacing w:after="40" w:line="240" w:lineRule="auto"/>
              <w:jc w:val="both"/>
              <w:rPr>
                <w:sz w:val="24"/>
                <w:szCs w:val="24"/>
                <w:lang w:val="lv-LV" w:eastAsia="lv-LV"/>
              </w:rPr>
            </w:pPr>
          </w:p>
        </w:tc>
        <w:tc>
          <w:tcPr>
            <w:tcW w:w="4839" w:type="dxa"/>
          </w:tcPr>
          <w:p w14:paraId="60646633" w14:textId="77777777" w:rsidR="00792988" w:rsidRDefault="00792988" w:rsidP="00792988">
            <w:pPr>
              <w:spacing w:after="40" w:line="240" w:lineRule="auto"/>
              <w:jc w:val="both"/>
              <w:rPr>
                <w:sz w:val="24"/>
                <w:szCs w:val="24"/>
                <w:lang w:val="lv-LV" w:eastAsia="lv-LV"/>
              </w:rPr>
            </w:pPr>
          </w:p>
        </w:tc>
      </w:tr>
      <w:tr w:rsidR="00792988" w14:paraId="5ADC113C" w14:textId="77777777" w:rsidTr="00792988">
        <w:tc>
          <w:tcPr>
            <w:tcW w:w="4839" w:type="dxa"/>
          </w:tcPr>
          <w:p w14:paraId="693F6BD2" w14:textId="77777777" w:rsidR="00792988" w:rsidRDefault="00792988" w:rsidP="00792988">
            <w:pPr>
              <w:spacing w:after="40" w:line="240" w:lineRule="auto"/>
              <w:jc w:val="both"/>
              <w:rPr>
                <w:sz w:val="24"/>
                <w:szCs w:val="24"/>
                <w:lang w:val="lv-LV" w:eastAsia="lv-LV"/>
              </w:rPr>
            </w:pPr>
          </w:p>
        </w:tc>
        <w:tc>
          <w:tcPr>
            <w:tcW w:w="4839" w:type="dxa"/>
          </w:tcPr>
          <w:p w14:paraId="41184356" w14:textId="77777777" w:rsidR="00792988" w:rsidRDefault="00792988" w:rsidP="00792988">
            <w:pPr>
              <w:spacing w:after="40" w:line="240" w:lineRule="auto"/>
              <w:jc w:val="both"/>
              <w:rPr>
                <w:sz w:val="24"/>
                <w:szCs w:val="24"/>
                <w:lang w:val="lv-LV" w:eastAsia="lv-LV"/>
              </w:rPr>
            </w:pPr>
          </w:p>
        </w:tc>
      </w:tr>
      <w:tr w:rsidR="00792988" w14:paraId="1825204F" w14:textId="77777777" w:rsidTr="00792988">
        <w:tc>
          <w:tcPr>
            <w:tcW w:w="4839" w:type="dxa"/>
          </w:tcPr>
          <w:p w14:paraId="478E0037" w14:textId="77777777" w:rsidR="00792988" w:rsidRPr="00A80975" w:rsidRDefault="00EC4AA4" w:rsidP="00A80975">
            <w:pPr>
              <w:spacing w:after="40" w:line="240" w:lineRule="auto"/>
              <w:jc w:val="center"/>
              <w:rPr>
                <w:b/>
                <w:sz w:val="24"/>
                <w:szCs w:val="24"/>
                <w:lang w:val="lv-LV" w:eastAsia="lv-LV"/>
              </w:rPr>
            </w:pPr>
            <w:r>
              <w:rPr>
                <w:b/>
                <w:sz w:val="24"/>
                <w:szCs w:val="24"/>
                <w:lang w:val="lv-LV" w:eastAsia="lv-LV"/>
              </w:rPr>
              <w:t xml:space="preserve">Vidējais gada finanšu apgrozījums (kopā </w:t>
            </w:r>
            <w:r w:rsidR="00792988" w:rsidRPr="00A80975">
              <w:rPr>
                <w:b/>
                <w:sz w:val="24"/>
                <w:szCs w:val="24"/>
                <w:lang w:val="lv-LV" w:eastAsia="lv-LV"/>
              </w:rPr>
              <w:t>par trim noslēgtiem finanšu gadiem</w:t>
            </w:r>
            <w:r>
              <w:rPr>
                <w:b/>
                <w:sz w:val="24"/>
                <w:szCs w:val="24"/>
                <w:lang w:val="lv-LV" w:eastAsia="lv-LV"/>
              </w:rPr>
              <w:t xml:space="preserve"> dalīts ar trīs)</w:t>
            </w:r>
          </w:p>
        </w:tc>
        <w:tc>
          <w:tcPr>
            <w:tcW w:w="4839" w:type="dxa"/>
          </w:tcPr>
          <w:p w14:paraId="2DAB1A85" w14:textId="77777777" w:rsidR="00792988" w:rsidRDefault="00792988" w:rsidP="00792988">
            <w:pPr>
              <w:spacing w:after="40" w:line="240" w:lineRule="auto"/>
              <w:jc w:val="both"/>
              <w:rPr>
                <w:sz w:val="24"/>
                <w:szCs w:val="24"/>
                <w:lang w:val="lv-LV" w:eastAsia="lv-LV"/>
              </w:rPr>
            </w:pPr>
          </w:p>
        </w:tc>
      </w:tr>
    </w:tbl>
    <w:p w14:paraId="63552ED2" w14:textId="77777777" w:rsidR="00792988" w:rsidRPr="00A80975" w:rsidRDefault="00792988" w:rsidP="00A80975">
      <w:pPr>
        <w:spacing w:after="40" w:line="240" w:lineRule="auto"/>
        <w:ind w:left="862"/>
        <w:jc w:val="both"/>
        <w:rPr>
          <w:rFonts w:ascii="Times New Roman" w:eastAsia="Times New Roman" w:hAnsi="Times New Roman"/>
          <w:sz w:val="24"/>
          <w:szCs w:val="24"/>
          <w:lang w:val="lv-LV" w:eastAsia="lv-LV"/>
        </w:rPr>
      </w:pPr>
    </w:p>
    <w:p w14:paraId="7B5CA30C" w14:textId="66C342C7" w:rsidR="003A2E03" w:rsidRPr="00E24383" w:rsidRDefault="009A4BBB" w:rsidP="00A80975">
      <w:pPr>
        <w:numPr>
          <w:ilvl w:val="2"/>
          <w:numId w:val="8"/>
        </w:numPr>
        <w:spacing w:after="40" w:line="240" w:lineRule="auto"/>
        <w:ind w:left="993" w:hanging="851"/>
        <w:jc w:val="both"/>
        <w:rPr>
          <w:rFonts w:ascii="Times New Roman" w:hAnsi="Times New Roman"/>
          <w:color w:val="000000"/>
          <w:sz w:val="24"/>
          <w:szCs w:val="24"/>
          <w:lang w:val="lv-LV" w:eastAsia="lv-LV"/>
        </w:rPr>
      </w:pPr>
      <w:r w:rsidRPr="00E24383">
        <w:rPr>
          <w:rFonts w:ascii="Times New Roman" w:hAnsi="Times New Roman"/>
          <w:color w:val="000000"/>
          <w:sz w:val="24"/>
          <w:szCs w:val="24"/>
          <w:lang w:val="lv-LV"/>
        </w:rPr>
        <w:t>pretendenta parakstīts apliecinājums, ka tam iepriekšējo 3 gadu laikā  ir pieredze konkursa nolikumā minētā līdzvērtīga pakalpojuma sniegšanas jomā</w:t>
      </w:r>
      <w:r w:rsidR="007B1476">
        <w:rPr>
          <w:rFonts w:ascii="Times New Roman" w:hAnsi="Times New Roman"/>
          <w:color w:val="000000"/>
          <w:sz w:val="24"/>
          <w:szCs w:val="24"/>
          <w:lang w:val="lv-LV"/>
        </w:rPr>
        <w:t>.</w:t>
      </w:r>
      <w:r w:rsidR="003A2E03" w:rsidRPr="00E24383">
        <w:rPr>
          <w:rFonts w:ascii="Times New Roman" w:hAnsi="Times New Roman"/>
          <w:color w:val="000000"/>
          <w:sz w:val="24"/>
          <w:szCs w:val="24"/>
          <w:lang w:val="lv-LV" w:eastAsia="lv-LV"/>
        </w:rPr>
        <w:tab/>
        <w:t>Apliecinājumam jāpievieno informācija par pretendenta sniegtajiem līdzvērtīgajiem pakalpojumie</w:t>
      </w:r>
      <w:r w:rsidR="00F4256E" w:rsidRPr="00E24383">
        <w:rPr>
          <w:rFonts w:ascii="Times New Roman" w:hAnsi="Times New Roman"/>
          <w:color w:val="000000"/>
          <w:sz w:val="24"/>
          <w:szCs w:val="24"/>
          <w:lang w:val="lv-LV" w:eastAsia="lv-LV"/>
        </w:rPr>
        <w:t>m iepriekšējo 3 gadu laikā (2015. gads, 2016. gads un 2017</w:t>
      </w:r>
      <w:r w:rsidR="003A2E03" w:rsidRPr="00E24383">
        <w:rPr>
          <w:rFonts w:ascii="Times New Roman" w:hAnsi="Times New Roman"/>
          <w:color w:val="000000"/>
          <w:sz w:val="24"/>
          <w:szCs w:val="24"/>
          <w:lang w:val="lv-LV" w:eastAsia="lv-LV"/>
        </w:rPr>
        <w:t xml:space="preserve">. gads, </w:t>
      </w:r>
      <w:r w:rsidR="00F4256E" w:rsidRPr="00E24383">
        <w:rPr>
          <w:rFonts w:ascii="Times New Roman" w:hAnsi="Times New Roman"/>
          <w:i/>
          <w:iCs/>
          <w:color w:val="000000"/>
          <w:sz w:val="24"/>
          <w:szCs w:val="24"/>
          <w:lang w:val="lv-LV" w:eastAsia="lv-LV"/>
        </w:rPr>
        <w:t>2018</w:t>
      </w:r>
      <w:r w:rsidR="003A2E03" w:rsidRPr="00E24383">
        <w:rPr>
          <w:rFonts w:ascii="Times New Roman" w:hAnsi="Times New Roman"/>
          <w:i/>
          <w:iCs/>
          <w:color w:val="000000"/>
          <w:sz w:val="24"/>
          <w:szCs w:val="24"/>
          <w:lang w:val="lv-LV" w:eastAsia="lv-LV"/>
        </w:rPr>
        <w:t>.gads līdz piedāvājuma iesniegšanas termiņa beigām</w:t>
      </w:r>
      <w:r w:rsidR="003A2E03" w:rsidRPr="00E24383">
        <w:rPr>
          <w:rFonts w:ascii="Times New Roman" w:hAnsi="Times New Roman"/>
          <w:color w:val="000000"/>
          <w:sz w:val="24"/>
          <w:szCs w:val="24"/>
          <w:lang w:val="lv-LV" w:eastAsia="lv-LV"/>
        </w:rPr>
        <w:t xml:space="preserve"> ), norādot informāciju tabulas veidā:</w:t>
      </w:r>
    </w:p>
    <w:tbl>
      <w:tblPr>
        <w:tblStyle w:val="TableGrid8"/>
        <w:tblW w:w="9639" w:type="dxa"/>
        <w:tblInd w:w="-5" w:type="dxa"/>
        <w:tblLayout w:type="fixed"/>
        <w:tblLook w:val="04A0" w:firstRow="1" w:lastRow="0" w:firstColumn="1" w:lastColumn="0" w:noHBand="0" w:noVBand="1"/>
      </w:tblPr>
      <w:tblGrid>
        <w:gridCol w:w="847"/>
        <w:gridCol w:w="1280"/>
        <w:gridCol w:w="1275"/>
        <w:gridCol w:w="1418"/>
        <w:gridCol w:w="1559"/>
        <w:gridCol w:w="1418"/>
        <w:gridCol w:w="1842"/>
      </w:tblGrid>
      <w:tr w:rsidR="003A2E03" w:rsidRPr="00E24383" w14:paraId="28536165" w14:textId="77777777" w:rsidTr="00D265C6">
        <w:trPr>
          <w:trHeight w:val="273"/>
        </w:trPr>
        <w:tc>
          <w:tcPr>
            <w:tcW w:w="847" w:type="dxa"/>
          </w:tcPr>
          <w:p w14:paraId="2BE80151" w14:textId="77777777" w:rsidR="003A2E03" w:rsidRPr="00E24383" w:rsidRDefault="003A2E03" w:rsidP="003A2E03">
            <w:pPr>
              <w:spacing w:before="40" w:after="40" w:line="240" w:lineRule="auto"/>
              <w:jc w:val="center"/>
              <w:rPr>
                <w:b/>
                <w:sz w:val="24"/>
                <w:szCs w:val="24"/>
                <w:lang w:val="lv-LV" w:eastAsia="lv-LV"/>
              </w:rPr>
            </w:pPr>
            <w:r w:rsidRPr="00E24383">
              <w:rPr>
                <w:b/>
                <w:sz w:val="24"/>
                <w:szCs w:val="24"/>
                <w:lang w:val="lv-LV" w:eastAsia="lv-LV"/>
              </w:rPr>
              <w:t>Nr. p.k.</w:t>
            </w:r>
          </w:p>
        </w:tc>
        <w:tc>
          <w:tcPr>
            <w:tcW w:w="1280" w:type="dxa"/>
          </w:tcPr>
          <w:p w14:paraId="7E8740F0" w14:textId="77777777" w:rsidR="003A2E03" w:rsidRDefault="003A2E03" w:rsidP="003A2E03">
            <w:pPr>
              <w:spacing w:before="40" w:after="40" w:line="240" w:lineRule="auto"/>
              <w:jc w:val="center"/>
              <w:rPr>
                <w:b/>
                <w:sz w:val="24"/>
                <w:szCs w:val="24"/>
                <w:lang w:val="lv-LV" w:eastAsia="lv-LV"/>
              </w:rPr>
            </w:pPr>
            <w:r w:rsidRPr="00E24383">
              <w:rPr>
                <w:b/>
                <w:sz w:val="24"/>
                <w:szCs w:val="24"/>
                <w:lang w:val="lv-LV" w:eastAsia="lv-LV"/>
              </w:rPr>
              <w:t>Līguma izpildes gads</w:t>
            </w:r>
          </w:p>
          <w:p w14:paraId="25D32017" w14:textId="77777777" w:rsidR="00D443CA" w:rsidRPr="00E24383" w:rsidRDefault="00D443CA" w:rsidP="003A2E03">
            <w:pPr>
              <w:spacing w:before="40" w:after="40" w:line="240" w:lineRule="auto"/>
              <w:jc w:val="center"/>
              <w:rPr>
                <w:b/>
                <w:sz w:val="24"/>
                <w:szCs w:val="24"/>
                <w:lang w:val="lv-LV" w:eastAsia="lv-LV"/>
              </w:rPr>
            </w:pPr>
            <w:r>
              <w:rPr>
                <w:b/>
                <w:sz w:val="24"/>
                <w:szCs w:val="24"/>
                <w:lang w:val="lv-LV" w:eastAsia="lv-LV"/>
              </w:rPr>
              <w:t xml:space="preserve">(tiek norādīts gads, kad līgumā noteiktās saistības </w:t>
            </w:r>
            <w:r>
              <w:rPr>
                <w:b/>
                <w:sz w:val="24"/>
                <w:szCs w:val="24"/>
                <w:lang w:val="lv-LV" w:eastAsia="lv-LV"/>
              </w:rPr>
              <w:lastRenderedPageBreak/>
              <w:t>ir izpildītas)</w:t>
            </w:r>
          </w:p>
        </w:tc>
        <w:tc>
          <w:tcPr>
            <w:tcW w:w="1275" w:type="dxa"/>
          </w:tcPr>
          <w:p w14:paraId="2F82D139" w14:textId="77777777" w:rsidR="003A2E03" w:rsidRPr="00E24383" w:rsidRDefault="003A2E03" w:rsidP="0088269B">
            <w:pPr>
              <w:spacing w:before="40" w:after="40" w:line="240" w:lineRule="auto"/>
              <w:jc w:val="center"/>
              <w:rPr>
                <w:b/>
                <w:sz w:val="24"/>
                <w:szCs w:val="24"/>
                <w:lang w:val="lv-LV" w:eastAsia="lv-LV"/>
              </w:rPr>
            </w:pPr>
            <w:r w:rsidRPr="00E24383">
              <w:rPr>
                <w:b/>
                <w:sz w:val="24"/>
                <w:szCs w:val="24"/>
                <w:lang w:val="lv-LV" w:eastAsia="lv-LV"/>
              </w:rPr>
              <w:lastRenderedPageBreak/>
              <w:t>Līguma summa, EUR</w:t>
            </w:r>
          </w:p>
        </w:tc>
        <w:tc>
          <w:tcPr>
            <w:tcW w:w="1418" w:type="dxa"/>
          </w:tcPr>
          <w:p w14:paraId="48A13A65" w14:textId="77777777" w:rsidR="003A2E03" w:rsidRPr="00E24383" w:rsidRDefault="003A2E03" w:rsidP="003A2E03">
            <w:pPr>
              <w:spacing w:before="40" w:after="0" w:line="240" w:lineRule="auto"/>
              <w:jc w:val="center"/>
              <w:rPr>
                <w:b/>
                <w:sz w:val="24"/>
                <w:szCs w:val="24"/>
                <w:lang w:val="lv-LV" w:eastAsia="lv-LV"/>
              </w:rPr>
            </w:pPr>
            <w:r w:rsidRPr="00E24383">
              <w:rPr>
                <w:b/>
                <w:sz w:val="24"/>
                <w:szCs w:val="24"/>
                <w:lang w:val="lv-LV" w:eastAsia="lv-LV"/>
              </w:rPr>
              <w:t>Pakalpojumu saņēmējs</w:t>
            </w:r>
          </w:p>
          <w:p w14:paraId="6C4A017E" w14:textId="77777777" w:rsidR="003A2E03" w:rsidRPr="00E24383" w:rsidRDefault="003A2E03" w:rsidP="003A2E03">
            <w:pPr>
              <w:spacing w:after="40" w:line="240" w:lineRule="auto"/>
              <w:jc w:val="center"/>
              <w:rPr>
                <w:b/>
                <w:sz w:val="24"/>
                <w:szCs w:val="24"/>
                <w:lang w:val="lv-LV" w:eastAsia="lv-LV"/>
              </w:rPr>
            </w:pPr>
          </w:p>
        </w:tc>
        <w:tc>
          <w:tcPr>
            <w:tcW w:w="1559" w:type="dxa"/>
          </w:tcPr>
          <w:p w14:paraId="6E281F94" w14:textId="77777777" w:rsidR="003A2E03" w:rsidRPr="00E24383" w:rsidRDefault="003A2E03" w:rsidP="003A2E03">
            <w:pPr>
              <w:spacing w:before="40" w:after="40" w:line="240" w:lineRule="auto"/>
              <w:jc w:val="center"/>
              <w:rPr>
                <w:b/>
                <w:sz w:val="24"/>
                <w:szCs w:val="24"/>
                <w:lang w:val="lv-LV" w:eastAsia="lv-LV"/>
              </w:rPr>
            </w:pPr>
            <w:r w:rsidRPr="00E24383">
              <w:rPr>
                <w:b/>
                <w:sz w:val="24"/>
                <w:szCs w:val="24"/>
                <w:lang w:val="lv-LV" w:eastAsia="lv-LV"/>
              </w:rPr>
              <w:t>Sniegto pakalpojumu nosaukums</w:t>
            </w:r>
          </w:p>
        </w:tc>
        <w:tc>
          <w:tcPr>
            <w:tcW w:w="1418" w:type="dxa"/>
          </w:tcPr>
          <w:p w14:paraId="145064AF" w14:textId="77777777" w:rsidR="003A2E03" w:rsidRPr="00E24383" w:rsidRDefault="003A2E03" w:rsidP="003A2E03">
            <w:pPr>
              <w:spacing w:before="40" w:after="40" w:line="240" w:lineRule="auto"/>
              <w:jc w:val="center"/>
              <w:rPr>
                <w:b/>
                <w:sz w:val="24"/>
                <w:szCs w:val="24"/>
                <w:lang w:val="lv-LV" w:eastAsia="lv-LV"/>
              </w:rPr>
            </w:pPr>
            <w:r w:rsidRPr="00E24383">
              <w:rPr>
                <w:b/>
                <w:sz w:val="24"/>
                <w:szCs w:val="24"/>
                <w:lang w:val="lv-LV" w:eastAsia="lv-LV"/>
              </w:rPr>
              <w:t>Sniegtā pakalpojuma apraksts</w:t>
            </w:r>
            <w:r w:rsidR="002C4D23">
              <w:rPr>
                <w:b/>
                <w:sz w:val="24"/>
                <w:szCs w:val="24"/>
                <w:lang w:val="lv-LV" w:eastAsia="lv-LV"/>
              </w:rPr>
              <w:t xml:space="preserve"> ar norādi uz kuru no jomām pakapojum</w:t>
            </w:r>
            <w:r w:rsidR="002C4D23">
              <w:rPr>
                <w:b/>
                <w:sz w:val="24"/>
                <w:szCs w:val="24"/>
                <w:lang w:val="lv-LV" w:eastAsia="lv-LV"/>
              </w:rPr>
              <w:lastRenderedPageBreak/>
              <w:t>s attiecināms</w:t>
            </w:r>
          </w:p>
        </w:tc>
        <w:tc>
          <w:tcPr>
            <w:tcW w:w="1842" w:type="dxa"/>
          </w:tcPr>
          <w:p w14:paraId="6B33410C" w14:textId="77777777" w:rsidR="003A2E03" w:rsidRPr="00E24383" w:rsidRDefault="003A2E03" w:rsidP="003A2E03">
            <w:pPr>
              <w:spacing w:before="40" w:after="40" w:line="240" w:lineRule="auto"/>
              <w:jc w:val="center"/>
              <w:rPr>
                <w:b/>
                <w:sz w:val="24"/>
                <w:szCs w:val="24"/>
                <w:lang w:val="lv-LV" w:eastAsia="lv-LV"/>
              </w:rPr>
            </w:pPr>
            <w:r w:rsidRPr="00E24383">
              <w:rPr>
                <w:b/>
                <w:sz w:val="24"/>
                <w:szCs w:val="24"/>
                <w:lang w:val="lv-LV" w:eastAsia="lv-LV"/>
              </w:rPr>
              <w:lastRenderedPageBreak/>
              <w:t>Pakalpojumu saņēmēja kontaktpersona, tās tālruņa numurs un e-pasta adrese</w:t>
            </w:r>
          </w:p>
        </w:tc>
      </w:tr>
      <w:tr w:rsidR="003A2E03" w:rsidRPr="00E24383" w14:paraId="6D4B5302" w14:textId="77777777" w:rsidTr="00D265C6">
        <w:trPr>
          <w:trHeight w:val="241"/>
        </w:trPr>
        <w:tc>
          <w:tcPr>
            <w:tcW w:w="847" w:type="dxa"/>
          </w:tcPr>
          <w:p w14:paraId="21CC393C" w14:textId="77777777" w:rsidR="003A2E03" w:rsidRPr="00E24383" w:rsidRDefault="003A2E03" w:rsidP="003A2E03">
            <w:pPr>
              <w:spacing w:before="20" w:after="20" w:line="240" w:lineRule="auto"/>
              <w:jc w:val="center"/>
              <w:rPr>
                <w:sz w:val="24"/>
                <w:szCs w:val="24"/>
                <w:lang w:val="lv-LV" w:eastAsia="lv-LV"/>
              </w:rPr>
            </w:pPr>
            <w:r w:rsidRPr="00E24383">
              <w:rPr>
                <w:sz w:val="24"/>
                <w:szCs w:val="24"/>
                <w:lang w:val="lv-LV" w:eastAsia="lv-LV"/>
              </w:rPr>
              <w:lastRenderedPageBreak/>
              <w:t>1.</w:t>
            </w:r>
          </w:p>
        </w:tc>
        <w:tc>
          <w:tcPr>
            <w:tcW w:w="1280" w:type="dxa"/>
          </w:tcPr>
          <w:p w14:paraId="32BC6899" w14:textId="77777777" w:rsidR="003A2E03" w:rsidRPr="00E24383" w:rsidRDefault="003A2E03" w:rsidP="003A2E03">
            <w:pPr>
              <w:spacing w:before="20" w:after="20" w:line="240" w:lineRule="auto"/>
              <w:jc w:val="center"/>
              <w:rPr>
                <w:sz w:val="24"/>
                <w:szCs w:val="24"/>
                <w:lang w:val="lv-LV" w:eastAsia="lv-LV"/>
              </w:rPr>
            </w:pPr>
          </w:p>
        </w:tc>
        <w:tc>
          <w:tcPr>
            <w:tcW w:w="1275" w:type="dxa"/>
          </w:tcPr>
          <w:p w14:paraId="01057919" w14:textId="77777777" w:rsidR="003A2E03" w:rsidRPr="00E24383" w:rsidRDefault="003A2E03" w:rsidP="003A2E03">
            <w:pPr>
              <w:spacing w:before="20" w:after="20" w:line="240" w:lineRule="auto"/>
              <w:jc w:val="center"/>
              <w:rPr>
                <w:sz w:val="24"/>
                <w:szCs w:val="24"/>
                <w:lang w:val="lv-LV" w:eastAsia="lv-LV"/>
              </w:rPr>
            </w:pPr>
          </w:p>
        </w:tc>
        <w:tc>
          <w:tcPr>
            <w:tcW w:w="1418" w:type="dxa"/>
          </w:tcPr>
          <w:p w14:paraId="4A035A72" w14:textId="77777777" w:rsidR="003A2E03" w:rsidRPr="00E24383" w:rsidRDefault="003A2E03" w:rsidP="003A2E03">
            <w:pPr>
              <w:spacing w:before="20" w:after="20" w:line="240" w:lineRule="auto"/>
              <w:jc w:val="center"/>
              <w:rPr>
                <w:sz w:val="24"/>
                <w:szCs w:val="24"/>
                <w:lang w:val="lv-LV" w:eastAsia="lv-LV"/>
              </w:rPr>
            </w:pPr>
          </w:p>
        </w:tc>
        <w:tc>
          <w:tcPr>
            <w:tcW w:w="1559" w:type="dxa"/>
          </w:tcPr>
          <w:p w14:paraId="7DB1A140" w14:textId="77777777" w:rsidR="003A2E03" w:rsidRPr="00E24383" w:rsidRDefault="003A2E03" w:rsidP="003A2E03">
            <w:pPr>
              <w:spacing w:before="20" w:after="20" w:line="240" w:lineRule="auto"/>
              <w:jc w:val="center"/>
              <w:rPr>
                <w:sz w:val="24"/>
                <w:szCs w:val="24"/>
                <w:lang w:val="lv-LV" w:eastAsia="lv-LV"/>
              </w:rPr>
            </w:pPr>
          </w:p>
        </w:tc>
        <w:tc>
          <w:tcPr>
            <w:tcW w:w="1418" w:type="dxa"/>
          </w:tcPr>
          <w:p w14:paraId="228417C0" w14:textId="77777777" w:rsidR="003A2E03" w:rsidRPr="00E24383" w:rsidRDefault="003A2E03" w:rsidP="003A2E03">
            <w:pPr>
              <w:spacing w:before="20" w:after="20" w:line="240" w:lineRule="auto"/>
              <w:jc w:val="center"/>
              <w:rPr>
                <w:sz w:val="24"/>
                <w:szCs w:val="24"/>
                <w:lang w:val="lv-LV" w:eastAsia="lv-LV"/>
              </w:rPr>
            </w:pPr>
          </w:p>
        </w:tc>
        <w:tc>
          <w:tcPr>
            <w:tcW w:w="1842" w:type="dxa"/>
          </w:tcPr>
          <w:p w14:paraId="408FF233" w14:textId="77777777" w:rsidR="003A2E03" w:rsidRPr="00E24383" w:rsidRDefault="003A2E03" w:rsidP="003A2E03">
            <w:pPr>
              <w:spacing w:before="20" w:after="20" w:line="240" w:lineRule="auto"/>
              <w:jc w:val="center"/>
              <w:rPr>
                <w:sz w:val="24"/>
                <w:szCs w:val="24"/>
                <w:lang w:val="lv-LV" w:eastAsia="lv-LV"/>
              </w:rPr>
            </w:pPr>
          </w:p>
        </w:tc>
      </w:tr>
      <w:tr w:rsidR="003A2E03" w:rsidRPr="00E24383" w14:paraId="1943E639" w14:textId="77777777" w:rsidTr="00D265C6">
        <w:trPr>
          <w:trHeight w:val="241"/>
        </w:trPr>
        <w:tc>
          <w:tcPr>
            <w:tcW w:w="847" w:type="dxa"/>
          </w:tcPr>
          <w:p w14:paraId="7DBC74AD" w14:textId="77777777" w:rsidR="003A2E03" w:rsidRPr="00E24383" w:rsidRDefault="003A2E03" w:rsidP="003A2E03">
            <w:pPr>
              <w:spacing w:before="20" w:after="20" w:line="240" w:lineRule="auto"/>
              <w:jc w:val="center"/>
              <w:rPr>
                <w:sz w:val="24"/>
                <w:szCs w:val="24"/>
                <w:lang w:val="lv-LV" w:eastAsia="lv-LV"/>
              </w:rPr>
            </w:pPr>
            <w:r w:rsidRPr="00E24383">
              <w:rPr>
                <w:sz w:val="24"/>
                <w:szCs w:val="24"/>
                <w:lang w:val="lv-LV" w:eastAsia="lv-LV"/>
              </w:rPr>
              <w:t>2.</w:t>
            </w:r>
          </w:p>
        </w:tc>
        <w:tc>
          <w:tcPr>
            <w:tcW w:w="1280" w:type="dxa"/>
          </w:tcPr>
          <w:p w14:paraId="41D501EA" w14:textId="77777777" w:rsidR="003A2E03" w:rsidRPr="00E24383" w:rsidRDefault="003A2E03" w:rsidP="003A2E03">
            <w:pPr>
              <w:spacing w:before="20" w:after="20" w:line="240" w:lineRule="auto"/>
              <w:jc w:val="center"/>
              <w:rPr>
                <w:sz w:val="24"/>
                <w:szCs w:val="24"/>
                <w:lang w:val="lv-LV" w:eastAsia="lv-LV"/>
              </w:rPr>
            </w:pPr>
          </w:p>
        </w:tc>
        <w:tc>
          <w:tcPr>
            <w:tcW w:w="1275" w:type="dxa"/>
          </w:tcPr>
          <w:p w14:paraId="23B74B98" w14:textId="77777777" w:rsidR="003A2E03" w:rsidRPr="00E24383" w:rsidRDefault="003A2E03" w:rsidP="003A2E03">
            <w:pPr>
              <w:spacing w:before="20" w:after="20" w:line="240" w:lineRule="auto"/>
              <w:jc w:val="center"/>
              <w:rPr>
                <w:sz w:val="24"/>
                <w:szCs w:val="24"/>
                <w:lang w:val="lv-LV" w:eastAsia="lv-LV"/>
              </w:rPr>
            </w:pPr>
          </w:p>
        </w:tc>
        <w:tc>
          <w:tcPr>
            <w:tcW w:w="1418" w:type="dxa"/>
          </w:tcPr>
          <w:p w14:paraId="49DBDB0A" w14:textId="77777777" w:rsidR="003A2E03" w:rsidRPr="00E24383" w:rsidRDefault="003A2E03" w:rsidP="003A2E03">
            <w:pPr>
              <w:spacing w:before="20" w:after="20" w:line="240" w:lineRule="auto"/>
              <w:jc w:val="center"/>
              <w:rPr>
                <w:sz w:val="24"/>
                <w:szCs w:val="24"/>
                <w:lang w:val="lv-LV" w:eastAsia="lv-LV"/>
              </w:rPr>
            </w:pPr>
          </w:p>
        </w:tc>
        <w:tc>
          <w:tcPr>
            <w:tcW w:w="1559" w:type="dxa"/>
          </w:tcPr>
          <w:p w14:paraId="126ED9CA" w14:textId="77777777" w:rsidR="003A2E03" w:rsidRPr="00E24383" w:rsidRDefault="003A2E03" w:rsidP="003A2E03">
            <w:pPr>
              <w:spacing w:before="20" w:after="20" w:line="240" w:lineRule="auto"/>
              <w:jc w:val="center"/>
              <w:rPr>
                <w:sz w:val="24"/>
                <w:szCs w:val="24"/>
                <w:lang w:val="lv-LV" w:eastAsia="lv-LV"/>
              </w:rPr>
            </w:pPr>
          </w:p>
        </w:tc>
        <w:tc>
          <w:tcPr>
            <w:tcW w:w="1418" w:type="dxa"/>
          </w:tcPr>
          <w:p w14:paraId="41A5D4FA" w14:textId="77777777" w:rsidR="003A2E03" w:rsidRPr="00E24383" w:rsidRDefault="003A2E03" w:rsidP="003A2E03">
            <w:pPr>
              <w:spacing w:before="20" w:after="20" w:line="240" w:lineRule="auto"/>
              <w:jc w:val="center"/>
              <w:rPr>
                <w:sz w:val="24"/>
                <w:szCs w:val="24"/>
                <w:lang w:val="lv-LV" w:eastAsia="lv-LV"/>
              </w:rPr>
            </w:pPr>
          </w:p>
        </w:tc>
        <w:tc>
          <w:tcPr>
            <w:tcW w:w="1842" w:type="dxa"/>
          </w:tcPr>
          <w:p w14:paraId="11E85650" w14:textId="77777777" w:rsidR="003A2E03" w:rsidRPr="00E24383" w:rsidRDefault="003A2E03" w:rsidP="003A2E03">
            <w:pPr>
              <w:spacing w:before="20" w:after="20" w:line="240" w:lineRule="auto"/>
              <w:jc w:val="center"/>
              <w:rPr>
                <w:sz w:val="24"/>
                <w:szCs w:val="24"/>
                <w:lang w:val="lv-LV" w:eastAsia="lv-LV"/>
              </w:rPr>
            </w:pPr>
          </w:p>
        </w:tc>
      </w:tr>
      <w:tr w:rsidR="003A2E03" w:rsidRPr="00E24383" w14:paraId="36C05566" w14:textId="77777777" w:rsidTr="00D265C6">
        <w:trPr>
          <w:trHeight w:val="241"/>
        </w:trPr>
        <w:tc>
          <w:tcPr>
            <w:tcW w:w="847" w:type="dxa"/>
          </w:tcPr>
          <w:p w14:paraId="5CE3E429" w14:textId="77777777" w:rsidR="003A2E03" w:rsidRPr="00E24383" w:rsidRDefault="003A2E03" w:rsidP="003A2E03">
            <w:pPr>
              <w:spacing w:before="20" w:after="20" w:line="240" w:lineRule="auto"/>
              <w:rPr>
                <w:sz w:val="24"/>
                <w:szCs w:val="24"/>
                <w:lang w:val="lv-LV" w:eastAsia="lv-LV"/>
              </w:rPr>
            </w:pPr>
            <w:r w:rsidRPr="00E24383">
              <w:rPr>
                <w:sz w:val="24"/>
                <w:szCs w:val="24"/>
                <w:lang w:val="lv-LV" w:eastAsia="lv-LV"/>
              </w:rPr>
              <w:t>....</w:t>
            </w:r>
          </w:p>
        </w:tc>
        <w:tc>
          <w:tcPr>
            <w:tcW w:w="1280" w:type="dxa"/>
          </w:tcPr>
          <w:p w14:paraId="2DB4CF5D" w14:textId="77777777" w:rsidR="003A2E03" w:rsidRPr="00E24383" w:rsidRDefault="003A2E03" w:rsidP="003A2E03">
            <w:pPr>
              <w:spacing w:before="20" w:after="20" w:line="240" w:lineRule="auto"/>
              <w:jc w:val="center"/>
              <w:rPr>
                <w:sz w:val="24"/>
                <w:szCs w:val="24"/>
                <w:lang w:val="lv-LV" w:eastAsia="lv-LV"/>
              </w:rPr>
            </w:pPr>
          </w:p>
        </w:tc>
        <w:tc>
          <w:tcPr>
            <w:tcW w:w="1275" w:type="dxa"/>
          </w:tcPr>
          <w:p w14:paraId="0C83EDCB" w14:textId="77777777" w:rsidR="003A2E03" w:rsidRPr="00E24383" w:rsidRDefault="003A2E03" w:rsidP="003A2E03">
            <w:pPr>
              <w:spacing w:before="20" w:after="20" w:line="240" w:lineRule="auto"/>
              <w:jc w:val="center"/>
              <w:rPr>
                <w:sz w:val="24"/>
                <w:szCs w:val="24"/>
                <w:lang w:val="lv-LV" w:eastAsia="lv-LV"/>
              </w:rPr>
            </w:pPr>
          </w:p>
        </w:tc>
        <w:tc>
          <w:tcPr>
            <w:tcW w:w="1418" w:type="dxa"/>
          </w:tcPr>
          <w:p w14:paraId="3C463167" w14:textId="77777777" w:rsidR="003A2E03" w:rsidRPr="00E24383" w:rsidRDefault="003A2E03" w:rsidP="003A2E03">
            <w:pPr>
              <w:spacing w:before="20" w:after="20" w:line="240" w:lineRule="auto"/>
              <w:jc w:val="center"/>
              <w:rPr>
                <w:sz w:val="24"/>
                <w:szCs w:val="24"/>
                <w:lang w:val="lv-LV" w:eastAsia="lv-LV"/>
              </w:rPr>
            </w:pPr>
          </w:p>
        </w:tc>
        <w:tc>
          <w:tcPr>
            <w:tcW w:w="1559" w:type="dxa"/>
          </w:tcPr>
          <w:p w14:paraId="6BE22025" w14:textId="77777777" w:rsidR="003A2E03" w:rsidRPr="00E24383" w:rsidRDefault="003A2E03" w:rsidP="003A2E03">
            <w:pPr>
              <w:spacing w:before="20" w:after="20" w:line="240" w:lineRule="auto"/>
              <w:jc w:val="center"/>
              <w:rPr>
                <w:sz w:val="24"/>
                <w:szCs w:val="24"/>
                <w:lang w:val="lv-LV" w:eastAsia="lv-LV"/>
              </w:rPr>
            </w:pPr>
          </w:p>
        </w:tc>
        <w:tc>
          <w:tcPr>
            <w:tcW w:w="1418" w:type="dxa"/>
          </w:tcPr>
          <w:p w14:paraId="5CF82293" w14:textId="77777777" w:rsidR="003A2E03" w:rsidRPr="00E24383" w:rsidRDefault="003A2E03" w:rsidP="003A2E03">
            <w:pPr>
              <w:spacing w:before="20" w:after="20" w:line="240" w:lineRule="auto"/>
              <w:jc w:val="center"/>
              <w:rPr>
                <w:sz w:val="24"/>
                <w:szCs w:val="24"/>
                <w:lang w:val="lv-LV" w:eastAsia="lv-LV"/>
              </w:rPr>
            </w:pPr>
          </w:p>
        </w:tc>
        <w:tc>
          <w:tcPr>
            <w:tcW w:w="1842" w:type="dxa"/>
          </w:tcPr>
          <w:p w14:paraId="36535A6A" w14:textId="77777777" w:rsidR="003A2E03" w:rsidRPr="00E24383" w:rsidRDefault="003A2E03" w:rsidP="003A2E03">
            <w:pPr>
              <w:spacing w:before="20" w:after="20" w:line="240" w:lineRule="auto"/>
              <w:jc w:val="center"/>
              <w:rPr>
                <w:sz w:val="24"/>
                <w:szCs w:val="24"/>
                <w:lang w:val="lv-LV" w:eastAsia="lv-LV"/>
              </w:rPr>
            </w:pPr>
          </w:p>
        </w:tc>
      </w:tr>
      <w:tr w:rsidR="002C4D23" w:rsidRPr="00E24383" w14:paraId="133B97D2" w14:textId="77777777" w:rsidTr="00F82FE7">
        <w:trPr>
          <w:trHeight w:val="241"/>
        </w:trPr>
        <w:tc>
          <w:tcPr>
            <w:tcW w:w="2127" w:type="dxa"/>
            <w:gridSpan w:val="2"/>
          </w:tcPr>
          <w:p w14:paraId="0B98E913" w14:textId="77777777" w:rsidR="002C4D23" w:rsidRPr="00E24383" w:rsidRDefault="002C4D23" w:rsidP="003A2E03">
            <w:pPr>
              <w:spacing w:before="40" w:after="40" w:line="240" w:lineRule="auto"/>
              <w:rPr>
                <w:b/>
                <w:sz w:val="24"/>
                <w:szCs w:val="24"/>
                <w:lang w:val="lv-LV" w:eastAsia="lv-LV"/>
              </w:rPr>
            </w:pPr>
            <w:r w:rsidRPr="00E24383">
              <w:rPr>
                <w:b/>
                <w:sz w:val="24"/>
                <w:szCs w:val="24"/>
                <w:lang w:val="lv-LV" w:eastAsia="lv-LV"/>
              </w:rPr>
              <w:t>Kopā 2015. gadā:</w:t>
            </w:r>
          </w:p>
        </w:tc>
        <w:tc>
          <w:tcPr>
            <w:tcW w:w="7512" w:type="dxa"/>
            <w:gridSpan w:val="5"/>
          </w:tcPr>
          <w:p w14:paraId="0432282A" w14:textId="677EB15A" w:rsidR="002C4D23" w:rsidRPr="00E24383" w:rsidRDefault="002C4D23" w:rsidP="003A2E03">
            <w:pPr>
              <w:spacing w:before="40" w:after="40" w:line="240" w:lineRule="auto"/>
              <w:jc w:val="center"/>
              <w:rPr>
                <w:sz w:val="24"/>
                <w:szCs w:val="24"/>
                <w:lang w:val="lv-LV" w:eastAsia="lv-LV"/>
              </w:rPr>
            </w:pPr>
          </w:p>
        </w:tc>
      </w:tr>
      <w:tr w:rsidR="003A2E03" w:rsidRPr="00E24383" w14:paraId="56A80D78" w14:textId="77777777" w:rsidTr="00D265C6">
        <w:trPr>
          <w:trHeight w:val="241"/>
        </w:trPr>
        <w:tc>
          <w:tcPr>
            <w:tcW w:w="847" w:type="dxa"/>
          </w:tcPr>
          <w:p w14:paraId="703C0E7B" w14:textId="77777777" w:rsidR="003A2E03" w:rsidRPr="00E24383" w:rsidRDefault="003A2E03" w:rsidP="003A2E03">
            <w:pPr>
              <w:spacing w:before="40" w:after="40" w:line="240" w:lineRule="auto"/>
              <w:jc w:val="center"/>
              <w:rPr>
                <w:sz w:val="24"/>
                <w:szCs w:val="24"/>
                <w:lang w:val="lv-LV" w:eastAsia="lv-LV"/>
              </w:rPr>
            </w:pPr>
            <w:r w:rsidRPr="00E24383">
              <w:rPr>
                <w:sz w:val="24"/>
                <w:szCs w:val="24"/>
                <w:lang w:val="lv-LV" w:eastAsia="lv-LV"/>
              </w:rPr>
              <w:t>1.</w:t>
            </w:r>
          </w:p>
        </w:tc>
        <w:tc>
          <w:tcPr>
            <w:tcW w:w="1280" w:type="dxa"/>
          </w:tcPr>
          <w:p w14:paraId="4B04718E" w14:textId="77777777" w:rsidR="003A2E03" w:rsidRPr="00E24383" w:rsidRDefault="003A2E03" w:rsidP="003A2E03">
            <w:pPr>
              <w:spacing w:before="40" w:after="40" w:line="240" w:lineRule="auto"/>
              <w:jc w:val="center"/>
              <w:rPr>
                <w:sz w:val="24"/>
                <w:szCs w:val="24"/>
                <w:lang w:val="lv-LV" w:eastAsia="lv-LV"/>
              </w:rPr>
            </w:pPr>
          </w:p>
        </w:tc>
        <w:tc>
          <w:tcPr>
            <w:tcW w:w="1275" w:type="dxa"/>
          </w:tcPr>
          <w:p w14:paraId="04852B95" w14:textId="77777777" w:rsidR="003A2E03" w:rsidRPr="00E24383" w:rsidRDefault="003A2E03" w:rsidP="003A2E03">
            <w:pPr>
              <w:spacing w:before="40" w:after="40" w:line="240" w:lineRule="auto"/>
              <w:jc w:val="center"/>
              <w:rPr>
                <w:sz w:val="24"/>
                <w:szCs w:val="24"/>
                <w:lang w:val="lv-LV" w:eastAsia="lv-LV"/>
              </w:rPr>
            </w:pPr>
          </w:p>
        </w:tc>
        <w:tc>
          <w:tcPr>
            <w:tcW w:w="1418" w:type="dxa"/>
          </w:tcPr>
          <w:p w14:paraId="03E5A230" w14:textId="77777777" w:rsidR="003A2E03" w:rsidRPr="00E24383" w:rsidRDefault="003A2E03" w:rsidP="003A2E03">
            <w:pPr>
              <w:spacing w:before="40" w:after="40" w:line="240" w:lineRule="auto"/>
              <w:jc w:val="center"/>
              <w:rPr>
                <w:sz w:val="24"/>
                <w:szCs w:val="24"/>
                <w:lang w:val="lv-LV" w:eastAsia="lv-LV"/>
              </w:rPr>
            </w:pPr>
          </w:p>
        </w:tc>
        <w:tc>
          <w:tcPr>
            <w:tcW w:w="1559" w:type="dxa"/>
          </w:tcPr>
          <w:p w14:paraId="1B8BC19D" w14:textId="77777777" w:rsidR="003A2E03" w:rsidRPr="00E24383" w:rsidRDefault="003A2E03" w:rsidP="003A2E03">
            <w:pPr>
              <w:spacing w:before="40" w:after="40" w:line="240" w:lineRule="auto"/>
              <w:jc w:val="center"/>
              <w:rPr>
                <w:sz w:val="24"/>
                <w:szCs w:val="24"/>
                <w:lang w:val="lv-LV" w:eastAsia="lv-LV"/>
              </w:rPr>
            </w:pPr>
          </w:p>
        </w:tc>
        <w:tc>
          <w:tcPr>
            <w:tcW w:w="1418" w:type="dxa"/>
          </w:tcPr>
          <w:p w14:paraId="5B8F6406" w14:textId="77777777" w:rsidR="003A2E03" w:rsidRPr="00E24383" w:rsidRDefault="003A2E03" w:rsidP="003A2E03">
            <w:pPr>
              <w:spacing w:before="40" w:after="40" w:line="240" w:lineRule="auto"/>
              <w:jc w:val="center"/>
              <w:rPr>
                <w:sz w:val="24"/>
                <w:szCs w:val="24"/>
                <w:lang w:val="lv-LV" w:eastAsia="lv-LV"/>
              </w:rPr>
            </w:pPr>
          </w:p>
        </w:tc>
        <w:tc>
          <w:tcPr>
            <w:tcW w:w="1842" w:type="dxa"/>
          </w:tcPr>
          <w:p w14:paraId="26FD18AB" w14:textId="77777777" w:rsidR="003A2E03" w:rsidRPr="00E24383" w:rsidRDefault="003A2E03" w:rsidP="003A2E03">
            <w:pPr>
              <w:spacing w:before="40" w:after="40" w:line="240" w:lineRule="auto"/>
              <w:jc w:val="center"/>
              <w:rPr>
                <w:sz w:val="24"/>
                <w:szCs w:val="24"/>
                <w:lang w:val="lv-LV" w:eastAsia="lv-LV"/>
              </w:rPr>
            </w:pPr>
          </w:p>
        </w:tc>
      </w:tr>
      <w:tr w:rsidR="003A2E03" w:rsidRPr="00E24383" w14:paraId="27C69898" w14:textId="77777777" w:rsidTr="00D265C6">
        <w:trPr>
          <w:trHeight w:val="241"/>
        </w:trPr>
        <w:tc>
          <w:tcPr>
            <w:tcW w:w="847" w:type="dxa"/>
          </w:tcPr>
          <w:p w14:paraId="08199B06" w14:textId="77777777" w:rsidR="003A2E03" w:rsidRPr="00E24383" w:rsidRDefault="003A2E03" w:rsidP="003A2E03">
            <w:pPr>
              <w:spacing w:before="40" w:after="40" w:line="240" w:lineRule="auto"/>
              <w:jc w:val="center"/>
              <w:rPr>
                <w:sz w:val="24"/>
                <w:szCs w:val="24"/>
                <w:lang w:val="lv-LV" w:eastAsia="lv-LV"/>
              </w:rPr>
            </w:pPr>
            <w:r w:rsidRPr="00E24383">
              <w:rPr>
                <w:sz w:val="24"/>
                <w:szCs w:val="24"/>
                <w:lang w:val="lv-LV" w:eastAsia="lv-LV"/>
              </w:rPr>
              <w:t>2.</w:t>
            </w:r>
          </w:p>
        </w:tc>
        <w:tc>
          <w:tcPr>
            <w:tcW w:w="1280" w:type="dxa"/>
          </w:tcPr>
          <w:p w14:paraId="595CF445" w14:textId="77777777" w:rsidR="003A2E03" w:rsidRPr="00E24383" w:rsidRDefault="003A2E03" w:rsidP="003A2E03">
            <w:pPr>
              <w:spacing w:before="40" w:after="40" w:line="240" w:lineRule="auto"/>
              <w:jc w:val="center"/>
              <w:rPr>
                <w:sz w:val="24"/>
                <w:szCs w:val="24"/>
                <w:lang w:val="lv-LV" w:eastAsia="lv-LV"/>
              </w:rPr>
            </w:pPr>
          </w:p>
        </w:tc>
        <w:tc>
          <w:tcPr>
            <w:tcW w:w="1275" w:type="dxa"/>
          </w:tcPr>
          <w:p w14:paraId="5E13D2A8" w14:textId="77777777" w:rsidR="003A2E03" w:rsidRPr="00E24383" w:rsidRDefault="003A2E03" w:rsidP="003A2E03">
            <w:pPr>
              <w:spacing w:before="40" w:after="40" w:line="240" w:lineRule="auto"/>
              <w:jc w:val="center"/>
              <w:rPr>
                <w:sz w:val="24"/>
                <w:szCs w:val="24"/>
                <w:lang w:val="lv-LV" w:eastAsia="lv-LV"/>
              </w:rPr>
            </w:pPr>
          </w:p>
        </w:tc>
        <w:tc>
          <w:tcPr>
            <w:tcW w:w="1418" w:type="dxa"/>
          </w:tcPr>
          <w:p w14:paraId="39855DD5" w14:textId="77777777" w:rsidR="003A2E03" w:rsidRPr="00E24383" w:rsidRDefault="003A2E03" w:rsidP="003A2E03">
            <w:pPr>
              <w:spacing w:before="40" w:after="40" w:line="240" w:lineRule="auto"/>
              <w:jc w:val="center"/>
              <w:rPr>
                <w:sz w:val="24"/>
                <w:szCs w:val="24"/>
                <w:lang w:val="lv-LV" w:eastAsia="lv-LV"/>
              </w:rPr>
            </w:pPr>
          </w:p>
        </w:tc>
        <w:tc>
          <w:tcPr>
            <w:tcW w:w="1559" w:type="dxa"/>
          </w:tcPr>
          <w:p w14:paraId="4C6D964F" w14:textId="77777777" w:rsidR="003A2E03" w:rsidRPr="00E24383" w:rsidRDefault="003A2E03" w:rsidP="003A2E03">
            <w:pPr>
              <w:spacing w:before="40" w:after="40" w:line="240" w:lineRule="auto"/>
              <w:jc w:val="center"/>
              <w:rPr>
                <w:sz w:val="24"/>
                <w:szCs w:val="24"/>
                <w:lang w:val="lv-LV" w:eastAsia="lv-LV"/>
              </w:rPr>
            </w:pPr>
          </w:p>
        </w:tc>
        <w:tc>
          <w:tcPr>
            <w:tcW w:w="1418" w:type="dxa"/>
          </w:tcPr>
          <w:p w14:paraId="232C3E0D" w14:textId="77777777" w:rsidR="003A2E03" w:rsidRPr="00E24383" w:rsidRDefault="003A2E03" w:rsidP="003A2E03">
            <w:pPr>
              <w:spacing w:before="40" w:after="40" w:line="240" w:lineRule="auto"/>
              <w:jc w:val="center"/>
              <w:rPr>
                <w:sz w:val="24"/>
                <w:szCs w:val="24"/>
                <w:lang w:val="lv-LV" w:eastAsia="lv-LV"/>
              </w:rPr>
            </w:pPr>
          </w:p>
        </w:tc>
        <w:tc>
          <w:tcPr>
            <w:tcW w:w="1842" w:type="dxa"/>
          </w:tcPr>
          <w:p w14:paraId="73553B08" w14:textId="77777777" w:rsidR="003A2E03" w:rsidRPr="00E24383" w:rsidRDefault="003A2E03" w:rsidP="003A2E03">
            <w:pPr>
              <w:spacing w:before="40" w:after="40" w:line="240" w:lineRule="auto"/>
              <w:jc w:val="center"/>
              <w:rPr>
                <w:sz w:val="24"/>
                <w:szCs w:val="24"/>
                <w:lang w:val="lv-LV" w:eastAsia="lv-LV"/>
              </w:rPr>
            </w:pPr>
          </w:p>
        </w:tc>
      </w:tr>
      <w:tr w:rsidR="003A2E03" w:rsidRPr="00E24383" w14:paraId="6EA7DED8" w14:textId="77777777" w:rsidTr="00D265C6">
        <w:trPr>
          <w:trHeight w:val="241"/>
        </w:trPr>
        <w:tc>
          <w:tcPr>
            <w:tcW w:w="847" w:type="dxa"/>
          </w:tcPr>
          <w:p w14:paraId="08D8CE46" w14:textId="77777777" w:rsidR="003A2E03" w:rsidRPr="00E24383" w:rsidRDefault="003A2E03" w:rsidP="003A2E03">
            <w:pPr>
              <w:spacing w:before="40" w:after="40" w:line="240" w:lineRule="auto"/>
              <w:jc w:val="center"/>
              <w:rPr>
                <w:sz w:val="24"/>
                <w:szCs w:val="24"/>
                <w:lang w:val="lv-LV" w:eastAsia="lv-LV"/>
              </w:rPr>
            </w:pPr>
            <w:r w:rsidRPr="00E24383">
              <w:rPr>
                <w:sz w:val="24"/>
                <w:szCs w:val="24"/>
                <w:lang w:val="lv-LV" w:eastAsia="lv-LV"/>
              </w:rPr>
              <w:t>....</w:t>
            </w:r>
          </w:p>
        </w:tc>
        <w:tc>
          <w:tcPr>
            <w:tcW w:w="1280" w:type="dxa"/>
          </w:tcPr>
          <w:p w14:paraId="006DF8C0" w14:textId="77777777" w:rsidR="003A2E03" w:rsidRPr="00E24383" w:rsidRDefault="003A2E03" w:rsidP="003A2E03">
            <w:pPr>
              <w:spacing w:before="40" w:after="40" w:line="240" w:lineRule="auto"/>
              <w:jc w:val="center"/>
              <w:rPr>
                <w:sz w:val="24"/>
                <w:szCs w:val="24"/>
                <w:lang w:val="lv-LV" w:eastAsia="lv-LV"/>
              </w:rPr>
            </w:pPr>
          </w:p>
        </w:tc>
        <w:tc>
          <w:tcPr>
            <w:tcW w:w="1275" w:type="dxa"/>
          </w:tcPr>
          <w:p w14:paraId="15EC7C66" w14:textId="77777777" w:rsidR="003A2E03" w:rsidRPr="00E24383" w:rsidRDefault="003A2E03" w:rsidP="003A2E03">
            <w:pPr>
              <w:spacing w:before="40" w:after="40" w:line="240" w:lineRule="auto"/>
              <w:jc w:val="center"/>
              <w:rPr>
                <w:sz w:val="24"/>
                <w:szCs w:val="24"/>
                <w:lang w:val="lv-LV" w:eastAsia="lv-LV"/>
              </w:rPr>
            </w:pPr>
          </w:p>
        </w:tc>
        <w:tc>
          <w:tcPr>
            <w:tcW w:w="1418" w:type="dxa"/>
          </w:tcPr>
          <w:p w14:paraId="2C6D13B3" w14:textId="77777777" w:rsidR="003A2E03" w:rsidRPr="00E24383" w:rsidRDefault="003A2E03" w:rsidP="003A2E03">
            <w:pPr>
              <w:spacing w:before="40" w:after="40" w:line="240" w:lineRule="auto"/>
              <w:jc w:val="center"/>
              <w:rPr>
                <w:sz w:val="24"/>
                <w:szCs w:val="24"/>
                <w:lang w:val="lv-LV" w:eastAsia="lv-LV"/>
              </w:rPr>
            </w:pPr>
          </w:p>
        </w:tc>
        <w:tc>
          <w:tcPr>
            <w:tcW w:w="1559" w:type="dxa"/>
          </w:tcPr>
          <w:p w14:paraId="6F99734F" w14:textId="77777777" w:rsidR="003A2E03" w:rsidRPr="00E24383" w:rsidRDefault="003A2E03" w:rsidP="003A2E03">
            <w:pPr>
              <w:spacing w:before="40" w:after="40" w:line="240" w:lineRule="auto"/>
              <w:jc w:val="center"/>
              <w:rPr>
                <w:sz w:val="24"/>
                <w:szCs w:val="24"/>
                <w:lang w:val="lv-LV" w:eastAsia="lv-LV"/>
              </w:rPr>
            </w:pPr>
          </w:p>
        </w:tc>
        <w:tc>
          <w:tcPr>
            <w:tcW w:w="1418" w:type="dxa"/>
          </w:tcPr>
          <w:p w14:paraId="6CE98583" w14:textId="77777777" w:rsidR="003A2E03" w:rsidRPr="00E24383" w:rsidRDefault="003A2E03" w:rsidP="003A2E03">
            <w:pPr>
              <w:spacing w:before="40" w:after="40" w:line="240" w:lineRule="auto"/>
              <w:jc w:val="center"/>
              <w:rPr>
                <w:sz w:val="24"/>
                <w:szCs w:val="24"/>
                <w:lang w:val="lv-LV" w:eastAsia="lv-LV"/>
              </w:rPr>
            </w:pPr>
          </w:p>
        </w:tc>
        <w:tc>
          <w:tcPr>
            <w:tcW w:w="1842" w:type="dxa"/>
          </w:tcPr>
          <w:p w14:paraId="55B3D2B9" w14:textId="77777777" w:rsidR="003A2E03" w:rsidRPr="00E24383" w:rsidRDefault="003A2E03" w:rsidP="003A2E03">
            <w:pPr>
              <w:spacing w:before="40" w:after="40" w:line="240" w:lineRule="auto"/>
              <w:jc w:val="center"/>
              <w:rPr>
                <w:sz w:val="24"/>
                <w:szCs w:val="24"/>
                <w:lang w:val="lv-LV" w:eastAsia="lv-LV"/>
              </w:rPr>
            </w:pPr>
          </w:p>
        </w:tc>
      </w:tr>
      <w:tr w:rsidR="002C4D23" w:rsidRPr="00E24383" w14:paraId="34373171" w14:textId="77777777" w:rsidTr="00F82FE7">
        <w:trPr>
          <w:trHeight w:val="241"/>
        </w:trPr>
        <w:tc>
          <w:tcPr>
            <w:tcW w:w="2127" w:type="dxa"/>
            <w:gridSpan w:val="2"/>
          </w:tcPr>
          <w:p w14:paraId="391CE3EE" w14:textId="77777777" w:rsidR="002C4D23" w:rsidRPr="00E24383" w:rsidRDefault="002C4D23" w:rsidP="003A2E03">
            <w:pPr>
              <w:spacing w:before="40" w:after="40" w:line="240" w:lineRule="auto"/>
              <w:jc w:val="center"/>
              <w:rPr>
                <w:sz w:val="24"/>
                <w:szCs w:val="24"/>
                <w:lang w:val="lv-LV" w:eastAsia="lv-LV"/>
              </w:rPr>
            </w:pPr>
            <w:r w:rsidRPr="00E24383">
              <w:rPr>
                <w:b/>
                <w:sz w:val="24"/>
                <w:szCs w:val="24"/>
                <w:lang w:val="lv-LV" w:eastAsia="lv-LV"/>
              </w:rPr>
              <w:t>Kopā 2016. gadā:</w:t>
            </w:r>
          </w:p>
        </w:tc>
        <w:tc>
          <w:tcPr>
            <w:tcW w:w="7512" w:type="dxa"/>
            <w:gridSpan w:val="5"/>
          </w:tcPr>
          <w:p w14:paraId="2460E4D3" w14:textId="3B9E96C3" w:rsidR="002C4D23" w:rsidRPr="00E24383" w:rsidRDefault="002C4D23" w:rsidP="003A2E03">
            <w:pPr>
              <w:spacing w:before="40" w:after="40" w:line="240" w:lineRule="auto"/>
              <w:jc w:val="center"/>
              <w:rPr>
                <w:sz w:val="24"/>
                <w:szCs w:val="24"/>
                <w:lang w:val="lv-LV" w:eastAsia="lv-LV"/>
              </w:rPr>
            </w:pPr>
          </w:p>
        </w:tc>
      </w:tr>
      <w:tr w:rsidR="003A2E03" w:rsidRPr="00E24383" w14:paraId="6C2A22A6" w14:textId="77777777" w:rsidTr="00D265C6">
        <w:trPr>
          <w:trHeight w:val="241"/>
        </w:trPr>
        <w:tc>
          <w:tcPr>
            <w:tcW w:w="847" w:type="dxa"/>
          </w:tcPr>
          <w:p w14:paraId="44709E22" w14:textId="77777777" w:rsidR="003A2E03" w:rsidRPr="00E24383" w:rsidRDefault="003A2E03" w:rsidP="003A2E03">
            <w:pPr>
              <w:spacing w:before="40" w:after="40" w:line="240" w:lineRule="auto"/>
              <w:jc w:val="center"/>
              <w:rPr>
                <w:sz w:val="24"/>
                <w:szCs w:val="24"/>
                <w:lang w:val="lv-LV" w:eastAsia="lv-LV"/>
              </w:rPr>
            </w:pPr>
            <w:r w:rsidRPr="00E24383">
              <w:rPr>
                <w:sz w:val="24"/>
                <w:szCs w:val="24"/>
                <w:lang w:val="lv-LV" w:eastAsia="lv-LV"/>
              </w:rPr>
              <w:t>1.</w:t>
            </w:r>
          </w:p>
        </w:tc>
        <w:tc>
          <w:tcPr>
            <w:tcW w:w="1280" w:type="dxa"/>
          </w:tcPr>
          <w:p w14:paraId="2F6F4F47" w14:textId="77777777" w:rsidR="003A2E03" w:rsidRPr="00E24383" w:rsidRDefault="003A2E03" w:rsidP="003A2E03">
            <w:pPr>
              <w:spacing w:before="40" w:after="40" w:line="240" w:lineRule="auto"/>
              <w:jc w:val="center"/>
              <w:rPr>
                <w:sz w:val="24"/>
                <w:szCs w:val="24"/>
                <w:lang w:val="lv-LV" w:eastAsia="lv-LV"/>
              </w:rPr>
            </w:pPr>
          </w:p>
        </w:tc>
        <w:tc>
          <w:tcPr>
            <w:tcW w:w="1275" w:type="dxa"/>
          </w:tcPr>
          <w:p w14:paraId="5C4110DC" w14:textId="77777777" w:rsidR="003A2E03" w:rsidRPr="00E24383" w:rsidRDefault="003A2E03" w:rsidP="003A2E03">
            <w:pPr>
              <w:spacing w:before="40" w:after="40" w:line="240" w:lineRule="auto"/>
              <w:jc w:val="center"/>
              <w:rPr>
                <w:sz w:val="24"/>
                <w:szCs w:val="24"/>
                <w:lang w:val="lv-LV" w:eastAsia="lv-LV"/>
              </w:rPr>
            </w:pPr>
          </w:p>
        </w:tc>
        <w:tc>
          <w:tcPr>
            <w:tcW w:w="1418" w:type="dxa"/>
          </w:tcPr>
          <w:p w14:paraId="4730BF5C" w14:textId="77777777" w:rsidR="003A2E03" w:rsidRPr="00E24383" w:rsidRDefault="003A2E03" w:rsidP="003A2E03">
            <w:pPr>
              <w:spacing w:before="40" w:after="40" w:line="240" w:lineRule="auto"/>
              <w:jc w:val="center"/>
              <w:rPr>
                <w:sz w:val="24"/>
                <w:szCs w:val="24"/>
                <w:lang w:val="lv-LV" w:eastAsia="lv-LV"/>
              </w:rPr>
            </w:pPr>
          </w:p>
        </w:tc>
        <w:tc>
          <w:tcPr>
            <w:tcW w:w="1559" w:type="dxa"/>
          </w:tcPr>
          <w:p w14:paraId="3429F46E" w14:textId="77777777" w:rsidR="003A2E03" w:rsidRPr="00E24383" w:rsidRDefault="003A2E03" w:rsidP="003A2E03">
            <w:pPr>
              <w:spacing w:before="40" w:after="40" w:line="240" w:lineRule="auto"/>
              <w:jc w:val="center"/>
              <w:rPr>
                <w:sz w:val="24"/>
                <w:szCs w:val="24"/>
                <w:lang w:val="lv-LV" w:eastAsia="lv-LV"/>
              </w:rPr>
            </w:pPr>
          </w:p>
        </w:tc>
        <w:tc>
          <w:tcPr>
            <w:tcW w:w="1418" w:type="dxa"/>
          </w:tcPr>
          <w:p w14:paraId="4892E8CB" w14:textId="77777777" w:rsidR="003A2E03" w:rsidRPr="00E24383" w:rsidRDefault="003A2E03" w:rsidP="003A2E03">
            <w:pPr>
              <w:spacing w:before="40" w:after="40" w:line="240" w:lineRule="auto"/>
              <w:jc w:val="center"/>
              <w:rPr>
                <w:sz w:val="24"/>
                <w:szCs w:val="24"/>
                <w:lang w:val="lv-LV" w:eastAsia="lv-LV"/>
              </w:rPr>
            </w:pPr>
          </w:p>
        </w:tc>
        <w:tc>
          <w:tcPr>
            <w:tcW w:w="1842" w:type="dxa"/>
          </w:tcPr>
          <w:p w14:paraId="46F97C80" w14:textId="77777777" w:rsidR="003A2E03" w:rsidRPr="00E24383" w:rsidRDefault="003A2E03" w:rsidP="003A2E03">
            <w:pPr>
              <w:spacing w:before="40" w:after="40" w:line="240" w:lineRule="auto"/>
              <w:jc w:val="center"/>
              <w:rPr>
                <w:sz w:val="24"/>
                <w:szCs w:val="24"/>
                <w:lang w:val="lv-LV" w:eastAsia="lv-LV"/>
              </w:rPr>
            </w:pPr>
          </w:p>
        </w:tc>
      </w:tr>
      <w:tr w:rsidR="003A2E03" w:rsidRPr="00E24383" w14:paraId="394E2AAE" w14:textId="77777777" w:rsidTr="00D265C6">
        <w:trPr>
          <w:trHeight w:val="241"/>
        </w:trPr>
        <w:tc>
          <w:tcPr>
            <w:tcW w:w="847" w:type="dxa"/>
          </w:tcPr>
          <w:p w14:paraId="27802694" w14:textId="77777777" w:rsidR="003A2E03" w:rsidRPr="00E24383" w:rsidRDefault="003A2E03" w:rsidP="003A2E03">
            <w:pPr>
              <w:spacing w:before="40" w:after="40" w:line="240" w:lineRule="auto"/>
              <w:jc w:val="center"/>
              <w:rPr>
                <w:sz w:val="24"/>
                <w:szCs w:val="24"/>
                <w:lang w:val="lv-LV" w:eastAsia="lv-LV"/>
              </w:rPr>
            </w:pPr>
            <w:r w:rsidRPr="00E24383">
              <w:rPr>
                <w:sz w:val="24"/>
                <w:szCs w:val="24"/>
                <w:lang w:val="lv-LV" w:eastAsia="lv-LV"/>
              </w:rPr>
              <w:t>2.</w:t>
            </w:r>
          </w:p>
        </w:tc>
        <w:tc>
          <w:tcPr>
            <w:tcW w:w="1280" w:type="dxa"/>
          </w:tcPr>
          <w:p w14:paraId="7A54C15F" w14:textId="77777777" w:rsidR="003A2E03" w:rsidRPr="00E24383" w:rsidRDefault="003A2E03" w:rsidP="003A2E03">
            <w:pPr>
              <w:spacing w:before="40" w:after="40" w:line="240" w:lineRule="auto"/>
              <w:jc w:val="center"/>
              <w:rPr>
                <w:sz w:val="24"/>
                <w:szCs w:val="24"/>
                <w:lang w:val="lv-LV" w:eastAsia="lv-LV"/>
              </w:rPr>
            </w:pPr>
          </w:p>
        </w:tc>
        <w:tc>
          <w:tcPr>
            <w:tcW w:w="1275" w:type="dxa"/>
          </w:tcPr>
          <w:p w14:paraId="208B4FE7" w14:textId="77777777" w:rsidR="003A2E03" w:rsidRPr="00E24383" w:rsidRDefault="003A2E03" w:rsidP="003A2E03">
            <w:pPr>
              <w:spacing w:before="40" w:after="40" w:line="240" w:lineRule="auto"/>
              <w:jc w:val="center"/>
              <w:rPr>
                <w:sz w:val="24"/>
                <w:szCs w:val="24"/>
                <w:lang w:val="lv-LV" w:eastAsia="lv-LV"/>
              </w:rPr>
            </w:pPr>
          </w:p>
        </w:tc>
        <w:tc>
          <w:tcPr>
            <w:tcW w:w="1418" w:type="dxa"/>
          </w:tcPr>
          <w:p w14:paraId="1B850419" w14:textId="77777777" w:rsidR="003A2E03" w:rsidRPr="00E24383" w:rsidRDefault="003A2E03" w:rsidP="003A2E03">
            <w:pPr>
              <w:spacing w:before="40" w:after="40" w:line="240" w:lineRule="auto"/>
              <w:jc w:val="center"/>
              <w:rPr>
                <w:sz w:val="24"/>
                <w:szCs w:val="24"/>
                <w:lang w:val="lv-LV" w:eastAsia="lv-LV"/>
              </w:rPr>
            </w:pPr>
          </w:p>
        </w:tc>
        <w:tc>
          <w:tcPr>
            <w:tcW w:w="1559" w:type="dxa"/>
          </w:tcPr>
          <w:p w14:paraId="58FAE8E1" w14:textId="77777777" w:rsidR="003A2E03" w:rsidRPr="00E24383" w:rsidRDefault="003A2E03" w:rsidP="003A2E03">
            <w:pPr>
              <w:spacing w:before="40" w:after="40" w:line="240" w:lineRule="auto"/>
              <w:jc w:val="center"/>
              <w:rPr>
                <w:sz w:val="24"/>
                <w:szCs w:val="24"/>
                <w:lang w:val="lv-LV" w:eastAsia="lv-LV"/>
              </w:rPr>
            </w:pPr>
          </w:p>
        </w:tc>
        <w:tc>
          <w:tcPr>
            <w:tcW w:w="1418" w:type="dxa"/>
          </w:tcPr>
          <w:p w14:paraId="2CC4E99D" w14:textId="77777777" w:rsidR="003A2E03" w:rsidRPr="00E24383" w:rsidRDefault="003A2E03" w:rsidP="003A2E03">
            <w:pPr>
              <w:spacing w:before="40" w:after="40" w:line="240" w:lineRule="auto"/>
              <w:jc w:val="center"/>
              <w:rPr>
                <w:sz w:val="24"/>
                <w:szCs w:val="24"/>
                <w:lang w:val="lv-LV" w:eastAsia="lv-LV"/>
              </w:rPr>
            </w:pPr>
          </w:p>
        </w:tc>
        <w:tc>
          <w:tcPr>
            <w:tcW w:w="1842" w:type="dxa"/>
          </w:tcPr>
          <w:p w14:paraId="1942F8C4" w14:textId="77777777" w:rsidR="003A2E03" w:rsidRPr="00E24383" w:rsidRDefault="003A2E03" w:rsidP="003A2E03">
            <w:pPr>
              <w:spacing w:before="40" w:after="40" w:line="240" w:lineRule="auto"/>
              <w:jc w:val="center"/>
              <w:rPr>
                <w:sz w:val="24"/>
                <w:szCs w:val="24"/>
                <w:lang w:val="lv-LV" w:eastAsia="lv-LV"/>
              </w:rPr>
            </w:pPr>
          </w:p>
        </w:tc>
      </w:tr>
      <w:tr w:rsidR="003A2E03" w:rsidRPr="00E24383" w14:paraId="54B482DB" w14:textId="77777777" w:rsidTr="00D265C6">
        <w:trPr>
          <w:trHeight w:val="241"/>
        </w:trPr>
        <w:tc>
          <w:tcPr>
            <w:tcW w:w="847" w:type="dxa"/>
          </w:tcPr>
          <w:p w14:paraId="06C826E3" w14:textId="77777777" w:rsidR="003A2E03" w:rsidRPr="00E24383" w:rsidRDefault="003A2E03" w:rsidP="003A2E03">
            <w:pPr>
              <w:spacing w:before="40" w:after="40" w:line="240" w:lineRule="auto"/>
              <w:jc w:val="center"/>
              <w:rPr>
                <w:sz w:val="24"/>
                <w:szCs w:val="24"/>
                <w:lang w:val="lv-LV" w:eastAsia="lv-LV"/>
              </w:rPr>
            </w:pPr>
            <w:r w:rsidRPr="00E24383">
              <w:rPr>
                <w:sz w:val="24"/>
                <w:szCs w:val="24"/>
                <w:lang w:val="lv-LV" w:eastAsia="lv-LV"/>
              </w:rPr>
              <w:t>....</w:t>
            </w:r>
          </w:p>
        </w:tc>
        <w:tc>
          <w:tcPr>
            <w:tcW w:w="1280" w:type="dxa"/>
          </w:tcPr>
          <w:p w14:paraId="4788857E" w14:textId="77777777" w:rsidR="003A2E03" w:rsidRPr="00E24383" w:rsidRDefault="003A2E03" w:rsidP="003A2E03">
            <w:pPr>
              <w:spacing w:before="40" w:after="40" w:line="240" w:lineRule="auto"/>
              <w:jc w:val="center"/>
              <w:rPr>
                <w:sz w:val="24"/>
                <w:szCs w:val="24"/>
                <w:lang w:val="lv-LV" w:eastAsia="lv-LV"/>
              </w:rPr>
            </w:pPr>
          </w:p>
        </w:tc>
        <w:tc>
          <w:tcPr>
            <w:tcW w:w="1275" w:type="dxa"/>
          </w:tcPr>
          <w:p w14:paraId="5B7600FF" w14:textId="77777777" w:rsidR="003A2E03" w:rsidRPr="00E24383" w:rsidRDefault="003A2E03" w:rsidP="003A2E03">
            <w:pPr>
              <w:spacing w:before="40" w:after="40" w:line="240" w:lineRule="auto"/>
              <w:jc w:val="center"/>
              <w:rPr>
                <w:sz w:val="24"/>
                <w:szCs w:val="24"/>
                <w:lang w:val="lv-LV" w:eastAsia="lv-LV"/>
              </w:rPr>
            </w:pPr>
          </w:p>
        </w:tc>
        <w:tc>
          <w:tcPr>
            <w:tcW w:w="1418" w:type="dxa"/>
          </w:tcPr>
          <w:p w14:paraId="591128C0" w14:textId="77777777" w:rsidR="003A2E03" w:rsidRPr="00E24383" w:rsidRDefault="003A2E03" w:rsidP="003A2E03">
            <w:pPr>
              <w:spacing w:before="40" w:after="40" w:line="240" w:lineRule="auto"/>
              <w:jc w:val="center"/>
              <w:rPr>
                <w:sz w:val="24"/>
                <w:szCs w:val="24"/>
                <w:lang w:val="lv-LV" w:eastAsia="lv-LV"/>
              </w:rPr>
            </w:pPr>
          </w:p>
        </w:tc>
        <w:tc>
          <w:tcPr>
            <w:tcW w:w="1559" w:type="dxa"/>
          </w:tcPr>
          <w:p w14:paraId="02554018" w14:textId="77777777" w:rsidR="003A2E03" w:rsidRPr="00E24383" w:rsidRDefault="003A2E03" w:rsidP="003A2E03">
            <w:pPr>
              <w:spacing w:before="40" w:after="40" w:line="240" w:lineRule="auto"/>
              <w:jc w:val="center"/>
              <w:rPr>
                <w:sz w:val="24"/>
                <w:szCs w:val="24"/>
                <w:lang w:val="lv-LV" w:eastAsia="lv-LV"/>
              </w:rPr>
            </w:pPr>
          </w:p>
        </w:tc>
        <w:tc>
          <w:tcPr>
            <w:tcW w:w="1418" w:type="dxa"/>
          </w:tcPr>
          <w:p w14:paraId="1B88933E" w14:textId="77777777" w:rsidR="003A2E03" w:rsidRPr="00E24383" w:rsidRDefault="003A2E03" w:rsidP="003A2E03">
            <w:pPr>
              <w:spacing w:before="40" w:after="40" w:line="240" w:lineRule="auto"/>
              <w:jc w:val="center"/>
              <w:rPr>
                <w:sz w:val="24"/>
                <w:szCs w:val="24"/>
                <w:lang w:val="lv-LV" w:eastAsia="lv-LV"/>
              </w:rPr>
            </w:pPr>
          </w:p>
        </w:tc>
        <w:tc>
          <w:tcPr>
            <w:tcW w:w="1842" w:type="dxa"/>
          </w:tcPr>
          <w:p w14:paraId="61855FAE" w14:textId="77777777" w:rsidR="003A2E03" w:rsidRPr="00E24383" w:rsidRDefault="003A2E03" w:rsidP="003A2E03">
            <w:pPr>
              <w:spacing w:before="40" w:after="40" w:line="240" w:lineRule="auto"/>
              <w:jc w:val="center"/>
              <w:rPr>
                <w:sz w:val="24"/>
                <w:szCs w:val="24"/>
                <w:lang w:val="lv-LV" w:eastAsia="lv-LV"/>
              </w:rPr>
            </w:pPr>
          </w:p>
        </w:tc>
      </w:tr>
      <w:tr w:rsidR="002C4D23" w:rsidRPr="00E24383" w14:paraId="27C736C0" w14:textId="77777777" w:rsidTr="00F82FE7">
        <w:trPr>
          <w:trHeight w:val="241"/>
        </w:trPr>
        <w:tc>
          <w:tcPr>
            <w:tcW w:w="2127" w:type="dxa"/>
            <w:gridSpan w:val="2"/>
          </w:tcPr>
          <w:p w14:paraId="2C0CF3EF" w14:textId="77777777" w:rsidR="002C4D23" w:rsidRPr="00E24383" w:rsidRDefault="002C4D23" w:rsidP="003A2E03">
            <w:pPr>
              <w:spacing w:before="40" w:after="40" w:line="240" w:lineRule="auto"/>
              <w:jc w:val="center"/>
              <w:rPr>
                <w:sz w:val="24"/>
                <w:szCs w:val="24"/>
                <w:lang w:val="lv-LV" w:eastAsia="lv-LV"/>
              </w:rPr>
            </w:pPr>
            <w:r w:rsidRPr="00E24383">
              <w:rPr>
                <w:b/>
                <w:sz w:val="24"/>
                <w:szCs w:val="24"/>
                <w:lang w:val="lv-LV" w:eastAsia="lv-LV"/>
              </w:rPr>
              <w:t>Kopā 2017 un 2018. gadā līdz piedāvājuma iesniegšanas termiņa beigām:</w:t>
            </w:r>
          </w:p>
        </w:tc>
        <w:tc>
          <w:tcPr>
            <w:tcW w:w="7512" w:type="dxa"/>
            <w:gridSpan w:val="5"/>
          </w:tcPr>
          <w:p w14:paraId="07F6F2A4" w14:textId="06D046B7" w:rsidR="002C4D23" w:rsidRPr="00E24383" w:rsidRDefault="002C4D23" w:rsidP="003A2E03">
            <w:pPr>
              <w:spacing w:before="40" w:after="40" w:line="240" w:lineRule="auto"/>
              <w:jc w:val="center"/>
              <w:rPr>
                <w:sz w:val="24"/>
                <w:szCs w:val="24"/>
                <w:lang w:val="lv-LV" w:eastAsia="lv-LV"/>
              </w:rPr>
            </w:pPr>
          </w:p>
        </w:tc>
      </w:tr>
      <w:tr w:rsidR="002C4D23" w:rsidRPr="00E24383" w14:paraId="4C95F049" w14:textId="77777777" w:rsidTr="00F82FE7">
        <w:trPr>
          <w:trHeight w:val="241"/>
        </w:trPr>
        <w:tc>
          <w:tcPr>
            <w:tcW w:w="2127" w:type="dxa"/>
            <w:gridSpan w:val="2"/>
          </w:tcPr>
          <w:p w14:paraId="208C2DEE" w14:textId="77777777" w:rsidR="002C4D23" w:rsidRPr="00E24383" w:rsidRDefault="002C4D23" w:rsidP="003A2E03">
            <w:pPr>
              <w:spacing w:before="40" w:after="40" w:line="240" w:lineRule="auto"/>
              <w:jc w:val="center"/>
              <w:rPr>
                <w:b/>
                <w:sz w:val="24"/>
                <w:szCs w:val="24"/>
                <w:lang w:val="lv-LV" w:eastAsia="lv-LV"/>
              </w:rPr>
            </w:pPr>
            <w:r w:rsidRPr="00E24383">
              <w:rPr>
                <w:b/>
                <w:sz w:val="24"/>
                <w:szCs w:val="24"/>
                <w:lang w:val="lv-LV" w:eastAsia="lv-LV"/>
              </w:rPr>
              <w:t>Kopā 3 gados:</w:t>
            </w:r>
          </w:p>
        </w:tc>
        <w:tc>
          <w:tcPr>
            <w:tcW w:w="7512" w:type="dxa"/>
            <w:gridSpan w:val="5"/>
          </w:tcPr>
          <w:p w14:paraId="3CCAD68F" w14:textId="4731838B" w:rsidR="002C4D23" w:rsidRPr="00E24383" w:rsidRDefault="002C4D23" w:rsidP="003A2E03">
            <w:pPr>
              <w:spacing w:before="40" w:after="40" w:line="240" w:lineRule="auto"/>
              <w:jc w:val="center"/>
              <w:rPr>
                <w:sz w:val="24"/>
                <w:szCs w:val="24"/>
                <w:lang w:val="lv-LV" w:eastAsia="lv-LV"/>
              </w:rPr>
            </w:pPr>
          </w:p>
        </w:tc>
      </w:tr>
    </w:tbl>
    <w:p w14:paraId="2F2FED2C" w14:textId="23F1E500" w:rsidR="003A2E03" w:rsidRDefault="003A2E03" w:rsidP="003A2E03">
      <w:pPr>
        <w:spacing w:before="40" w:after="40" w:line="240" w:lineRule="auto"/>
        <w:ind w:firstLine="851"/>
        <w:jc w:val="both"/>
        <w:rPr>
          <w:rFonts w:ascii="Times New Roman" w:eastAsia="Times New Roman" w:hAnsi="Times New Roman"/>
          <w:sz w:val="24"/>
          <w:szCs w:val="24"/>
          <w:lang w:val="lv-LV" w:eastAsia="lv-LV"/>
        </w:rPr>
      </w:pPr>
      <w:r w:rsidRPr="00E24383">
        <w:rPr>
          <w:rFonts w:ascii="Times New Roman" w:hAnsi="Times New Roman"/>
          <w:sz w:val="24"/>
          <w:szCs w:val="24"/>
          <w:lang w:val="lv-LV"/>
        </w:rPr>
        <w:t xml:space="preserve">Pretendentam, </w:t>
      </w:r>
      <w:r w:rsidRPr="00E24383">
        <w:rPr>
          <w:rFonts w:ascii="Times New Roman" w:eastAsia="Times New Roman" w:hAnsi="Times New Roman"/>
          <w:sz w:val="24"/>
          <w:szCs w:val="24"/>
          <w:lang w:val="lv-LV" w:eastAsia="lv-LV"/>
        </w:rPr>
        <w:t xml:space="preserve">kura darbības ilgums ir mazāks par 3 gadiem, jāiesniedz pretendenta parakstīts apliecinājums, ka tam ir pieredze </w:t>
      </w:r>
      <w:r w:rsidRPr="00E24383">
        <w:rPr>
          <w:rFonts w:ascii="Times New Roman" w:eastAsia="Times New Roman" w:hAnsi="Times New Roman"/>
          <w:sz w:val="24"/>
          <w:szCs w:val="24"/>
          <w:lang w:val="lv-LV"/>
        </w:rPr>
        <w:t xml:space="preserve">konkursa nolikumā </w:t>
      </w:r>
      <w:r w:rsidRPr="00E24383">
        <w:rPr>
          <w:rFonts w:ascii="Times New Roman" w:eastAsia="Times New Roman" w:hAnsi="Times New Roman"/>
          <w:sz w:val="24"/>
          <w:szCs w:val="24"/>
          <w:lang w:val="lv-LV" w:eastAsia="lv-LV"/>
        </w:rPr>
        <w:t xml:space="preserve">minēto līdzvērtīgu pakalpojumu sniegšanas </w:t>
      </w:r>
      <w:r w:rsidRPr="00E24383">
        <w:rPr>
          <w:rFonts w:ascii="Times New Roman" w:eastAsia="Times New Roman" w:hAnsi="Times New Roman"/>
          <w:sz w:val="24"/>
          <w:szCs w:val="24"/>
          <w:lang w:val="lv-LV"/>
        </w:rPr>
        <w:t>jomā</w:t>
      </w:r>
      <w:r w:rsidRPr="00E24383">
        <w:rPr>
          <w:rFonts w:ascii="Times New Roman" w:eastAsia="Times New Roman" w:hAnsi="Times New Roman"/>
          <w:sz w:val="24"/>
          <w:szCs w:val="24"/>
          <w:lang w:val="lv-LV" w:eastAsia="lv-LV"/>
        </w:rPr>
        <w:t xml:space="preserve"> </w:t>
      </w:r>
      <w:r w:rsidRPr="00E24383">
        <w:rPr>
          <w:rFonts w:ascii="Times New Roman" w:hAnsi="Times New Roman"/>
          <w:sz w:val="24"/>
          <w:szCs w:val="24"/>
          <w:lang w:val="lv-LV"/>
        </w:rPr>
        <w:t xml:space="preserve">kopš tā dibināšanas </w:t>
      </w:r>
      <w:r w:rsidRPr="00E24383">
        <w:rPr>
          <w:rFonts w:ascii="Times New Roman" w:eastAsia="Times New Roman" w:hAnsi="Times New Roman"/>
          <w:sz w:val="24"/>
          <w:szCs w:val="24"/>
          <w:lang w:val="lv-LV" w:eastAsia="lv-LV"/>
        </w:rPr>
        <w:t xml:space="preserve">ir ne mazāks kā </w:t>
      </w:r>
      <w:r w:rsidRPr="00E24383">
        <w:rPr>
          <w:rFonts w:ascii="Times New Roman" w:hAnsi="Times New Roman"/>
          <w:sz w:val="24"/>
          <w:szCs w:val="24"/>
          <w:lang w:val="lv-LV"/>
        </w:rPr>
        <w:t xml:space="preserve">iepirkuma paredzamā kopējā līgumcena. Jāpievieno </w:t>
      </w:r>
      <w:r w:rsidRPr="00E24383">
        <w:rPr>
          <w:rFonts w:ascii="Times New Roman" w:eastAsia="Times New Roman" w:hAnsi="Times New Roman"/>
          <w:sz w:val="24"/>
          <w:szCs w:val="24"/>
          <w:lang w:val="lv-LV"/>
        </w:rPr>
        <w:t>informācija par pretendenta sniegtajiem līdzvērtīgajiem pakalpojumiem</w:t>
      </w:r>
      <w:r w:rsidRPr="00E24383">
        <w:rPr>
          <w:rFonts w:ascii="Times New Roman" w:hAnsi="Times New Roman"/>
          <w:sz w:val="24"/>
          <w:szCs w:val="24"/>
          <w:lang w:val="lv-LV"/>
        </w:rPr>
        <w:t xml:space="preserve"> atbilstoši konkursa nolikuma </w:t>
      </w:r>
      <w:r w:rsidRPr="00E24383">
        <w:rPr>
          <w:rFonts w:ascii="Times New Roman" w:eastAsia="Times New Roman" w:hAnsi="Times New Roman"/>
          <w:sz w:val="24"/>
          <w:szCs w:val="24"/>
          <w:lang w:val="lv-LV" w:eastAsia="lv-LV"/>
        </w:rPr>
        <w:t>18.5.</w:t>
      </w:r>
      <w:r w:rsidR="00D443CA">
        <w:rPr>
          <w:rFonts w:ascii="Times New Roman" w:eastAsia="Times New Roman" w:hAnsi="Times New Roman"/>
          <w:sz w:val="24"/>
          <w:szCs w:val="24"/>
          <w:lang w:val="lv-LV" w:eastAsia="lv-LV"/>
        </w:rPr>
        <w:t>3</w:t>
      </w:r>
      <w:r w:rsidRPr="00E24383">
        <w:rPr>
          <w:rFonts w:ascii="Times New Roman" w:eastAsia="Times New Roman" w:hAnsi="Times New Roman"/>
          <w:sz w:val="24"/>
          <w:szCs w:val="24"/>
          <w:lang w:val="lv-LV" w:eastAsia="lv-LV"/>
        </w:rPr>
        <w:t>. apakšpunktā</w:t>
      </w:r>
      <w:r w:rsidRPr="00E24383">
        <w:rPr>
          <w:rFonts w:ascii="Times New Roman" w:hAnsi="Times New Roman"/>
          <w:sz w:val="24"/>
          <w:szCs w:val="24"/>
          <w:lang w:val="lv-LV"/>
        </w:rPr>
        <w:t xml:space="preserve"> norādītai tabulai, kā arī jānorāda no kura gada un mēneša pretendents ir uzsācis savu darbību</w:t>
      </w:r>
      <w:r w:rsidRPr="00E24383">
        <w:rPr>
          <w:rFonts w:ascii="Times New Roman" w:eastAsia="Times New Roman" w:hAnsi="Times New Roman"/>
          <w:sz w:val="24"/>
          <w:szCs w:val="24"/>
          <w:lang w:val="lv-LV" w:eastAsia="lv-LV"/>
        </w:rPr>
        <w:t>.</w:t>
      </w:r>
    </w:p>
    <w:p w14:paraId="5CAA83DB" w14:textId="77777777" w:rsidR="00A07A6B" w:rsidRPr="00E24383" w:rsidRDefault="00A07A6B" w:rsidP="003A2E03">
      <w:pPr>
        <w:spacing w:before="40" w:after="40" w:line="240" w:lineRule="auto"/>
        <w:ind w:firstLine="851"/>
        <w:jc w:val="both"/>
        <w:rPr>
          <w:rFonts w:ascii="Times New Roman" w:eastAsia="Times New Roman" w:hAnsi="Times New Roman"/>
          <w:sz w:val="24"/>
          <w:szCs w:val="24"/>
          <w:lang w:val="lv-LV" w:eastAsia="lv-LV"/>
        </w:rPr>
      </w:pPr>
    </w:p>
    <w:p w14:paraId="14913E5B" w14:textId="77777777" w:rsidR="003A2E03" w:rsidRPr="00E24383" w:rsidRDefault="003A2E03" w:rsidP="000D78BD">
      <w:pPr>
        <w:numPr>
          <w:ilvl w:val="2"/>
          <w:numId w:val="8"/>
        </w:numPr>
        <w:spacing w:after="40" w:line="240" w:lineRule="auto"/>
        <w:ind w:left="993" w:hanging="851"/>
        <w:jc w:val="both"/>
        <w:rPr>
          <w:rFonts w:ascii="Times New Roman" w:hAnsi="Times New Roman"/>
          <w:sz w:val="24"/>
          <w:szCs w:val="24"/>
          <w:lang w:val="lv-LV"/>
        </w:rPr>
      </w:pPr>
      <w:r w:rsidRPr="00E24383">
        <w:rPr>
          <w:rFonts w:ascii="Times New Roman" w:hAnsi="Times New Roman"/>
          <w:sz w:val="24"/>
          <w:szCs w:val="24"/>
          <w:lang w:val="lv-LV"/>
        </w:rPr>
        <w:t>pretendenta parakstīts apliecinājums, ka tas spēj nodrošināt situācija</w:t>
      </w:r>
      <w:r w:rsidR="00F0340D" w:rsidRPr="00E24383">
        <w:rPr>
          <w:rFonts w:ascii="Times New Roman" w:hAnsi="Times New Roman"/>
          <w:sz w:val="24"/>
          <w:szCs w:val="24"/>
          <w:lang w:val="lv-LV"/>
        </w:rPr>
        <w:t xml:space="preserve">s izpētes (pētījumu) veikšanai </w:t>
      </w:r>
      <w:r w:rsidRPr="00E24383">
        <w:rPr>
          <w:rFonts w:ascii="Times New Roman" w:hAnsi="Times New Roman"/>
          <w:sz w:val="24"/>
          <w:szCs w:val="24"/>
          <w:lang w:val="lv-LV"/>
        </w:rPr>
        <w:t>nepieciešamos resursus – ir pieeja atbilstošiem informācijas avotiem, ir materiāli tehniskās bāzes nodrošinājums</w:t>
      </w:r>
      <w:r w:rsidR="009C2003" w:rsidRPr="00E24383">
        <w:rPr>
          <w:rFonts w:ascii="Times New Roman" w:hAnsi="Times New Roman"/>
          <w:sz w:val="24"/>
          <w:szCs w:val="24"/>
          <w:lang w:val="lv-LV"/>
        </w:rPr>
        <w:t xml:space="preserve">, </w:t>
      </w:r>
      <w:r w:rsidR="00CB6033" w:rsidRPr="00E24383">
        <w:rPr>
          <w:rFonts w:ascii="Times New Roman" w:hAnsi="Times New Roman"/>
          <w:sz w:val="24"/>
          <w:szCs w:val="24"/>
          <w:lang w:val="lv-LV"/>
        </w:rPr>
        <w:t xml:space="preserve">darbinieki </w:t>
      </w:r>
      <w:r w:rsidRPr="00E24383">
        <w:rPr>
          <w:rFonts w:ascii="Times New Roman" w:hAnsi="Times New Roman"/>
          <w:sz w:val="24"/>
          <w:szCs w:val="24"/>
          <w:lang w:val="lv-LV"/>
        </w:rPr>
        <w:t>u.</w:t>
      </w:r>
      <w:r w:rsidR="009C2003" w:rsidRPr="00E24383">
        <w:rPr>
          <w:rFonts w:ascii="Times New Roman" w:hAnsi="Times New Roman"/>
          <w:sz w:val="24"/>
          <w:szCs w:val="24"/>
          <w:lang w:val="lv-LV"/>
        </w:rPr>
        <w:t>c</w:t>
      </w:r>
      <w:r w:rsidRPr="00E24383">
        <w:rPr>
          <w:rFonts w:ascii="Times New Roman" w:hAnsi="Times New Roman"/>
          <w:sz w:val="24"/>
          <w:szCs w:val="24"/>
          <w:lang w:val="lv-LV"/>
        </w:rPr>
        <w:t>.;</w:t>
      </w:r>
      <w:r w:rsidR="000D78BD" w:rsidRPr="00E24383">
        <w:rPr>
          <w:rFonts w:ascii="Times New Roman" w:hAnsi="Times New Roman"/>
          <w:sz w:val="24"/>
          <w:szCs w:val="24"/>
          <w:lang w:val="lv-LV"/>
        </w:rPr>
        <w:t xml:space="preserve"> </w:t>
      </w:r>
    </w:p>
    <w:p w14:paraId="2311DBB6" w14:textId="77777777" w:rsidR="003A2E03" w:rsidRPr="00E24383" w:rsidRDefault="003A2E03" w:rsidP="00C94AD3">
      <w:pPr>
        <w:numPr>
          <w:ilvl w:val="2"/>
          <w:numId w:val="8"/>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rPr>
        <w:t xml:space="preserve">informācija tabulas veidā par pretendenta piedāvāto </w:t>
      </w:r>
      <w:r w:rsidRPr="00E24383">
        <w:rPr>
          <w:rFonts w:ascii="Times New Roman" w:eastAsia="Times New Roman" w:hAnsi="Times New Roman"/>
          <w:sz w:val="24"/>
          <w:szCs w:val="24"/>
          <w:u w:val="single"/>
          <w:lang w:val="lv-LV"/>
        </w:rPr>
        <w:t>vadošo pētnieku</w:t>
      </w:r>
      <w:r w:rsidRPr="00E24383">
        <w:rPr>
          <w:rFonts w:ascii="Times New Roman" w:eastAsia="Times New Roman" w:hAnsi="Times New Roman"/>
          <w:sz w:val="24"/>
          <w:szCs w:val="24"/>
          <w:lang w:val="lv-LV"/>
        </w:rPr>
        <w:t>,</w:t>
      </w:r>
      <w:r w:rsidRPr="00E24383">
        <w:rPr>
          <w:rFonts w:ascii="Times New Roman" w:eastAsia="Times New Roman" w:hAnsi="Times New Roman"/>
          <w:sz w:val="24"/>
          <w:szCs w:val="24"/>
          <w:lang w:val="lv-LV" w:eastAsia="lv-LV"/>
        </w:rPr>
        <w:t xml:space="preserve"> pievienojot piedāvājumam vadošā pētnieka CV (Eiropass vai ekvivalenta formā), izglītību un kvalifikāciju apliecinošu dokumentu kopijas</w:t>
      </w:r>
      <w:r w:rsidR="0076280A">
        <w:rPr>
          <w:rFonts w:ascii="Times New Roman" w:eastAsia="Times New Roman" w:hAnsi="Times New Roman"/>
          <w:sz w:val="24"/>
          <w:szCs w:val="24"/>
          <w:lang w:val="lv-LV" w:eastAsia="lv-LV"/>
        </w:rPr>
        <w:t xml:space="preserve"> (Tabulas kolonnas aizpildāmas atbilstoši </w:t>
      </w:r>
      <w:r w:rsidR="0076280A" w:rsidRPr="00E24383">
        <w:rPr>
          <w:rFonts w:ascii="Times New Roman" w:eastAsia="Times New Roman" w:hAnsi="Times New Roman"/>
          <w:sz w:val="24"/>
          <w:szCs w:val="24"/>
          <w:lang w:val="lv-LV" w:eastAsia="lv-LV"/>
        </w:rPr>
        <w:t xml:space="preserve">17.4.apakšpunkta </w:t>
      </w:r>
      <w:r w:rsidR="0076280A">
        <w:rPr>
          <w:rFonts w:ascii="Times New Roman" w:eastAsia="Times New Roman" w:hAnsi="Times New Roman"/>
          <w:sz w:val="24"/>
          <w:szCs w:val="24"/>
          <w:lang w:val="lv-LV" w:eastAsia="lv-LV"/>
        </w:rPr>
        <w:t>speciālistiem izvirzītajām kvalifikācijas prasībām)</w:t>
      </w:r>
      <w:r w:rsidRPr="00E24383">
        <w:rPr>
          <w:rFonts w:ascii="Times New Roman" w:eastAsia="Times New Roman" w:hAnsi="Times New Roman"/>
          <w:sz w:val="24"/>
          <w:szCs w:val="24"/>
          <w:lang w:val="lv-LV" w:eastAsia="lv-LV"/>
        </w:rPr>
        <w:t>:</w:t>
      </w:r>
    </w:p>
    <w:tbl>
      <w:tblPr>
        <w:tblStyle w:val="TableGrid8"/>
        <w:tblW w:w="9536" w:type="dxa"/>
        <w:tblInd w:w="142" w:type="dxa"/>
        <w:tblLook w:val="04A0" w:firstRow="1" w:lastRow="0" w:firstColumn="1" w:lastColumn="0" w:noHBand="0" w:noVBand="1"/>
      </w:tblPr>
      <w:tblGrid>
        <w:gridCol w:w="924"/>
        <w:gridCol w:w="960"/>
        <w:gridCol w:w="1053"/>
        <w:gridCol w:w="1088"/>
        <w:gridCol w:w="1279"/>
        <w:gridCol w:w="1668"/>
        <w:gridCol w:w="1314"/>
        <w:gridCol w:w="1250"/>
      </w:tblGrid>
      <w:tr w:rsidR="0076280A" w:rsidRPr="00E24383" w14:paraId="362312A7" w14:textId="77777777" w:rsidTr="0076280A">
        <w:trPr>
          <w:trHeight w:val="598"/>
        </w:trPr>
        <w:tc>
          <w:tcPr>
            <w:tcW w:w="887" w:type="dxa"/>
            <w:vMerge w:val="restart"/>
          </w:tcPr>
          <w:p w14:paraId="7F26A6DC" w14:textId="77777777" w:rsidR="0076280A" w:rsidRPr="00E24383" w:rsidRDefault="0076280A" w:rsidP="003A2E03">
            <w:pPr>
              <w:spacing w:after="40" w:line="240" w:lineRule="auto"/>
              <w:rPr>
                <w:b/>
                <w:sz w:val="24"/>
                <w:szCs w:val="24"/>
                <w:lang w:val="lv-LV" w:eastAsia="lv-LV"/>
              </w:rPr>
            </w:pPr>
            <w:r w:rsidRPr="00E24383">
              <w:rPr>
                <w:b/>
                <w:sz w:val="24"/>
                <w:szCs w:val="24"/>
                <w:lang w:val="lv-LV" w:eastAsia="lv-LV"/>
              </w:rPr>
              <w:t>Vārds, uzvārds</w:t>
            </w:r>
          </w:p>
          <w:p w14:paraId="08DC4CA6" w14:textId="77777777" w:rsidR="0076280A" w:rsidRPr="00A80975" w:rsidRDefault="0076280A" w:rsidP="003A2E03">
            <w:pPr>
              <w:spacing w:after="40" w:line="240" w:lineRule="auto"/>
              <w:rPr>
                <w:b/>
                <w:sz w:val="24"/>
                <w:szCs w:val="24"/>
                <w:lang w:val="lv-LV" w:eastAsia="lv-LV"/>
              </w:rPr>
            </w:pPr>
          </w:p>
          <w:p w14:paraId="06752033" w14:textId="77777777" w:rsidR="0076280A" w:rsidRPr="00E24383" w:rsidRDefault="0076280A" w:rsidP="003A2E03">
            <w:pPr>
              <w:spacing w:after="40" w:line="240" w:lineRule="auto"/>
              <w:rPr>
                <w:b/>
                <w:sz w:val="24"/>
                <w:szCs w:val="24"/>
                <w:lang w:val="lv-LV" w:eastAsia="lv-LV"/>
              </w:rPr>
            </w:pPr>
          </w:p>
        </w:tc>
        <w:tc>
          <w:tcPr>
            <w:tcW w:w="919" w:type="dxa"/>
            <w:vMerge w:val="restart"/>
          </w:tcPr>
          <w:p w14:paraId="5660F83A" w14:textId="77777777" w:rsidR="0076280A" w:rsidRPr="00E24383" w:rsidRDefault="0076280A" w:rsidP="003A2E03">
            <w:pPr>
              <w:spacing w:after="40" w:line="240" w:lineRule="auto"/>
              <w:jc w:val="center"/>
              <w:rPr>
                <w:b/>
                <w:sz w:val="24"/>
                <w:szCs w:val="24"/>
                <w:lang w:val="lv-LV" w:eastAsia="lv-LV"/>
              </w:rPr>
            </w:pPr>
            <w:r w:rsidRPr="00E24383">
              <w:rPr>
                <w:b/>
                <w:sz w:val="24"/>
                <w:szCs w:val="24"/>
                <w:lang w:val="lv-LV" w:eastAsia="lv-LV"/>
              </w:rPr>
              <w:t>Izglītība</w:t>
            </w:r>
          </w:p>
        </w:tc>
        <w:tc>
          <w:tcPr>
            <w:tcW w:w="1127" w:type="dxa"/>
            <w:vMerge w:val="restart"/>
          </w:tcPr>
          <w:p w14:paraId="611FAFA5" w14:textId="11EAFB8F" w:rsidR="0076280A" w:rsidRPr="00E24383" w:rsidRDefault="0076280A" w:rsidP="003A2E03">
            <w:pPr>
              <w:spacing w:after="40" w:line="240" w:lineRule="auto"/>
              <w:jc w:val="center"/>
              <w:rPr>
                <w:b/>
                <w:sz w:val="24"/>
                <w:szCs w:val="24"/>
                <w:lang w:val="lv-LV" w:eastAsia="lv-LV"/>
              </w:rPr>
            </w:pPr>
            <w:r>
              <w:rPr>
                <w:b/>
                <w:sz w:val="24"/>
                <w:szCs w:val="24"/>
                <w:lang w:val="lv-LV" w:eastAsia="lv-LV"/>
              </w:rPr>
              <w:t>Darba p</w:t>
            </w:r>
            <w:r w:rsidRPr="00E24383">
              <w:rPr>
                <w:b/>
                <w:sz w:val="24"/>
                <w:szCs w:val="24"/>
                <w:lang w:val="lv-LV" w:eastAsia="lv-LV"/>
              </w:rPr>
              <w:t>ieredzes apraksts</w:t>
            </w:r>
            <w:r>
              <w:rPr>
                <w:b/>
                <w:sz w:val="24"/>
                <w:szCs w:val="24"/>
                <w:lang w:val="lv-LV" w:eastAsia="lv-LV"/>
              </w:rPr>
              <w:t xml:space="preserve"> (darba vieta, laiks, amats un pieredz</w:t>
            </w:r>
            <w:r>
              <w:rPr>
                <w:b/>
                <w:sz w:val="24"/>
                <w:szCs w:val="24"/>
                <w:lang w:val="lv-LV" w:eastAsia="lv-LV"/>
              </w:rPr>
              <w:lastRenderedPageBreak/>
              <w:t>es apraksts)</w:t>
            </w:r>
          </w:p>
        </w:tc>
        <w:tc>
          <w:tcPr>
            <w:tcW w:w="4156" w:type="dxa"/>
            <w:gridSpan w:val="3"/>
          </w:tcPr>
          <w:p w14:paraId="17A24055" w14:textId="32A18083" w:rsidR="0076280A" w:rsidRPr="00E24383" w:rsidRDefault="00E84E60" w:rsidP="0060473F">
            <w:pPr>
              <w:spacing w:after="40" w:line="240" w:lineRule="auto"/>
              <w:jc w:val="center"/>
              <w:rPr>
                <w:b/>
                <w:sz w:val="24"/>
                <w:szCs w:val="24"/>
                <w:lang w:val="lv-LV" w:eastAsia="lv-LV"/>
              </w:rPr>
            </w:pPr>
            <w:r>
              <w:rPr>
                <w:b/>
                <w:sz w:val="24"/>
                <w:szCs w:val="24"/>
                <w:lang w:val="lv-LV"/>
              </w:rPr>
              <w:lastRenderedPageBreak/>
              <w:t>Informācija par pētījumiem</w:t>
            </w:r>
          </w:p>
        </w:tc>
        <w:tc>
          <w:tcPr>
            <w:tcW w:w="1254" w:type="dxa"/>
            <w:vMerge w:val="restart"/>
          </w:tcPr>
          <w:p w14:paraId="468ACC3A" w14:textId="77777777" w:rsidR="0076280A" w:rsidRPr="00E24383" w:rsidRDefault="0076280A" w:rsidP="003A2E03">
            <w:pPr>
              <w:spacing w:after="0" w:line="240" w:lineRule="auto"/>
              <w:jc w:val="center"/>
              <w:rPr>
                <w:b/>
                <w:sz w:val="24"/>
                <w:szCs w:val="24"/>
                <w:lang w:val="lv-LV" w:eastAsia="lv-LV"/>
              </w:rPr>
            </w:pPr>
            <w:r w:rsidRPr="00E24383">
              <w:rPr>
                <w:b/>
                <w:sz w:val="24"/>
                <w:szCs w:val="24"/>
                <w:lang w:val="lv-LV" w:eastAsia="lv-LV"/>
              </w:rPr>
              <w:t>Zinātniskās publikācijas</w:t>
            </w:r>
            <w:r>
              <w:rPr>
                <w:b/>
                <w:sz w:val="24"/>
                <w:szCs w:val="24"/>
                <w:lang w:val="lv-LV" w:eastAsia="lv-LV"/>
              </w:rPr>
              <w:t xml:space="preserve"> (norādīt raksta nosaukumu, jomu uz kuru attiecināms raksts)</w:t>
            </w:r>
          </w:p>
        </w:tc>
        <w:tc>
          <w:tcPr>
            <w:tcW w:w="1193" w:type="dxa"/>
            <w:vMerge w:val="restart"/>
          </w:tcPr>
          <w:p w14:paraId="55C9B49F" w14:textId="77777777" w:rsidR="0076280A" w:rsidRPr="00E24383" w:rsidRDefault="0076280A" w:rsidP="003A2E03">
            <w:pPr>
              <w:spacing w:after="0" w:line="240" w:lineRule="auto"/>
              <w:jc w:val="center"/>
              <w:rPr>
                <w:b/>
                <w:sz w:val="24"/>
                <w:szCs w:val="24"/>
                <w:lang w:val="lv-LV" w:eastAsia="lv-LV"/>
              </w:rPr>
            </w:pPr>
            <w:r w:rsidRPr="00E24383">
              <w:rPr>
                <w:b/>
                <w:sz w:val="24"/>
                <w:szCs w:val="24"/>
                <w:lang w:val="lv-LV" w:eastAsia="lv-LV"/>
              </w:rPr>
              <w:t>Publikāciju datu bāzes nosaukums</w:t>
            </w:r>
          </w:p>
        </w:tc>
      </w:tr>
      <w:tr w:rsidR="0076280A" w:rsidRPr="0076280A" w14:paraId="1FE94BAF" w14:textId="77777777" w:rsidTr="0076280A">
        <w:trPr>
          <w:trHeight w:val="318"/>
        </w:trPr>
        <w:tc>
          <w:tcPr>
            <w:tcW w:w="887" w:type="dxa"/>
            <w:vMerge/>
          </w:tcPr>
          <w:p w14:paraId="7A8F50CE" w14:textId="77777777" w:rsidR="0076280A" w:rsidRPr="00A80975" w:rsidRDefault="0076280A" w:rsidP="003A2E03">
            <w:pPr>
              <w:spacing w:after="40" w:line="240" w:lineRule="auto"/>
              <w:rPr>
                <w:b/>
                <w:sz w:val="24"/>
                <w:szCs w:val="24"/>
                <w:lang w:val="lv-LV" w:eastAsia="lv-LV"/>
              </w:rPr>
            </w:pPr>
          </w:p>
        </w:tc>
        <w:tc>
          <w:tcPr>
            <w:tcW w:w="919" w:type="dxa"/>
            <w:vMerge/>
          </w:tcPr>
          <w:p w14:paraId="671BDB41" w14:textId="77777777" w:rsidR="0076280A" w:rsidRPr="00A80975" w:rsidRDefault="0076280A" w:rsidP="003A2E03">
            <w:pPr>
              <w:spacing w:after="40" w:line="240" w:lineRule="auto"/>
              <w:jc w:val="center"/>
              <w:rPr>
                <w:b/>
                <w:sz w:val="24"/>
                <w:szCs w:val="24"/>
                <w:lang w:val="lv-LV" w:eastAsia="lv-LV"/>
              </w:rPr>
            </w:pPr>
          </w:p>
        </w:tc>
        <w:tc>
          <w:tcPr>
            <w:tcW w:w="1127" w:type="dxa"/>
            <w:vMerge/>
          </w:tcPr>
          <w:p w14:paraId="32B74686" w14:textId="77777777" w:rsidR="0076280A" w:rsidRPr="00A80975" w:rsidRDefault="0076280A" w:rsidP="003A2E03">
            <w:pPr>
              <w:spacing w:after="40" w:line="240" w:lineRule="auto"/>
              <w:jc w:val="center"/>
              <w:rPr>
                <w:b/>
                <w:sz w:val="24"/>
                <w:szCs w:val="24"/>
                <w:lang w:val="lv-LV" w:eastAsia="lv-LV"/>
              </w:rPr>
            </w:pPr>
          </w:p>
        </w:tc>
        <w:tc>
          <w:tcPr>
            <w:tcW w:w="1347" w:type="dxa"/>
          </w:tcPr>
          <w:p w14:paraId="3C194A76" w14:textId="0AD98AAF" w:rsidR="0076280A" w:rsidRPr="00A80975" w:rsidRDefault="007B1476" w:rsidP="003A2E03">
            <w:pPr>
              <w:spacing w:after="40" w:line="240" w:lineRule="auto"/>
              <w:jc w:val="center"/>
              <w:rPr>
                <w:b/>
                <w:sz w:val="24"/>
                <w:szCs w:val="24"/>
                <w:lang w:val="lv-LV" w:eastAsia="lv-LV"/>
              </w:rPr>
            </w:pPr>
            <w:r>
              <w:rPr>
                <w:b/>
                <w:sz w:val="24"/>
                <w:szCs w:val="24"/>
                <w:lang w:val="lv-LV" w:eastAsia="lv-LV"/>
              </w:rPr>
              <w:t>Pētījuma pasūtītājs</w:t>
            </w:r>
          </w:p>
        </w:tc>
        <w:tc>
          <w:tcPr>
            <w:tcW w:w="1221" w:type="dxa"/>
          </w:tcPr>
          <w:p w14:paraId="314A6B28" w14:textId="16DD69FB" w:rsidR="0076280A" w:rsidRPr="00A80975" w:rsidRDefault="0076280A" w:rsidP="003A2E03">
            <w:pPr>
              <w:spacing w:after="40" w:line="240" w:lineRule="auto"/>
              <w:jc w:val="center"/>
              <w:rPr>
                <w:b/>
                <w:sz w:val="24"/>
                <w:szCs w:val="24"/>
                <w:lang w:val="lv-LV" w:eastAsia="lv-LV"/>
              </w:rPr>
            </w:pPr>
            <w:r w:rsidRPr="00A80975">
              <w:rPr>
                <w:b/>
                <w:sz w:val="24"/>
                <w:szCs w:val="24"/>
                <w:lang w:val="lv-LV" w:eastAsia="lv-LV"/>
              </w:rPr>
              <w:t xml:space="preserve">Pētījuma nosaukums, gads un </w:t>
            </w:r>
            <w:r w:rsidR="00F260BE">
              <w:rPr>
                <w:b/>
                <w:sz w:val="24"/>
                <w:szCs w:val="24"/>
                <w:lang w:val="lv-LV" w:eastAsia="lv-LV"/>
              </w:rPr>
              <w:t xml:space="preserve">veikto </w:t>
            </w:r>
            <w:r w:rsidRPr="00A80975">
              <w:rPr>
                <w:b/>
                <w:sz w:val="24"/>
                <w:szCs w:val="24"/>
                <w:lang w:val="lv-LV" w:eastAsia="lv-LV"/>
              </w:rPr>
              <w:t>pienākum</w:t>
            </w:r>
            <w:r w:rsidR="00F260BE">
              <w:rPr>
                <w:b/>
                <w:sz w:val="24"/>
                <w:szCs w:val="24"/>
                <w:lang w:val="lv-LV" w:eastAsia="lv-LV"/>
              </w:rPr>
              <w:t>u apraksts</w:t>
            </w:r>
          </w:p>
        </w:tc>
        <w:tc>
          <w:tcPr>
            <w:tcW w:w="1588" w:type="dxa"/>
          </w:tcPr>
          <w:p w14:paraId="0EFDB2A7" w14:textId="77777777" w:rsidR="0076280A" w:rsidRPr="00A80975" w:rsidRDefault="0076280A" w:rsidP="003A2E03">
            <w:pPr>
              <w:spacing w:after="40" w:line="240" w:lineRule="auto"/>
              <w:jc w:val="center"/>
              <w:rPr>
                <w:b/>
                <w:sz w:val="24"/>
                <w:szCs w:val="24"/>
                <w:lang w:val="lv-LV" w:eastAsia="lv-LV"/>
              </w:rPr>
            </w:pPr>
            <w:r w:rsidRPr="00A80975">
              <w:rPr>
                <w:b/>
                <w:sz w:val="24"/>
                <w:szCs w:val="24"/>
                <w:lang w:val="lv-LV" w:eastAsia="lv-LV"/>
              </w:rPr>
              <w:t>Kontaktpersona</w:t>
            </w:r>
            <w:r>
              <w:rPr>
                <w:b/>
                <w:sz w:val="24"/>
                <w:szCs w:val="24"/>
                <w:lang w:val="lv-LV" w:eastAsia="lv-LV"/>
              </w:rPr>
              <w:t xml:space="preserve"> </w:t>
            </w:r>
            <w:r w:rsidRPr="0076280A">
              <w:rPr>
                <w:b/>
                <w:sz w:val="24"/>
                <w:szCs w:val="24"/>
                <w:lang w:val="lv-LV"/>
              </w:rPr>
              <w:t>(vārds, uzvārds, tālruņa numurs, e</w:t>
            </w:r>
            <w:r w:rsidRPr="0076280A">
              <w:rPr>
                <w:b/>
                <w:sz w:val="24"/>
                <w:szCs w:val="24"/>
                <w:lang w:val="lv-LV"/>
              </w:rPr>
              <w:noBreakHyphen/>
              <w:t xml:space="preserve">pasta adrese), kas var apliecināt pieredzes </w:t>
            </w:r>
            <w:r w:rsidRPr="0076280A">
              <w:rPr>
                <w:b/>
                <w:sz w:val="24"/>
                <w:szCs w:val="24"/>
                <w:lang w:val="lv-LV"/>
              </w:rPr>
              <w:lastRenderedPageBreak/>
              <w:t>aprakstā norādītās informācijas patiesību</w:t>
            </w:r>
          </w:p>
        </w:tc>
        <w:tc>
          <w:tcPr>
            <w:tcW w:w="1254" w:type="dxa"/>
            <w:vMerge/>
          </w:tcPr>
          <w:p w14:paraId="35BB7155" w14:textId="77777777" w:rsidR="0076280A" w:rsidRPr="00A80975" w:rsidRDefault="0076280A" w:rsidP="003A2E03">
            <w:pPr>
              <w:spacing w:after="40" w:line="240" w:lineRule="auto"/>
              <w:jc w:val="center"/>
              <w:rPr>
                <w:b/>
                <w:sz w:val="24"/>
                <w:szCs w:val="24"/>
                <w:lang w:val="lv-LV" w:eastAsia="lv-LV"/>
              </w:rPr>
            </w:pPr>
          </w:p>
        </w:tc>
        <w:tc>
          <w:tcPr>
            <w:tcW w:w="1193" w:type="dxa"/>
            <w:vMerge/>
          </w:tcPr>
          <w:p w14:paraId="72F79A59" w14:textId="77777777" w:rsidR="0076280A" w:rsidRPr="00A80975" w:rsidRDefault="0076280A" w:rsidP="003A2E03">
            <w:pPr>
              <w:spacing w:after="40" w:line="240" w:lineRule="auto"/>
              <w:jc w:val="center"/>
              <w:rPr>
                <w:b/>
                <w:sz w:val="24"/>
                <w:szCs w:val="24"/>
                <w:lang w:val="lv-LV" w:eastAsia="lv-LV"/>
              </w:rPr>
            </w:pPr>
          </w:p>
        </w:tc>
      </w:tr>
      <w:tr w:rsidR="0076280A" w:rsidRPr="00E24383" w14:paraId="5EB1CFD7" w14:textId="77777777" w:rsidTr="0076280A">
        <w:trPr>
          <w:trHeight w:val="318"/>
        </w:trPr>
        <w:tc>
          <w:tcPr>
            <w:tcW w:w="887" w:type="dxa"/>
          </w:tcPr>
          <w:p w14:paraId="54093C15" w14:textId="77777777" w:rsidR="00107A3E" w:rsidRPr="00E24383" w:rsidRDefault="00107A3E" w:rsidP="003A2E03">
            <w:pPr>
              <w:spacing w:after="40" w:line="240" w:lineRule="auto"/>
              <w:rPr>
                <w:sz w:val="24"/>
                <w:szCs w:val="24"/>
                <w:lang w:val="lv-LV" w:eastAsia="lv-LV"/>
              </w:rPr>
            </w:pPr>
          </w:p>
        </w:tc>
        <w:tc>
          <w:tcPr>
            <w:tcW w:w="919" w:type="dxa"/>
          </w:tcPr>
          <w:p w14:paraId="0152E4B9" w14:textId="77777777" w:rsidR="00107A3E" w:rsidRPr="00E24383" w:rsidRDefault="00107A3E" w:rsidP="003A2E03">
            <w:pPr>
              <w:spacing w:after="40" w:line="240" w:lineRule="auto"/>
              <w:jc w:val="center"/>
              <w:rPr>
                <w:sz w:val="24"/>
                <w:szCs w:val="24"/>
                <w:lang w:val="lv-LV" w:eastAsia="lv-LV"/>
              </w:rPr>
            </w:pPr>
          </w:p>
        </w:tc>
        <w:tc>
          <w:tcPr>
            <w:tcW w:w="1127" w:type="dxa"/>
          </w:tcPr>
          <w:p w14:paraId="641D40AE" w14:textId="77777777" w:rsidR="00107A3E" w:rsidRPr="00E24383" w:rsidRDefault="00107A3E" w:rsidP="003A2E03">
            <w:pPr>
              <w:spacing w:after="40" w:line="240" w:lineRule="auto"/>
              <w:jc w:val="center"/>
              <w:rPr>
                <w:sz w:val="24"/>
                <w:szCs w:val="24"/>
                <w:lang w:val="lv-LV" w:eastAsia="lv-LV"/>
              </w:rPr>
            </w:pPr>
          </w:p>
        </w:tc>
        <w:tc>
          <w:tcPr>
            <w:tcW w:w="4156" w:type="dxa"/>
            <w:gridSpan w:val="3"/>
          </w:tcPr>
          <w:p w14:paraId="51474B3F" w14:textId="77777777" w:rsidR="00107A3E" w:rsidRPr="00E24383" w:rsidRDefault="00107A3E" w:rsidP="003A2E03">
            <w:pPr>
              <w:spacing w:after="40" w:line="240" w:lineRule="auto"/>
              <w:jc w:val="center"/>
              <w:rPr>
                <w:sz w:val="24"/>
                <w:szCs w:val="24"/>
                <w:lang w:val="lv-LV" w:eastAsia="lv-LV"/>
              </w:rPr>
            </w:pPr>
          </w:p>
        </w:tc>
        <w:tc>
          <w:tcPr>
            <w:tcW w:w="1254" w:type="dxa"/>
          </w:tcPr>
          <w:p w14:paraId="371E94BE" w14:textId="77777777" w:rsidR="00107A3E" w:rsidRPr="00E24383" w:rsidRDefault="00107A3E" w:rsidP="003A2E03">
            <w:pPr>
              <w:spacing w:after="40" w:line="240" w:lineRule="auto"/>
              <w:jc w:val="center"/>
              <w:rPr>
                <w:sz w:val="24"/>
                <w:szCs w:val="24"/>
                <w:lang w:val="lv-LV" w:eastAsia="lv-LV"/>
              </w:rPr>
            </w:pPr>
          </w:p>
        </w:tc>
        <w:tc>
          <w:tcPr>
            <w:tcW w:w="1193" w:type="dxa"/>
          </w:tcPr>
          <w:p w14:paraId="2B3D033C" w14:textId="77777777" w:rsidR="00107A3E" w:rsidRPr="00E24383" w:rsidRDefault="00107A3E" w:rsidP="003A2E03">
            <w:pPr>
              <w:spacing w:after="40" w:line="240" w:lineRule="auto"/>
              <w:jc w:val="center"/>
              <w:rPr>
                <w:sz w:val="24"/>
                <w:szCs w:val="24"/>
                <w:lang w:val="lv-LV" w:eastAsia="lv-LV"/>
              </w:rPr>
            </w:pPr>
          </w:p>
        </w:tc>
      </w:tr>
    </w:tbl>
    <w:p w14:paraId="3C4840CB" w14:textId="77777777" w:rsidR="003A2E03" w:rsidRPr="00E24383" w:rsidRDefault="003A2E03" w:rsidP="003A2E03">
      <w:pPr>
        <w:spacing w:before="40" w:after="40" w:line="240" w:lineRule="auto"/>
        <w:ind w:left="993"/>
        <w:jc w:val="both"/>
        <w:rPr>
          <w:rFonts w:ascii="Times New Roman" w:eastAsia="Times New Roman" w:hAnsi="Times New Roman"/>
          <w:sz w:val="24"/>
          <w:szCs w:val="24"/>
          <w:lang w:val="lv-LV" w:eastAsia="lv-LV"/>
        </w:rPr>
      </w:pPr>
    </w:p>
    <w:p w14:paraId="3AEA7973" w14:textId="77777777" w:rsidR="003A2E03" w:rsidRPr="00E24383" w:rsidRDefault="003A2E03" w:rsidP="00C94AD3">
      <w:pPr>
        <w:numPr>
          <w:ilvl w:val="2"/>
          <w:numId w:val="8"/>
        </w:numPr>
        <w:spacing w:before="40"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rPr>
        <w:t xml:space="preserve">informācija tabulas veidā par pretendenta </w:t>
      </w:r>
      <w:r w:rsidRPr="00E24383">
        <w:rPr>
          <w:rFonts w:ascii="Times New Roman" w:eastAsia="Times New Roman" w:hAnsi="Times New Roman"/>
          <w:sz w:val="24"/>
          <w:szCs w:val="24"/>
          <w:u w:val="single"/>
          <w:lang w:val="lv-LV"/>
        </w:rPr>
        <w:t>piedāvātajiem speciālistiem</w:t>
      </w:r>
      <w:r w:rsidRPr="00E24383">
        <w:rPr>
          <w:rFonts w:ascii="Times New Roman" w:eastAsia="Times New Roman" w:hAnsi="Times New Roman"/>
          <w:sz w:val="24"/>
          <w:szCs w:val="24"/>
          <w:lang w:val="lv-LV"/>
        </w:rPr>
        <w:t>, kuri tiks iesaistīti</w:t>
      </w:r>
      <w:r w:rsidRPr="00E24383">
        <w:rPr>
          <w:rFonts w:ascii="Times New Roman" w:eastAsia="Times New Roman" w:hAnsi="Times New Roman"/>
          <w:sz w:val="24"/>
          <w:szCs w:val="24"/>
          <w:lang w:val="lv-LV" w:eastAsia="lv-LV"/>
        </w:rPr>
        <w:t xml:space="preserve"> pakalpojumu sniegšanā, pievienojot visu darbinieku CV (Eiropass vai ekvivalenta formā), izglītību un kvalifikāciju apliecinošu dokumentu kopijas</w:t>
      </w:r>
      <w:r w:rsidR="0040151A">
        <w:rPr>
          <w:rFonts w:ascii="Times New Roman" w:eastAsia="Times New Roman" w:hAnsi="Times New Roman"/>
          <w:sz w:val="24"/>
          <w:szCs w:val="24"/>
          <w:lang w:val="lv-LV" w:eastAsia="lv-LV"/>
        </w:rPr>
        <w:t xml:space="preserve"> (Tabulas kolonnas aizpildāmas atbilstoši </w:t>
      </w:r>
      <w:r w:rsidR="0040151A" w:rsidRPr="00E24383">
        <w:rPr>
          <w:rFonts w:ascii="Times New Roman" w:eastAsia="Times New Roman" w:hAnsi="Times New Roman"/>
          <w:sz w:val="24"/>
          <w:szCs w:val="24"/>
          <w:lang w:val="lv-LV" w:eastAsia="lv-LV"/>
        </w:rPr>
        <w:t xml:space="preserve">17.4.apakšpunkta </w:t>
      </w:r>
      <w:r w:rsidR="0040151A">
        <w:rPr>
          <w:rFonts w:ascii="Times New Roman" w:eastAsia="Times New Roman" w:hAnsi="Times New Roman"/>
          <w:sz w:val="24"/>
          <w:szCs w:val="24"/>
          <w:lang w:val="lv-LV" w:eastAsia="lv-LV"/>
        </w:rPr>
        <w:t>speciālistiem izvirzītajām kvalifikācijas prasībām)</w:t>
      </w:r>
      <w:r w:rsidRPr="00E24383">
        <w:rPr>
          <w:rFonts w:ascii="Times New Roman" w:eastAsia="Times New Roman" w:hAnsi="Times New Roman"/>
          <w:sz w:val="24"/>
          <w:szCs w:val="24"/>
          <w:lang w:val="lv-LV" w:eastAsia="lv-LV"/>
        </w:rPr>
        <w:t>:</w:t>
      </w:r>
    </w:p>
    <w:tbl>
      <w:tblPr>
        <w:tblStyle w:val="TableGrid81"/>
        <w:tblW w:w="9536" w:type="dxa"/>
        <w:tblInd w:w="142" w:type="dxa"/>
        <w:tblLayout w:type="fixed"/>
        <w:tblLook w:val="04A0" w:firstRow="1" w:lastRow="0" w:firstColumn="1" w:lastColumn="0" w:noHBand="0" w:noVBand="1"/>
      </w:tblPr>
      <w:tblGrid>
        <w:gridCol w:w="1141"/>
        <w:gridCol w:w="1154"/>
        <w:gridCol w:w="1154"/>
        <w:gridCol w:w="1177"/>
        <w:gridCol w:w="1590"/>
        <w:gridCol w:w="1437"/>
        <w:gridCol w:w="1883"/>
      </w:tblGrid>
      <w:tr w:rsidR="004246FD" w:rsidRPr="00E24383" w14:paraId="15FD9771" w14:textId="77777777" w:rsidTr="004246FD">
        <w:trPr>
          <w:trHeight w:val="598"/>
        </w:trPr>
        <w:tc>
          <w:tcPr>
            <w:tcW w:w="1141" w:type="dxa"/>
            <w:vMerge w:val="restart"/>
          </w:tcPr>
          <w:p w14:paraId="5F7AFF2B" w14:textId="77777777" w:rsidR="004246FD" w:rsidRPr="00E24383" w:rsidRDefault="004246FD" w:rsidP="00F0202C">
            <w:pPr>
              <w:spacing w:after="40" w:line="240" w:lineRule="auto"/>
              <w:jc w:val="center"/>
              <w:rPr>
                <w:b/>
                <w:sz w:val="24"/>
                <w:szCs w:val="24"/>
                <w:lang w:val="lv-LV"/>
              </w:rPr>
            </w:pPr>
            <w:r w:rsidRPr="00E24383">
              <w:rPr>
                <w:b/>
                <w:sz w:val="24"/>
                <w:szCs w:val="24"/>
                <w:lang w:val="lv-LV" w:eastAsia="lv-LV"/>
              </w:rPr>
              <w:t>Nr. p.k</w:t>
            </w:r>
          </w:p>
        </w:tc>
        <w:tc>
          <w:tcPr>
            <w:tcW w:w="1154" w:type="dxa"/>
            <w:vMerge w:val="restart"/>
          </w:tcPr>
          <w:p w14:paraId="0C9BEC84" w14:textId="77777777" w:rsidR="004246FD" w:rsidRPr="00E24383" w:rsidRDefault="004246FD" w:rsidP="00F0202C">
            <w:pPr>
              <w:spacing w:after="40" w:line="240" w:lineRule="auto"/>
              <w:jc w:val="center"/>
              <w:rPr>
                <w:b/>
                <w:sz w:val="24"/>
                <w:szCs w:val="24"/>
                <w:lang w:val="lv-LV"/>
              </w:rPr>
            </w:pPr>
            <w:r w:rsidRPr="00E24383">
              <w:rPr>
                <w:b/>
                <w:sz w:val="24"/>
                <w:szCs w:val="24"/>
                <w:lang w:val="lv-LV" w:eastAsia="lv-LV"/>
              </w:rPr>
              <w:t>Vārds, uzvārds</w:t>
            </w:r>
          </w:p>
        </w:tc>
        <w:tc>
          <w:tcPr>
            <w:tcW w:w="1154" w:type="dxa"/>
            <w:vMerge w:val="restart"/>
          </w:tcPr>
          <w:p w14:paraId="54CD39E7" w14:textId="77777777" w:rsidR="004246FD" w:rsidRPr="00E24383" w:rsidRDefault="004246FD" w:rsidP="00F0202C">
            <w:pPr>
              <w:spacing w:after="40" w:line="240" w:lineRule="auto"/>
              <w:jc w:val="center"/>
              <w:rPr>
                <w:b/>
                <w:sz w:val="24"/>
                <w:szCs w:val="24"/>
                <w:lang w:val="lv-LV"/>
              </w:rPr>
            </w:pPr>
            <w:r w:rsidRPr="00E24383">
              <w:rPr>
                <w:b/>
                <w:sz w:val="24"/>
                <w:szCs w:val="24"/>
                <w:lang w:val="lv-LV" w:eastAsia="lv-LV"/>
              </w:rPr>
              <w:t>Izglītība</w:t>
            </w:r>
          </w:p>
        </w:tc>
        <w:tc>
          <w:tcPr>
            <w:tcW w:w="1177" w:type="dxa"/>
            <w:vMerge w:val="restart"/>
          </w:tcPr>
          <w:p w14:paraId="6033245D" w14:textId="77777777" w:rsidR="004246FD" w:rsidRPr="00E24383" w:rsidRDefault="004246FD" w:rsidP="00F0202C">
            <w:pPr>
              <w:spacing w:after="40" w:line="240" w:lineRule="auto"/>
              <w:jc w:val="center"/>
              <w:rPr>
                <w:b/>
                <w:sz w:val="24"/>
                <w:szCs w:val="24"/>
                <w:lang w:val="lv-LV"/>
              </w:rPr>
            </w:pPr>
            <w:r>
              <w:rPr>
                <w:b/>
                <w:sz w:val="24"/>
                <w:szCs w:val="24"/>
                <w:lang w:val="lv-LV" w:eastAsia="lv-LV"/>
              </w:rPr>
              <w:t>Darba p</w:t>
            </w:r>
            <w:r w:rsidRPr="00E24383">
              <w:rPr>
                <w:b/>
                <w:sz w:val="24"/>
                <w:szCs w:val="24"/>
                <w:lang w:val="lv-LV" w:eastAsia="lv-LV"/>
              </w:rPr>
              <w:t>ieredzes apraksts</w:t>
            </w:r>
            <w:r>
              <w:rPr>
                <w:b/>
                <w:sz w:val="24"/>
                <w:szCs w:val="24"/>
                <w:lang w:val="lv-LV" w:eastAsia="lv-LV"/>
              </w:rPr>
              <w:t xml:space="preserve"> (darba vieta, laiks, amats un pieredzes apraksts)</w:t>
            </w:r>
          </w:p>
        </w:tc>
        <w:tc>
          <w:tcPr>
            <w:tcW w:w="4910" w:type="dxa"/>
            <w:gridSpan w:val="3"/>
          </w:tcPr>
          <w:p w14:paraId="2506EEA3" w14:textId="24A32A5D" w:rsidR="004246FD" w:rsidRPr="00E24383" w:rsidRDefault="00E84E60" w:rsidP="00F0202C">
            <w:pPr>
              <w:spacing w:after="40" w:line="240" w:lineRule="auto"/>
              <w:jc w:val="center"/>
              <w:rPr>
                <w:b/>
                <w:sz w:val="24"/>
                <w:szCs w:val="24"/>
                <w:lang w:val="lv-LV" w:eastAsia="lv-LV"/>
              </w:rPr>
            </w:pPr>
            <w:r>
              <w:rPr>
                <w:b/>
                <w:sz w:val="24"/>
                <w:szCs w:val="24"/>
                <w:lang w:val="lv-LV"/>
              </w:rPr>
              <w:t>Informācija par pētījumiem</w:t>
            </w:r>
          </w:p>
        </w:tc>
      </w:tr>
      <w:tr w:rsidR="004246FD" w:rsidRPr="00020FFC" w14:paraId="3E46D827" w14:textId="77777777" w:rsidTr="004246FD">
        <w:trPr>
          <w:trHeight w:val="318"/>
        </w:trPr>
        <w:tc>
          <w:tcPr>
            <w:tcW w:w="1141" w:type="dxa"/>
            <w:vMerge/>
          </w:tcPr>
          <w:p w14:paraId="3CA794AE" w14:textId="77777777" w:rsidR="004246FD" w:rsidRPr="00020FFC" w:rsidRDefault="004246FD" w:rsidP="00F0202C">
            <w:pPr>
              <w:spacing w:after="40" w:line="240" w:lineRule="auto"/>
              <w:jc w:val="center"/>
              <w:rPr>
                <w:b/>
                <w:sz w:val="24"/>
                <w:szCs w:val="24"/>
                <w:lang w:val="lv-LV" w:eastAsia="lv-LV"/>
              </w:rPr>
            </w:pPr>
          </w:p>
        </w:tc>
        <w:tc>
          <w:tcPr>
            <w:tcW w:w="1154" w:type="dxa"/>
            <w:vMerge/>
          </w:tcPr>
          <w:p w14:paraId="03FFADC2" w14:textId="77777777" w:rsidR="004246FD" w:rsidRPr="00020FFC" w:rsidRDefault="004246FD" w:rsidP="00F0202C">
            <w:pPr>
              <w:spacing w:after="40" w:line="240" w:lineRule="auto"/>
              <w:jc w:val="center"/>
              <w:rPr>
                <w:b/>
                <w:sz w:val="24"/>
                <w:szCs w:val="24"/>
                <w:lang w:val="lv-LV" w:eastAsia="lv-LV"/>
              </w:rPr>
            </w:pPr>
          </w:p>
        </w:tc>
        <w:tc>
          <w:tcPr>
            <w:tcW w:w="1154" w:type="dxa"/>
            <w:vMerge/>
          </w:tcPr>
          <w:p w14:paraId="02B99717" w14:textId="77777777" w:rsidR="004246FD" w:rsidRPr="00020FFC" w:rsidRDefault="004246FD" w:rsidP="00F0202C">
            <w:pPr>
              <w:spacing w:after="40" w:line="240" w:lineRule="auto"/>
              <w:jc w:val="center"/>
              <w:rPr>
                <w:b/>
                <w:sz w:val="24"/>
                <w:szCs w:val="24"/>
                <w:lang w:val="lv-LV" w:eastAsia="lv-LV"/>
              </w:rPr>
            </w:pPr>
          </w:p>
        </w:tc>
        <w:tc>
          <w:tcPr>
            <w:tcW w:w="1177" w:type="dxa"/>
            <w:vMerge/>
          </w:tcPr>
          <w:p w14:paraId="24E5F5E5" w14:textId="77777777" w:rsidR="004246FD" w:rsidRPr="00020FFC" w:rsidRDefault="004246FD" w:rsidP="00F0202C">
            <w:pPr>
              <w:spacing w:after="40" w:line="240" w:lineRule="auto"/>
              <w:jc w:val="center"/>
              <w:rPr>
                <w:b/>
                <w:sz w:val="24"/>
                <w:szCs w:val="24"/>
                <w:lang w:val="lv-LV" w:eastAsia="lv-LV"/>
              </w:rPr>
            </w:pPr>
          </w:p>
        </w:tc>
        <w:tc>
          <w:tcPr>
            <w:tcW w:w="1590" w:type="dxa"/>
          </w:tcPr>
          <w:p w14:paraId="25170FF0" w14:textId="7AE710F3" w:rsidR="004246FD" w:rsidRPr="00020FFC" w:rsidRDefault="007B1476" w:rsidP="00F0202C">
            <w:pPr>
              <w:spacing w:after="40" w:line="240" w:lineRule="auto"/>
              <w:jc w:val="center"/>
              <w:rPr>
                <w:b/>
                <w:sz w:val="24"/>
                <w:szCs w:val="24"/>
                <w:lang w:val="lv-LV" w:eastAsia="lv-LV"/>
              </w:rPr>
            </w:pPr>
            <w:r>
              <w:rPr>
                <w:b/>
                <w:sz w:val="24"/>
                <w:szCs w:val="24"/>
                <w:lang w:val="lv-LV" w:eastAsia="lv-LV"/>
              </w:rPr>
              <w:t>Pētījuma pasūtītājs</w:t>
            </w:r>
          </w:p>
        </w:tc>
        <w:tc>
          <w:tcPr>
            <w:tcW w:w="1437" w:type="dxa"/>
          </w:tcPr>
          <w:p w14:paraId="00CB2815" w14:textId="32B79834" w:rsidR="004246FD" w:rsidRPr="00020FFC" w:rsidRDefault="004246FD" w:rsidP="00F0202C">
            <w:pPr>
              <w:spacing w:after="40" w:line="240" w:lineRule="auto"/>
              <w:jc w:val="center"/>
              <w:rPr>
                <w:b/>
                <w:sz w:val="24"/>
                <w:szCs w:val="24"/>
                <w:lang w:val="lv-LV" w:eastAsia="lv-LV"/>
              </w:rPr>
            </w:pPr>
            <w:r w:rsidRPr="00020FFC">
              <w:rPr>
                <w:b/>
                <w:sz w:val="24"/>
                <w:szCs w:val="24"/>
                <w:lang w:val="lv-LV" w:eastAsia="lv-LV"/>
              </w:rPr>
              <w:t xml:space="preserve">Pētījuma nosaukums, gads </w:t>
            </w:r>
            <w:r w:rsidR="00F260BE" w:rsidRPr="00D00D6D">
              <w:rPr>
                <w:b/>
                <w:sz w:val="24"/>
                <w:szCs w:val="24"/>
                <w:lang w:val="lv-LV" w:eastAsia="lv-LV"/>
              </w:rPr>
              <w:t xml:space="preserve">un </w:t>
            </w:r>
            <w:r w:rsidR="00F260BE">
              <w:rPr>
                <w:b/>
                <w:sz w:val="24"/>
                <w:szCs w:val="24"/>
                <w:lang w:val="lv-LV" w:eastAsia="lv-LV"/>
              </w:rPr>
              <w:t xml:space="preserve">veikto </w:t>
            </w:r>
            <w:r w:rsidR="00F260BE" w:rsidRPr="00D00D6D">
              <w:rPr>
                <w:b/>
                <w:sz w:val="24"/>
                <w:szCs w:val="24"/>
                <w:lang w:val="lv-LV" w:eastAsia="lv-LV"/>
              </w:rPr>
              <w:t>pienākumu apraksts</w:t>
            </w:r>
          </w:p>
        </w:tc>
        <w:tc>
          <w:tcPr>
            <w:tcW w:w="1883" w:type="dxa"/>
          </w:tcPr>
          <w:p w14:paraId="0CCD6275" w14:textId="77777777" w:rsidR="004246FD" w:rsidRPr="00020FFC" w:rsidRDefault="004246FD" w:rsidP="00F0202C">
            <w:pPr>
              <w:spacing w:after="40" w:line="240" w:lineRule="auto"/>
              <w:jc w:val="center"/>
              <w:rPr>
                <w:b/>
                <w:sz w:val="24"/>
                <w:szCs w:val="24"/>
                <w:lang w:val="lv-LV" w:eastAsia="lv-LV"/>
              </w:rPr>
            </w:pPr>
            <w:r w:rsidRPr="00020FFC">
              <w:rPr>
                <w:b/>
                <w:sz w:val="24"/>
                <w:szCs w:val="24"/>
                <w:lang w:val="lv-LV" w:eastAsia="lv-LV"/>
              </w:rPr>
              <w:t>Kontaktpersona</w:t>
            </w:r>
            <w:r>
              <w:rPr>
                <w:b/>
                <w:sz w:val="24"/>
                <w:szCs w:val="24"/>
                <w:lang w:val="lv-LV" w:eastAsia="lv-LV"/>
              </w:rPr>
              <w:t xml:space="preserve"> </w:t>
            </w:r>
            <w:r w:rsidRPr="00020FFC">
              <w:rPr>
                <w:b/>
                <w:sz w:val="24"/>
                <w:szCs w:val="24"/>
                <w:lang w:val="lv-LV"/>
              </w:rPr>
              <w:t>(vārds, uzvārds, tālruņa numurs, e</w:t>
            </w:r>
            <w:r w:rsidRPr="00020FFC">
              <w:rPr>
                <w:b/>
                <w:sz w:val="24"/>
                <w:szCs w:val="24"/>
                <w:lang w:val="lv-LV"/>
              </w:rPr>
              <w:noBreakHyphen/>
              <w:t>pasta adrese), kas var apliecināt pieredzes aprakstā norādītās informācijas patiesību</w:t>
            </w:r>
          </w:p>
        </w:tc>
      </w:tr>
      <w:tr w:rsidR="004246FD" w:rsidRPr="00020FFC" w14:paraId="56A32114" w14:textId="77777777" w:rsidTr="004246FD">
        <w:trPr>
          <w:trHeight w:val="318"/>
        </w:trPr>
        <w:tc>
          <w:tcPr>
            <w:tcW w:w="1141" w:type="dxa"/>
          </w:tcPr>
          <w:p w14:paraId="3EDF379B" w14:textId="77777777" w:rsidR="004246FD" w:rsidRPr="00020FFC" w:rsidRDefault="004246FD" w:rsidP="00F0202C">
            <w:pPr>
              <w:spacing w:after="40" w:line="240" w:lineRule="auto"/>
              <w:jc w:val="center"/>
              <w:rPr>
                <w:b/>
                <w:sz w:val="24"/>
                <w:szCs w:val="24"/>
                <w:lang w:val="lv-LV" w:eastAsia="lv-LV"/>
              </w:rPr>
            </w:pPr>
          </w:p>
        </w:tc>
        <w:tc>
          <w:tcPr>
            <w:tcW w:w="1154" w:type="dxa"/>
          </w:tcPr>
          <w:p w14:paraId="146518F7" w14:textId="77777777" w:rsidR="004246FD" w:rsidRPr="00020FFC" w:rsidRDefault="004246FD" w:rsidP="00F0202C">
            <w:pPr>
              <w:spacing w:after="40" w:line="240" w:lineRule="auto"/>
              <w:jc w:val="center"/>
              <w:rPr>
                <w:b/>
                <w:sz w:val="24"/>
                <w:szCs w:val="24"/>
                <w:lang w:val="lv-LV" w:eastAsia="lv-LV"/>
              </w:rPr>
            </w:pPr>
          </w:p>
        </w:tc>
        <w:tc>
          <w:tcPr>
            <w:tcW w:w="1154" w:type="dxa"/>
          </w:tcPr>
          <w:p w14:paraId="057B858A" w14:textId="77777777" w:rsidR="004246FD" w:rsidRPr="00020FFC" w:rsidRDefault="004246FD" w:rsidP="00F0202C">
            <w:pPr>
              <w:spacing w:after="40" w:line="240" w:lineRule="auto"/>
              <w:jc w:val="center"/>
              <w:rPr>
                <w:b/>
                <w:sz w:val="24"/>
                <w:szCs w:val="24"/>
                <w:lang w:val="lv-LV" w:eastAsia="lv-LV"/>
              </w:rPr>
            </w:pPr>
          </w:p>
        </w:tc>
        <w:tc>
          <w:tcPr>
            <w:tcW w:w="1177" w:type="dxa"/>
          </w:tcPr>
          <w:p w14:paraId="6EBEAF62" w14:textId="77777777" w:rsidR="004246FD" w:rsidRPr="00020FFC" w:rsidRDefault="004246FD" w:rsidP="00F0202C">
            <w:pPr>
              <w:spacing w:after="40" w:line="240" w:lineRule="auto"/>
              <w:jc w:val="center"/>
              <w:rPr>
                <w:b/>
                <w:sz w:val="24"/>
                <w:szCs w:val="24"/>
                <w:lang w:val="lv-LV" w:eastAsia="lv-LV"/>
              </w:rPr>
            </w:pPr>
          </w:p>
        </w:tc>
        <w:tc>
          <w:tcPr>
            <w:tcW w:w="1590" w:type="dxa"/>
          </w:tcPr>
          <w:p w14:paraId="245B41E8" w14:textId="77777777" w:rsidR="004246FD" w:rsidRPr="00020FFC" w:rsidRDefault="004246FD" w:rsidP="00F0202C">
            <w:pPr>
              <w:spacing w:after="40" w:line="240" w:lineRule="auto"/>
              <w:jc w:val="center"/>
              <w:rPr>
                <w:b/>
                <w:sz w:val="24"/>
                <w:szCs w:val="24"/>
                <w:lang w:val="lv-LV" w:eastAsia="lv-LV"/>
              </w:rPr>
            </w:pPr>
          </w:p>
        </w:tc>
        <w:tc>
          <w:tcPr>
            <w:tcW w:w="1437" w:type="dxa"/>
          </w:tcPr>
          <w:p w14:paraId="5BFC2C22" w14:textId="77777777" w:rsidR="004246FD" w:rsidRPr="00020FFC" w:rsidRDefault="004246FD" w:rsidP="00F0202C">
            <w:pPr>
              <w:spacing w:after="40" w:line="240" w:lineRule="auto"/>
              <w:jc w:val="center"/>
              <w:rPr>
                <w:b/>
                <w:sz w:val="24"/>
                <w:szCs w:val="24"/>
                <w:lang w:val="lv-LV" w:eastAsia="lv-LV"/>
              </w:rPr>
            </w:pPr>
          </w:p>
        </w:tc>
        <w:tc>
          <w:tcPr>
            <w:tcW w:w="1883" w:type="dxa"/>
          </w:tcPr>
          <w:p w14:paraId="7435FFCC" w14:textId="77777777" w:rsidR="004246FD" w:rsidRPr="00020FFC" w:rsidRDefault="004246FD" w:rsidP="00F0202C">
            <w:pPr>
              <w:spacing w:after="40" w:line="240" w:lineRule="auto"/>
              <w:jc w:val="center"/>
              <w:rPr>
                <w:b/>
                <w:sz w:val="24"/>
                <w:szCs w:val="24"/>
                <w:lang w:val="lv-LV" w:eastAsia="lv-LV"/>
              </w:rPr>
            </w:pPr>
          </w:p>
        </w:tc>
      </w:tr>
      <w:tr w:rsidR="004246FD" w:rsidRPr="00020FFC" w14:paraId="71901B3E" w14:textId="77777777" w:rsidTr="004246FD">
        <w:trPr>
          <w:trHeight w:val="318"/>
        </w:trPr>
        <w:tc>
          <w:tcPr>
            <w:tcW w:w="1141" w:type="dxa"/>
          </w:tcPr>
          <w:p w14:paraId="4B38F2BA" w14:textId="77777777" w:rsidR="004246FD" w:rsidRPr="00020FFC" w:rsidRDefault="004246FD" w:rsidP="00F0202C">
            <w:pPr>
              <w:spacing w:after="40" w:line="240" w:lineRule="auto"/>
              <w:jc w:val="center"/>
              <w:rPr>
                <w:b/>
                <w:sz w:val="24"/>
                <w:szCs w:val="24"/>
                <w:lang w:val="lv-LV" w:eastAsia="lv-LV"/>
              </w:rPr>
            </w:pPr>
          </w:p>
        </w:tc>
        <w:tc>
          <w:tcPr>
            <w:tcW w:w="1154" w:type="dxa"/>
          </w:tcPr>
          <w:p w14:paraId="62C4AA13" w14:textId="77777777" w:rsidR="004246FD" w:rsidRPr="00020FFC" w:rsidRDefault="004246FD" w:rsidP="00F0202C">
            <w:pPr>
              <w:spacing w:after="40" w:line="240" w:lineRule="auto"/>
              <w:jc w:val="center"/>
              <w:rPr>
                <w:b/>
                <w:sz w:val="24"/>
                <w:szCs w:val="24"/>
                <w:lang w:val="lv-LV" w:eastAsia="lv-LV"/>
              </w:rPr>
            </w:pPr>
          </w:p>
        </w:tc>
        <w:tc>
          <w:tcPr>
            <w:tcW w:w="1154" w:type="dxa"/>
          </w:tcPr>
          <w:p w14:paraId="2DBD994F" w14:textId="77777777" w:rsidR="004246FD" w:rsidRPr="00020FFC" w:rsidRDefault="004246FD" w:rsidP="00F0202C">
            <w:pPr>
              <w:spacing w:after="40" w:line="240" w:lineRule="auto"/>
              <w:jc w:val="center"/>
              <w:rPr>
                <w:b/>
                <w:sz w:val="24"/>
                <w:szCs w:val="24"/>
                <w:lang w:val="lv-LV" w:eastAsia="lv-LV"/>
              </w:rPr>
            </w:pPr>
          </w:p>
        </w:tc>
        <w:tc>
          <w:tcPr>
            <w:tcW w:w="1177" w:type="dxa"/>
          </w:tcPr>
          <w:p w14:paraId="5DAF2F95" w14:textId="77777777" w:rsidR="004246FD" w:rsidRPr="00020FFC" w:rsidRDefault="004246FD" w:rsidP="00F0202C">
            <w:pPr>
              <w:spacing w:after="40" w:line="240" w:lineRule="auto"/>
              <w:jc w:val="center"/>
              <w:rPr>
                <w:b/>
                <w:sz w:val="24"/>
                <w:szCs w:val="24"/>
                <w:lang w:val="lv-LV" w:eastAsia="lv-LV"/>
              </w:rPr>
            </w:pPr>
          </w:p>
        </w:tc>
        <w:tc>
          <w:tcPr>
            <w:tcW w:w="1590" w:type="dxa"/>
          </w:tcPr>
          <w:p w14:paraId="24C156B3" w14:textId="77777777" w:rsidR="004246FD" w:rsidRPr="00020FFC" w:rsidRDefault="004246FD" w:rsidP="00F0202C">
            <w:pPr>
              <w:spacing w:after="40" w:line="240" w:lineRule="auto"/>
              <w:jc w:val="center"/>
              <w:rPr>
                <w:b/>
                <w:sz w:val="24"/>
                <w:szCs w:val="24"/>
                <w:lang w:val="lv-LV" w:eastAsia="lv-LV"/>
              </w:rPr>
            </w:pPr>
          </w:p>
        </w:tc>
        <w:tc>
          <w:tcPr>
            <w:tcW w:w="1437" w:type="dxa"/>
          </w:tcPr>
          <w:p w14:paraId="2827D643" w14:textId="77777777" w:rsidR="004246FD" w:rsidRPr="00020FFC" w:rsidRDefault="004246FD" w:rsidP="00F0202C">
            <w:pPr>
              <w:spacing w:after="40" w:line="240" w:lineRule="auto"/>
              <w:jc w:val="center"/>
              <w:rPr>
                <w:b/>
                <w:sz w:val="24"/>
                <w:szCs w:val="24"/>
                <w:lang w:val="lv-LV" w:eastAsia="lv-LV"/>
              </w:rPr>
            </w:pPr>
          </w:p>
        </w:tc>
        <w:tc>
          <w:tcPr>
            <w:tcW w:w="1883" w:type="dxa"/>
          </w:tcPr>
          <w:p w14:paraId="1B539BE3" w14:textId="77777777" w:rsidR="004246FD" w:rsidRPr="00020FFC" w:rsidRDefault="004246FD" w:rsidP="00F0202C">
            <w:pPr>
              <w:spacing w:after="40" w:line="240" w:lineRule="auto"/>
              <w:jc w:val="center"/>
              <w:rPr>
                <w:b/>
                <w:sz w:val="24"/>
                <w:szCs w:val="24"/>
                <w:lang w:val="lv-LV" w:eastAsia="lv-LV"/>
              </w:rPr>
            </w:pPr>
          </w:p>
        </w:tc>
      </w:tr>
    </w:tbl>
    <w:p w14:paraId="59CFB03D" w14:textId="77777777" w:rsidR="003A2E03" w:rsidRPr="00E24383" w:rsidRDefault="003A2E03" w:rsidP="00C94AD3">
      <w:pPr>
        <w:numPr>
          <w:ilvl w:val="2"/>
          <w:numId w:val="8"/>
        </w:numPr>
        <w:spacing w:before="60"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Ja pretendents balstās uz citu personu spējām, lai apliecinātu tā kvalifikācijas atbilstību, kas noteikta </w:t>
      </w:r>
      <w:r w:rsidR="009C2003" w:rsidRPr="00E24383">
        <w:rPr>
          <w:rFonts w:ascii="Times New Roman" w:eastAsia="Times New Roman" w:hAnsi="Times New Roman"/>
          <w:sz w:val="24"/>
          <w:szCs w:val="24"/>
          <w:lang w:val="lv-LV" w:eastAsia="lv-LV"/>
        </w:rPr>
        <w:t xml:space="preserve">konkursa </w:t>
      </w:r>
      <w:r w:rsidRPr="00E24383">
        <w:rPr>
          <w:rFonts w:ascii="Times New Roman" w:eastAsia="Times New Roman" w:hAnsi="Times New Roman"/>
          <w:sz w:val="24"/>
          <w:szCs w:val="24"/>
          <w:lang w:val="lv-LV" w:eastAsia="lv-LV"/>
        </w:rPr>
        <w:t>nolikuma 1</w:t>
      </w:r>
      <w:r w:rsidR="00F83FC0" w:rsidRPr="00E24383">
        <w:rPr>
          <w:rFonts w:ascii="Times New Roman" w:eastAsia="Times New Roman" w:hAnsi="Times New Roman"/>
          <w:sz w:val="24"/>
          <w:szCs w:val="24"/>
          <w:lang w:val="lv-LV" w:eastAsia="lv-LV"/>
        </w:rPr>
        <w:t>6.</w:t>
      </w:r>
      <w:r w:rsidRPr="00E24383">
        <w:rPr>
          <w:rFonts w:ascii="Times New Roman" w:eastAsia="Times New Roman" w:hAnsi="Times New Roman"/>
          <w:sz w:val="24"/>
          <w:szCs w:val="24"/>
          <w:lang w:val="lv-LV" w:eastAsia="lv-LV"/>
        </w:rPr>
        <w:t>punktā, pretendents papildus iesniedz personas, uz kuras spējām pretendents balstās, parakstītu apliecinājumu par to, ka šī persona uzņemsies solidāru atbildību kopā ar pretendentu par iepirkuma līguma izpildi.</w:t>
      </w:r>
    </w:p>
    <w:p w14:paraId="0FA9089A" w14:textId="01B471F3" w:rsidR="003A2E03" w:rsidRPr="004A3520" w:rsidRDefault="003A2E03" w:rsidP="00C94AD3">
      <w:pPr>
        <w:numPr>
          <w:ilvl w:val="2"/>
          <w:numId w:val="8"/>
        </w:numPr>
        <w:spacing w:before="60" w:after="40" w:line="240" w:lineRule="auto"/>
        <w:ind w:left="993" w:hanging="851"/>
        <w:jc w:val="both"/>
        <w:rPr>
          <w:rFonts w:ascii="Times New Roman" w:eastAsia="Times New Roman" w:hAnsi="Times New Roman"/>
          <w:sz w:val="24"/>
          <w:szCs w:val="24"/>
          <w:lang w:val="lv-LV" w:eastAsia="lv-LV"/>
        </w:rPr>
      </w:pPr>
      <w:r w:rsidRPr="004A3520">
        <w:rPr>
          <w:rFonts w:ascii="Times New Roman" w:hAnsi="Times New Roman"/>
          <w:sz w:val="24"/>
          <w:szCs w:val="24"/>
          <w:lang w:val="lv-LV"/>
        </w:rPr>
        <w:t>Ja pretendents balstās uz citu personu spējām, lai apliecinātu tā kvalifikācijas atbilstību, kas noteikta nolikuma 17.punktā, pretendents papildus iesniedz personas, uz kuras spējām pretendents balstās, parakstītu apliecinājumu par iesaistīšanos iepirkuma līguma izpildē, norādot tieši, kād</w:t>
      </w:r>
      <w:r w:rsidR="00792988" w:rsidRPr="004A3520">
        <w:rPr>
          <w:rFonts w:ascii="Times New Roman" w:hAnsi="Times New Roman"/>
          <w:sz w:val="24"/>
          <w:szCs w:val="24"/>
          <w:lang w:val="lv-LV"/>
        </w:rPr>
        <w:t>u ieguldījumu (veiktus darbus, nodotus resursus)</w:t>
      </w:r>
      <w:r w:rsidRPr="004A3520">
        <w:rPr>
          <w:rFonts w:ascii="Times New Roman" w:hAnsi="Times New Roman"/>
          <w:sz w:val="24"/>
          <w:szCs w:val="24"/>
          <w:lang w:val="lv-LV"/>
        </w:rPr>
        <w:t xml:space="preserve"> nodo</w:t>
      </w:r>
      <w:r w:rsidR="00792988" w:rsidRPr="004A3520">
        <w:rPr>
          <w:rFonts w:ascii="Times New Roman" w:hAnsi="Times New Roman"/>
          <w:sz w:val="24"/>
          <w:szCs w:val="24"/>
          <w:lang w:val="lv-LV"/>
        </w:rPr>
        <w:t>s</w:t>
      </w:r>
      <w:r w:rsidRPr="004A3520">
        <w:rPr>
          <w:rFonts w:ascii="Times New Roman" w:hAnsi="Times New Roman"/>
          <w:sz w:val="24"/>
          <w:szCs w:val="24"/>
          <w:lang w:val="lv-LV"/>
        </w:rPr>
        <w:t xml:space="preserve"> pretendenta rīcībā.</w:t>
      </w:r>
    </w:p>
    <w:p w14:paraId="62BBC539" w14:textId="77777777" w:rsidR="003A2E03" w:rsidRPr="00E24383" w:rsidRDefault="003A2E03" w:rsidP="00C94AD3">
      <w:pPr>
        <w:numPr>
          <w:ilvl w:val="2"/>
          <w:numId w:val="8"/>
        </w:numPr>
        <w:spacing w:before="60" w:after="40" w:line="240" w:lineRule="auto"/>
        <w:ind w:left="993" w:hanging="851"/>
        <w:jc w:val="both"/>
        <w:rPr>
          <w:rFonts w:ascii="Times New Roman" w:eastAsia="Times New Roman" w:hAnsi="Times New Roman"/>
          <w:sz w:val="24"/>
          <w:szCs w:val="24"/>
          <w:lang w:val="lv-LV" w:eastAsia="lv-LV"/>
        </w:rPr>
      </w:pPr>
      <w:r w:rsidRPr="00E24383">
        <w:rPr>
          <w:rFonts w:ascii="Times New Roman" w:hAnsi="Times New Roman"/>
          <w:sz w:val="24"/>
          <w:szCs w:val="24"/>
          <w:lang w:val="lv-LV"/>
        </w:rPr>
        <w:t xml:space="preserve">Ja piedāvājumu iesniedz personu apvienība, piedāvājumā norāda personu, kura pārstāv personu apvienību iepirkumā, nodrošinot iepirkuma ietvaros informācijas apmaiņu ar iepirkuma komisiju. </w:t>
      </w:r>
      <w:r w:rsidRPr="00E24383">
        <w:rPr>
          <w:rFonts w:ascii="Times New Roman" w:hAnsi="Times New Roman"/>
          <w:sz w:val="24"/>
          <w:szCs w:val="24"/>
        </w:rPr>
        <w:t>Šo informāciju paraksta katrs personu apvienības dalībnieks.</w:t>
      </w:r>
    </w:p>
    <w:p w14:paraId="588A0E45" w14:textId="30D7647A" w:rsidR="003A2E03" w:rsidRPr="00E24383" w:rsidRDefault="003A2E03" w:rsidP="00C94AD3">
      <w:pPr>
        <w:numPr>
          <w:ilvl w:val="2"/>
          <w:numId w:val="8"/>
        </w:numPr>
        <w:spacing w:before="60" w:after="40" w:line="240" w:lineRule="auto"/>
        <w:ind w:left="993" w:hanging="851"/>
        <w:jc w:val="both"/>
        <w:rPr>
          <w:rFonts w:ascii="Times New Roman" w:eastAsia="Times New Roman" w:hAnsi="Times New Roman"/>
          <w:sz w:val="24"/>
          <w:szCs w:val="24"/>
          <w:lang w:val="lv-LV" w:eastAsia="lv-LV"/>
        </w:rPr>
      </w:pPr>
      <w:r w:rsidRPr="00E24383">
        <w:rPr>
          <w:rFonts w:ascii="Times New Roman" w:hAnsi="Times New Roman"/>
          <w:sz w:val="24"/>
          <w:szCs w:val="24"/>
          <w:lang w:val="lv-LV"/>
        </w:rPr>
        <w:t xml:space="preserve">Pretendents piedāvājumā norāda </w:t>
      </w:r>
      <w:r w:rsidRPr="00A80975">
        <w:rPr>
          <w:rFonts w:ascii="Times New Roman" w:hAnsi="Times New Roman"/>
          <w:sz w:val="24"/>
          <w:szCs w:val="24"/>
          <w:lang w:val="lv-LV"/>
        </w:rPr>
        <w:t>apakšuzņēmējus,</w:t>
      </w:r>
      <w:r w:rsidRPr="00E24383">
        <w:rPr>
          <w:rFonts w:ascii="Times New Roman" w:hAnsi="Times New Roman"/>
          <w:sz w:val="24"/>
          <w:szCs w:val="24"/>
          <w:lang w:val="lv-LV"/>
        </w:rPr>
        <w:t xml:space="preserve"> kuru sniedzamo pakalpojumu vērtība ir 10 procenti no kopējās iepirkuma līguma vērtības vai lielāka, un katram šādam apakšuzņēmējam izpildei nododamo iepirkuma līguma apjomu</w:t>
      </w:r>
      <w:r w:rsidR="00FF38EE">
        <w:rPr>
          <w:rFonts w:ascii="Times New Roman" w:hAnsi="Times New Roman"/>
          <w:sz w:val="24"/>
          <w:szCs w:val="24"/>
          <w:lang w:val="lv-LV"/>
        </w:rPr>
        <w:t>, aizpildot nolikuma 4.pielikumu – informāciju par līguma izpildi, kā arī iesniedzot apakšuzņēmēja apliecinājumus (atbilstoši nolikuma 5.pielikumam)</w:t>
      </w:r>
      <w:r w:rsidRPr="00E24383">
        <w:rPr>
          <w:rFonts w:ascii="Times New Roman" w:hAnsi="Times New Roman"/>
          <w:sz w:val="24"/>
          <w:szCs w:val="24"/>
          <w:lang w:val="lv-LV"/>
        </w:rPr>
        <w:t>.</w:t>
      </w:r>
      <w:r w:rsidR="004246FD">
        <w:rPr>
          <w:rFonts w:ascii="Times New Roman" w:hAnsi="Times New Roman"/>
          <w:sz w:val="24"/>
          <w:szCs w:val="24"/>
          <w:lang w:val="lv-LV"/>
        </w:rPr>
        <w:t xml:space="preserve"> </w:t>
      </w:r>
    </w:p>
    <w:p w14:paraId="435262DB" w14:textId="77777777" w:rsidR="003A2E03" w:rsidRPr="00E24383" w:rsidRDefault="003A2E03" w:rsidP="00C94AD3">
      <w:pPr>
        <w:numPr>
          <w:ilvl w:val="2"/>
          <w:numId w:val="8"/>
        </w:numPr>
        <w:spacing w:before="60"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Vispārējā informācija par pretendentu saskaņā ar konkursa nolikuma 3. pielikumu.</w:t>
      </w:r>
    </w:p>
    <w:p w14:paraId="4AA733B7" w14:textId="77777777" w:rsidR="00CB4511" w:rsidRPr="00E24383" w:rsidRDefault="00CB4511" w:rsidP="00E778FF">
      <w:pPr>
        <w:spacing w:before="60" w:after="60" w:line="240" w:lineRule="auto"/>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u w:val="single"/>
          <w:lang w:val="lv-LV" w:eastAsia="lv-LV"/>
        </w:rPr>
        <w:t>Piedāvājuma 2.</w:t>
      </w:r>
      <w:r w:rsidR="009D392D" w:rsidRPr="00E24383">
        <w:rPr>
          <w:rFonts w:ascii="Times New Roman" w:eastAsia="Times New Roman" w:hAnsi="Times New Roman"/>
          <w:b/>
          <w:sz w:val="24"/>
          <w:szCs w:val="24"/>
          <w:u w:val="single"/>
          <w:lang w:val="lv-LV" w:eastAsia="lv-LV"/>
        </w:rPr>
        <w:t> </w:t>
      </w:r>
      <w:r w:rsidR="004352FD" w:rsidRPr="00E24383">
        <w:rPr>
          <w:rFonts w:ascii="Times New Roman" w:eastAsia="Times New Roman" w:hAnsi="Times New Roman"/>
          <w:b/>
          <w:sz w:val="24"/>
          <w:szCs w:val="24"/>
          <w:u w:val="single"/>
          <w:lang w:val="lv-LV" w:eastAsia="lv-LV"/>
        </w:rPr>
        <w:t>sa</w:t>
      </w:r>
      <w:r w:rsidRPr="00E24383">
        <w:rPr>
          <w:rFonts w:ascii="Times New Roman" w:eastAsia="Times New Roman" w:hAnsi="Times New Roman"/>
          <w:b/>
          <w:sz w:val="24"/>
          <w:szCs w:val="24"/>
          <w:u w:val="single"/>
          <w:lang w:val="lv-LV" w:eastAsia="lv-LV"/>
        </w:rPr>
        <w:t>daļa</w:t>
      </w:r>
      <w:r w:rsidRPr="00E24383">
        <w:rPr>
          <w:rFonts w:ascii="Times New Roman" w:eastAsia="Times New Roman" w:hAnsi="Times New Roman"/>
          <w:b/>
          <w:sz w:val="24"/>
          <w:szCs w:val="24"/>
          <w:lang w:val="lv-LV" w:eastAsia="lv-LV"/>
        </w:rPr>
        <w:t>:</w:t>
      </w:r>
    </w:p>
    <w:p w14:paraId="0B77CA40" w14:textId="77777777" w:rsidR="003A2E03" w:rsidRPr="00E24383" w:rsidRDefault="003A2E03" w:rsidP="00C94AD3">
      <w:pPr>
        <w:numPr>
          <w:ilvl w:val="1"/>
          <w:numId w:val="8"/>
        </w:numPr>
        <w:spacing w:after="40" w:line="240" w:lineRule="auto"/>
        <w:ind w:left="567" w:hanging="567"/>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Tehniskais piedāvājums</w:t>
      </w:r>
    </w:p>
    <w:p w14:paraId="0D96B9C4" w14:textId="77777777" w:rsidR="003A2E03" w:rsidRPr="00E24383" w:rsidRDefault="003A2E03" w:rsidP="00C94AD3">
      <w:pPr>
        <w:numPr>
          <w:ilvl w:val="2"/>
          <w:numId w:val="8"/>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lastRenderedPageBreak/>
        <w:t>Piegādātājam tehniskais piedāvājums ir jāsagatavo un jānoformē atbilstoši konkursa nolikuma 8.</w:t>
      </w:r>
      <w:r w:rsidR="00F06621" w:rsidRPr="00E24383">
        <w:rPr>
          <w:rFonts w:ascii="Times New Roman" w:eastAsia="Times New Roman" w:hAnsi="Times New Roman"/>
          <w:sz w:val="24"/>
          <w:szCs w:val="24"/>
          <w:lang w:val="lv-LV" w:eastAsia="lv-LV"/>
        </w:rPr>
        <w:t>3</w:t>
      </w:r>
      <w:r w:rsidRPr="00E24383">
        <w:rPr>
          <w:rFonts w:ascii="Times New Roman" w:eastAsia="Times New Roman" w:hAnsi="Times New Roman"/>
          <w:sz w:val="24"/>
          <w:szCs w:val="24"/>
          <w:lang w:val="lv-LV" w:eastAsia="lv-LV"/>
        </w:rPr>
        <w:t>. apakšpunktā noteiktajām piedāvājuma noformēšanas prasībām un saskaņā ar konkursa tehniskajā specifikācijā izvirzītajām prasībām;</w:t>
      </w:r>
    </w:p>
    <w:p w14:paraId="6A6156BD" w14:textId="028417A7" w:rsidR="003A2E03" w:rsidRPr="00E24383" w:rsidRDefault="003A2E03" w:rsidP="00C94AD3">
      <w:pPr>
        <w:numPr>
          <w:ilvl w:val="2"/>
          <w:numId w:val="8"/>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Tehniskā piedāvājuma forma ir konkursa nolikuma </w:t>
      </w:r>
      <w:r w:rsidR="00FF38EE">
        <w:rPr>
          <w:rFonts w:ascii="Times New Roman" w:eastAsia="Times New Roman" w:hAnsi="Times New Roman"/>
          <w:sz w:val="24"/>
          <w:szCs w:val="24"/>
          <w:lang w:val="lv-LV" w:eastAsia="lv-LV"/>
        </w:rPr>
        <w:t>6</w:t>
      </w:r>
      <w:r w:rsidRPr="00E24383">
        <w:rPr>
          <w:rFonts w:ascii="Times New Roman" w:eastAsia="Times New Roman" w:hAnsi="Times New Roman"/>
          <w:sz w:val="24"/>
          <w:szCs w:val="24"/>
          <w:lang w:val="lv-LV" w:eastAsia="lv-LV"/>
        </w:rPr>
        <w:t>. pielikumā.</w:t>
      </w:r>
    </w:p>
    <w:p w14:paraId="334975E4" w14:textId="77777777" w:rsidR="003A2E03" w:rsidRPr="00E24383" w:rsidRDefault="003A2E03" w:rsidP="00C94AD3">
      <w:pPr>
        <w:numPr>
          <w:ilvl w:val="1"/>
          <w:numId w:val="8"/>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b/>
          <w:sz w:val="24"/>
          <w:szCs w:val="24"/>
          <w:lang w:val="lv-LV" w:eastAsia="lv-LV"/>
        </w:rPr>
        <w:t>Finanšu piedāvājums</w:t>
      </w:r>
    </w:p>
    <w:p w14:paraId="243C6E84" w14:textId="77777777" w:rsidR="003A2E03" w:rsidRPr="00E24383" w:rsidRDefault="003A2E03" w:rsidP="00C94AD3">
      <w:pPr>
        <w:numPr>
          <w:ilvl w:val="2"/>
          <w:numId w:val="8"/>
        </w:numPr>
        <w:spacing w:after="40" w:line="240" w:lineRule="auto"/>
        <w:ind w:left="851" w:hanging="709"/>
        <w:jc w:val="both"/>
        <w:rPr>
          <w:rFonts w:ascii="Times New Roman" w:eastAsia="Times New Roman" w:hAnsi="Times New Roman"/>
          <w:sz w:val="24"/>
          <w:szCs w:val="24"/>
          <w:lang w:val="lv-LV" w:eastAsia="lv-LV"/>
        </w:rPr>
      </w:pPr>
      <w:r w:rsidRPr="00E24383">
        <w:rPr>
          <w:rFonts w:ascii="Times New Roman" w:hAnsi="Times New Roman"/>
          <w:sz w:val="24"/>
          <w:szCs w:val="24"/>
          <w:lang w:val="lv-LV"/>
        </w:rPr>
        <w:t>P</w:t>
      </w:r>
      <w:r w:rsidR="00266FE6" w:rsidRPr="00E24383">
        <w:rPr>
          <w:rFonts w:ascii="Times New Roman" w:hAnsi="Times New Roman"/>
          <w:sz w:val="24"/>
          <w:szCs w:val="24"/>
          <w:lang w:val="lv-LV"/>
        </w:rPr>
        <w:t>iegādātājs</w:t>
      </w:r>
      <w:r w:rsidRPr="00E24383">
        <w:rPr>
          <w:rFonts w:ascii="Times New Roman" w:hAnsi="Times New Roman"/>
          <w:sz w:val="24"/>
          <w:szCs w:val="24"/>
          <w:lang w:val="lv-LV"/>
        </w:rPr>
        <w:t xml:space="preserve"> drīkst iesniegt tikai vienu finanšu piedāvājuma variantu. </w:t>
      </w:r>
    </w:p>
    <w:p w14:paraId="3D688AC1" w14:textId="208C00C5" w:rsidR="003A2E03" w:rsidRPr="00E24383" w:rsidRDefault="003A2E03" w:rsidP="00C94AD3">
      <w:pPr>
        <w:numPr>
          <w:ilvl w:val="2"/>
          <w:numId w:val="8"/>
        </w:numPr>
        <w:spacing w:after="40" w:line="240" w:lineRule="auto"/>
        <w:ind w:left="851" w:hanging="709"/>
        <w:jc w:val="both"/>
        <w:rPr>
          <w:rFonts w:ascii="Times New Roman" w:eastAsia="Times New Roman" w:hAnsi="Times New Roman"/>
          <w:sz w:val="24"/>
          <w:szCs w:val="24"/>
          <w:lang w:val="lv-LV" w:eastAsia="lv-LV"/>
        </w:rPr>
      </w:pPr>
      <w:r w:rsidRPr="00E24383">
        <w:rPr>
          <w:rFonts w:ascii="Times New Roman" w:hAnsi="Times New Roman"/>
          <w:sz w:val="24"/>
          <w:szCs w:val="24"/>
        </w:rPr>
        <w:t xml:space="preserve">Finanšu piedāvājumu sagatavo, izmantojot nolikuma </w:t>
      </w:r>
      <w:r w:rsidR="00FF38EE">
        <w:rPr>
          <w:rFonts w:ascii="Times New Roman" w:hAnsi="Times New Roman"/>
          <w:sz w:val="24"/>
          <w:szCs w:val="24"/>
        </w:rPr>
        <w:t>7</w:t>
      </w:r>
      <w:r w:rsidRPr="00E24383">
        <w:rPr>
          <w:rFonts w:ascii="Times New Roman" w:hAnsi="Times New Roman"/>
          <w:sz w:val="24"/>
          <w:szCs w:val="24"/>
        </w:rPr>
        <w:t>. pielikumā norādīto formu.</w:t>
      </w:r>
    </w:p>
    <w:p w14:paraId="6E9FEEEB" w14:textId="77777777" w:rsidR="003A2E03" w:rsidRPr="00E24383" w:rsidRDefault="003A2E03" w:rsidP="00C94AD3">
      <w:pPr>
        <w:numPr>
          <w:ilvl w:val="2"/>
          <w:numId w:val="8"/>
        </w:numPr>
        <w:spacing w:after="40" w:line="240" w:lineRule="auto"/>
        <w:ind w:left="851" w:hanging="709"/>
        <w:jc w:val="both"/>
        <w:rPr>
          <w:rFonts w:ascii="Times New Roman" w:eastAsia="Times New Roman" w:hAnsi="Times New Roman"/>
          <w:sz w:val="24"/>
          <w:szCs w:val="24"/>
          <w:lang w:val="lv-LV" w:eastAsia="lv-LV"/>
        </w:rPr>
      </w:pPr>
      <w:r w:rsidRPr="00E24383">
        <w:rPr>
          <w:rFonts w:ascii="Times New Roman" w:hAnsi="Times New Roman"/>
          <w:sz w:val="24"/>
          <w:szCs w:val="24"/>
        </w:rPr>
        <w:t xml:space="preserve">Finanšu piedāvājumā visas cenas un summas jānorāda euro valūtā. Aprēķinos lieto pilnus euro bez centiem. </w:t>
      </w:r>
    </w:p>
    <w:p w14:paraId="089DA14A" w14:textId="77777777" w:rsidR="003A2E03" w:rsidRPr="00E24383" w:rsidRDefault="003A2E03" w:rsidP="00C94AD3">
      <w:pPr>
        <w:numPr>
          <w:ilvl w:val="2"/>
          <w:numId w:val="8"/>
        </w:numPr>
        <w:spacing w:after="40" w:line="240" w:lineRule="auto"/>
        <w:ind w:left="851" w:hanging="709"/>
        <w:jc w:val="both"/>
        <w:rPr>
          <w:rFonts w:ascii="Times New Roman" w:eastAsia="Times New Roman" w:hAnsi="Times New Roman"/>
          <w:sz w:val="24"/>
          <w:szCs w:val="24"/>
          <w:lang w:val="lv-LV" w:eastAsia="lv-LV"/>
        </w:rPr>
      </w:pPr>
      <w:r w:rsidRPr="00E24383">
        <w:rPr>
          <w:rFonts w:ascii="Times New Roman" w:hAnsi="Times New Roman"/>
          <w:sz w:val="24"/>
          <w:szCs w:val="24"/>
          <w:lang w:val="lv-LV"/>
        </w:rPr>
        <w:t xml:space="preserve">Pretendentam </w:t>
      </w:r>
      <w:r w:rsidRPr="00E24383">
        <w:rPr>
          <w:rFonts w:ascii="Times New Roman" w:eastAsia="Times New Roman" w:hAnsi="Times New Roman"/>
          <w:sz w:val="24"/>
          <w:szCs w:val="24"/>
          <w:lang w:val="lv-LV" w:eastAsia="lv-LV"/>
        </w:rPr>
        <w:t>piedāvātajās pakalpojumu cenās</w:t>
      </w:r>
      <w:r w:rsidRPr="00E24383">
        <w:rPr>
          <w:rFonts w:ascii="Times New Roman" w:hAnsi="Times New Roman"/>
          <w:sz w:val="24"/>
          <w:szCs w:val="24"/>
          <w:lang w:val="lv-LV"/>
        </w:rPr>
        <w:t xml:space="preserve"> ir jāiekļauj visas izmaksas, izdevumus un nodokļus (izņemot PVN, kas tiek norādīts atsevišķi), kas saistīti ar konkursa nolikumā noteikto pakalpojumu sniegšanu</w:t>
      </w:r>
      <w:r w:rsidR="006564FF" w:rsidRPr="00E24383">
        <w:rPr>
          <w:rFonts w:ascii="Times New Roman" w:hAnsi="Times New Roman"/>
          <w:sz w:val="24"/>
          <w:szCs w:val="24"/>
          <w:lang w:val="lv-LV"/>
        </w:rPr>
        <w:t>.</w:t>
      </w:r>
    </w:p>
    <w:p w14:paraId="2241475C" w14:textId="77777777" w:rsidR="003A2E03" w:rsidRPr="00E24383" w:rsidRDefault="003A2E03" w:rsidP="00C94AD3">
      <w:pPr>
        <w:numPr>
          <w:ilvl w:val="0"/>
          <w:numId w:val="8"/>
        </w:numPr>
        <w:spacing w:before="60" w:after="60" w:line="240" w:lineRule="auto"/>
        <w:ind w:left="425" w:hanging="425"/>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Piedāvājuma atsaukšana un grozīšana</w:t>
      </w:r>
    </w:p>
    <w:p w14:paraId="3D5B6618" w14:textId="77777777" w:rsidR="003A2E03" w:rsidRPr="00E24383" w:rsidRDefault="003A2E03" w:rsidP="00C94AD3">
      <w:pPr>
        <w:numPr>
          <w:ilvl w:val="1"/>
          <w:numId w:val="19"/>
        </w:numPr>
        <w:spacing w:after="40" w:line="240" w:lineRule="auto"/>
        <w:contextualSpacing/>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Pretendents ir tiesīgs papildināt, mainīt vai atsaukt savu piedāvājumu tikai līdz </w:t>
      </w:r>
      <w:r w:rsidR="003231C8" w:rsidRPr="00E24383">
        <w:rPr>
          <w:rFonts w:ascii="Times New Roman" w:eastAsia="Times New Roman" w:hAnsi="Times New Roman"/>
          <w:sz w:val="24"/>
          <w:szCs w:val="24"/>
          <w:lang w:val="lv-LV" w:eastAsia="lv-LV"/>
        </w:rPr>
        <w:t xml:space="preserve">konkursa nolikumā 5.2.punktā noteiktā </w:t>
      </w:r>
      <w:r w:rsidRPr="00E24383">
        <w:rPr>
          <w:rFonts w:ascii="Times New Roman" w:eastAsia="Times New Roman" w:hAnsi="Times New Roman"/>
          <w:sz w:val="24"/>
          <w:szCs w:val="24"/>
          <w:lang w:val="lv-LV" w:eastAsia="lv-LV"/>
        </w:rPr>
        <w:t>piedāvājuma iesniegšanas termiņa beigām.</w:t>
      </w:r>
      <w:r w:rsidRPr="00E24383">
        <w:rPr>
          <w:rFonts w:ascii="Times New Roman" w:hAnsi="Times New Roman"/>
          <w:sz w:val="24"/>
          <w:szCs w:val="24"/>
          <w:lang w:val="lv-LV" w:eastAsia="lv-LV"/>
        </w:rPr>
        <w:t xml:space="preserve"> </w:t>
      </w:r>
    </w:p>
    <w:p w14:paraId="7668801B" w14:textId="77777777" w:rsidR="003A2E03" w:rsidRPr="00E24383" w:rsidRDefault="003A2E03" w:rsidP="00C94AD3">
      <w:pPr>
        <w:numPr>
          <w:ilvl w:val="1"/>
          <w:numId w:val="19"/>
        </w:numPr>
        <w:spacing w:after="40" w:line="240" w:lineRule="auto"/>
        <w:contextualSpacing/>
        <w:jc w:val="both"/>
        <w:rPr>
          <w:rFonts w:ascii="Times New Roman" w:eastAsia="Times New Roman" w:hAnsi="Times New Roman"/>
          <w:sz w:val="24"/>
          <w:szCs w:val="24"/>
          <w:lang w:val="lv-LV" w:eastAsia="lv-LV"/>
        </w:rPr>
      </w:pPr>
      <w:r w:rsidRPr="00E24383">
        <w:rPr>
          <w:rFonts w:ascii="Times New Roman" w:hAnsi="Times New Roman"/>
          <w:sz w:val="24"/>
          <w:szCs w:val="24"/>
          <w:lang w:val="lv-LV" w:eastAsia="lv-LV"/>
        </w:rPr>
        <w:t xml:space="preserve"> Š</w:t>
      </w:r>
      <w:r w:rsidR="00A03E0C" w:rsidRPr="00E24383">
        <w:rPr>
          <w:rFonts w:ascii="Times New Roman" w:hAnsi="Times New Roman"/>
          <w:sz w:val="24"/>
          <w:szCs w:val="24"/>
          <w:lang w:val="lv-LV" w:eastAsia="lv-LV"/>
        </w:rPr>
        <w:t>ī</w:t>
      </w:r>
      <w:r w:rsidRPr="00E24383">
        <w:rPr>
          <w:rFonts w:ascii="Times New Roman" w:hAnsi="Times New Roman"/>
          <w:sz w:val="24"/>
          <w:szCs w:val="24"/>
          <w:lang w:val="lv-LV" w:eastAsia="lv-LV"/>
        </w:rPr>
        <w:t xml:space="preserve"> nolikuma 19.1.</w:t>
      </w:r>
      <w:r w:rsidR="005C1CD5" w:rsidRPr="00E24383">
        <w:rPr>
          <w:rFonts w:ascii="Times New Roman" w:hAnsi="Times New Roman"/>
          <w:sz w:val="24"/>
          <w:szCs w:val="24"/>
          <w:lang w:val="lv-LV" w:eastAsia="lv-LV"/>
        </w:rPr>
        <w:t>apakšpunktā</w:t>
      </w:r>
      <w:r w:rsidRPr="00E24383">
        <w:rPr>
          <w:rFonts w:ascii="Times New Roman" w:hAnsi="Times New Roman"/>
          <w:sz w:val="24"/>
          <w:szCs w:val="24"/>
          <w:lang w:val="lv-LV" w:eastAsia="lv-LV"/>
        </w:rPr>
        <w:t xml:space="preserve"> noteiktajos gadījumos,</w:t>
      </w:r>
      <w:r w:rsidR="00A7328E" w:rsidRPr="00E24383">
        <w:rPr>
          <w:rFonts w:ascii="Times New Roman" w:hAnsi="Times New Roman"/>
          <w:sz w:val="24"/>
          <w:szCs w:val="24"/>
          <w:lang w:val="lv-LV" w:eastAsia="lv-LV"/>
        </w:rPr>
        <w:t xml:space="preserve"> pretendents ievēro PIL 50.panta</w:t>
      </w:r>
      <w:r w:rsidRPr="00E24383">
        <w:rPr>
          <w:rFonts w:ascii="Times New Roman" w:hAnsi="Times New Roman"/>
          <w:sz w:val="24"/>
          <w:szCs w:val="24"/>
          <w:lang w:val="lv-LV" w:eastAsia="lv-LV"/>
        </w:rPr>
        <w:t xml:space="preserve"> 6.daļas nosacījumus.</w:t>
      </w:r>
    </w:p>
    <w:p w14:paraId="22078066" w14:textId="77777777" w:rsidR="00F52901" w:rsidRPr="00E24383" w:rsidRDefault="00F52901" w:rsidP="00F52901">
      <w:pPr>
        <w:spacing w:after="0" w:line="240" w:lineRule="auto"/>
        <w:jc w:val="both"/>
        <w:rPr>
          <w:rFonts w:ascii="Times New Roman" w:eastAsia="Times New Roman" w:hAnsi="Times New Roman"/>
          <w:sz w:val="24"/>
          <w:szCs w:val="24"/>
          <w:lang w:val="lv-LV" w:eastAsia="lv-LV"/>
        </w:rPr>
      </w:pPr>
    </w:p>
    <w:p w14:paraId="14D594CF" w14:textId="77777777" w:rsidR="00B3474B" w:rsidRPr="00E24383" w:rsidRDefault="0022760E" w:rsidP="00A400C6">
      <w:pPr>
        <w:spacing w:before="120" w:after="120" w:line="240" w:lineRule="auto"/>
        <w:jc w:val="center"/>
        <w:rPr>
          <w:rFonts w:ascii="Times New Roman" w:eastAsia="Times New Roman" w:hAnsi="Times New Roman"/>
          <w:b/>
          <w:smallCaps/>
          <w:sz w:val="24"/>
          <w:szCs w:val="24"/>
          <w:lang w:val="lv-LV" w:eastAsia="lv-LV"/>
        </w:rPr>
      </w:pPr>
      <w:r w:rsidRPr="00E24383">
        <w:rPr>
          <w:rFonts w:ascii="Times New Roman" w:hAnsi="Times New Roman"/>
          <w:b/>
          <w:smallCaps/>
          <w:sz w:val="24"/>
          <w:szCs w:val="24"/>
          <w:lang w:val="lv-LV"/>
        </w:rPr>
        <w:t>P</w:t>
      </w:r>
      <w:r w:rsidR="00B3474B" w:rsidRPr="00E24383">
        <w:rPr>
          <w:rFonts w:ascii="Times New Roman" w:eastAsia="Times New Roman" w:hAnsi="Times New Roman"/>
          <w:b/>
          <w:smallCaps/>
          <w:sz w:val="24"/>
          <w:szCs w:val="24"/>
          <w:lang w:val="lv-LV" w:eastAsia="lv-LV"/>
        </w:rPr>
        <w:t xml:space="preserve">iedāvājuma izvēles kritērijs, piedāvājumu vērtēšana </w:t>
      </w:r>
      <w:r w:rsidR="006B77AC" w:rsidRPr="00E24383">
        <w:rPr>
          <w:rFonts w:ascii="Times New Roman" w:eastAsia="Times New Roman" w:hAnsi="Times New Roman"/>
          <w:b/>
          <w:smallCaps/>
          <w:sz w:val="24"/>
          <w:szCs w:val="24"/>
          <w:lang w:val="lv-LV" w:eastAsia="lv-LV"/>
        </w:rPr>
        <w:t>un</w:t>
      </w:r>
      <w:r w:rsidR="00520FBD" w:rsidRPr="00E24383">
        <w:rPr>
          <w:rFonts w:ascii="Times New Roman" w:eastAsia="Times New Roman" w:hAnsi="Times New Roman"/>
          <w:b/>
          <w:smallCaps/>
          <w:sz w:val="24"/>
          <w:szCs w:val="24"/>
          <w:lang w:val="lv-LV" w:eastAsia="lv-LV"/>
        </w:rPr>
        <w:t xml:space="preserve"> pretendenta, kuram piešķiramas līguma slēgšanas tiesības, apstiprināšana</w:t>
      </w:r>
    </w:p>
    <w:p w14:paraId="60BA952D" w14:textId="77777777" w:rsidR="00B3474B" w:rsidRPr="00E24383" w:rsidRDefault="00B3474B" w:rsidP="00C94AD3">
      <w:pPr>
        <w:numPr>
          <w:ilvl w:val="0"/>
          <w:numId w:val="19"/>
        </w:numPr>
        <w:spacing w:before="60" w:after="60" w:line="240" w:lineRule="auto"/>
        <w:ind w:left="425" w:hanging="425"/>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Piedāvājuma izvēles kritērijs</w:t>
      </w:r>
    </w:p>
    <w:p w14:paraId="70F9C03A" w14:textId="77777777" w:rsidR="007B2CF5" w:rsidRPr="00E24383" w:rsidRDefault="00D461F1" w:rsidP="007B2CF5">
      <w:pPr>
        <w:spacing w:before="60" w:after="60" w:line="240" w:lineRule="auto"/>
        <w:ind w:firstLine="567"/>
        <w:jc w:val="both"/>
        <w:rPr>
          <w:rFonts w:ascii="Times New Roman" w:hAnsi="Times New Roman"/>
          <w:sz w:val="24"/>
          <w:szCs w:val="24"/>
          <w:lang w:val="lv-LV"/>
        </w:rPr>
      </w:pPr>
      <w:r w:rsidRPr="00E24383">
        <w:rPr>
          <w:rFonts w:ascii="Times New Roman" w:eastAsia="Times New Roman" w:hAnsi="Times New Roman"/>
          <w:sz w:val="24"/>
          <w:szCs w:val="24"/>
          <w:lang w:val="lv-LV" w:eastAsia="lv-LV"/>
        </w:rPr>
        <w:t>Saimnieciski visizdevīgākais piedāvājums</w:t>
      </w:r>
      <w:r w:rsidR="007B2CF5" w:rsidRPr="00E24383">
        <w:rPr>
          <w:rFonts w:ascii="Times New Roman" w:hAnsi="Times New Roman"/>
          <w:sz w:val="24"/>
          <w:szCs w:val="24"/>
          <w:lang w:val="lv-LV"/>
        </w:rPr>
        <w:t>.</w:t>
      </w:r>
    </w:p>
    <w:p w14:paraId="38506BF4" w14:textId="77777777" w:rsidR="00B3474B" w:rsidRPr="00E24383" w:rsidRDefault="00B3474B" w:rsidP="00C94AD3">
      <w:pPr>
        <w:numPr>
          <w:ilvl w:val="0"/>
          <w:numId w:val="19"/>
        </w:numPr>
        <w:spacing w:before="60" w:after="60" w:line="240" w:lineRule="auto"/>
        <w:ind w:left="425" w:hanging="425"/>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Piedāvājumu varianti</w:t>
      </w:r>
    </w:p>
    <w:p w14:paraId="004A454A" w14:textId="77777777" w:rsidR="00E0054F" w:rsidRPr="00E24383" w:rsidRDefault="00BC3F3A" w:rsidP="000D1C8E">
      <w:pPr>
        <w:pStyle w:val="ListParagraph"/>
        <w:numPr>
          <w:ilvl w:val="1"/>
          <w:numId w:val="13"/>
        </w:numPr>
        <w:ind w:left="567"/>
        <w:jc w:val="both"/>
        <w:rPr>
          <w:rFonts w:ascii="Times New Roman" w:eastAsia="Times New Roman" w:hAnsi="Times New Roman"/>
          <w:szCs w:val="24"/>
        </w:rPr>
      </w:pPr>
      <w:r w:rsidRPr="00E24383">
        <w:rPr>
          <w:rFonts w:ascii="Times New Roman" w:eastAsia="Times New Roman" w:hAnsi="Times New Roman"/>
          <w:szCs w:val="24"/>
        </w:rPr>
        <w:t xml:space="preserve"> </w:t>
      </w:r>
      <w:r w:rsidR="00B3474B" w:rsidRPr="00E24383">
        <w:rPr>
          <w:rFonts w:ascii="Times New Roman" w:eastAsia="Times New Roman" w:hAnsi="Times New Roman"/>
          <w:szCs w:val="24"/>
        </w:rPr>
        <w:t>Pretendents drīkst iesniegt tikai vienu piedāvājuma variantu</w:t>
      </w:r>
      <w:r w:rsidR="00034496" w:rsidRPr="00E24383">
        <w:rPr>
          <w:rFonts w:ascii="Times New Roman" w:eastAsia="Times New Roman" w:hAnsi="Times New Roman"/>
          <w:szCs w:val="24"/>
        </w:rPr>
        <w:t>.</w:t>
      </w:r>
      <w:r w:rsidR="001E7998" w:rsidRPr="00E24383">
        <w:rPr>
          <w:rFonts w:ascii="Times New Roman" w:eastAsia="Times New Roman" w:hAnsi="Times New Roman"/>
          <w:szCs w:val="24"/>
        </w:rPr>
        <w:t xml:space="preserve"> </w:t>
      </w:r>
    </w:p>
    <w:p w14:paraId="3C50CC99" w14:textId="77777777" w:rsidR="00E0054F" w:rsidRPr="00E24383" w:rsidRDefault="00E0054F" w:rsidP="00C94AD3">
      <w:pPr>
        <w:pStyle w:val="ListParagraph"/>
        <w:numPr>
          <w:ilvl w:val="0"/>
          <w:numId w:val="13"/>
        </w:numPr>
        <w:spacing w:after="40"/>
        <w:jc w:val="both"/>
        <w:rPr>
          <w:rFonts w:ascii="Times New Roman" w:eastAsia="Times New Roman" w:hAnsi="Times New Roman"/>
          <w:szCs w:val="24"/>
        </w:rPr>
      </w:pPr>
      <w:r w:rsidRPr="00E24383">
        <w:rPr>
          <w:rFonts w:ascii="Times New Roman" w:eastAsia="Times New Roman" w:hAnsi="Times New Roman"/>
          <w:b/>
          <w:bCs/>
          <w:szCs w:val="24"/>
        </w:rPr>
        <w:t>Nepamatoti lēts piedāvājums</w:t>
      </w:r>
    </w:p>
    <w:p w14:paraId="02C5E394" w14:textId="77777777" w:rsidR="00E407DE" w:rsidRPr="00E24383" w:rsidRDefault="00122828" w:rsidP="00C94AD3">
      <w:pPr>
        <w:pStyle w:val="ListParagraph"/>
        <w:numPr>
          <w:ilvl w:val="1"/>
          <w:numId w:val="13"/>
        </w:numPr>
        <w:spacing w:after="40"/>
        <w:jc w:val="both"/>
        <w:rPr>
          <w:rFonts w:ascii="Times New Roman" w:eastAsia="Times New Roman" w:hAnsi="Times New Roman"/>
          <w:szCs w:val="24"/>
        </w:rPr>
      </w:pPr>
      <w:r w:rsidRPr="00E24383">
        <w:rPr>
          <w:rFonts w:ascii="Times New Roman" w:eastAsia="Times New Roman" w:hAnsi="Times New Roman"/>
          <w:szCs w:val="24"/>
        </w:rPr>
        <w:t>A</w:t>
      </w:r>
      <w:r w:rsidR="00E407DE" w:rsidRPr="00E24383">
        <w:rPr>
          <w:rFonts w:ascii="Times New Roman" w:eastAsia="Times New Roman" w:hAnsi="Times New Roman"/>
          <w:szCs w:val="24"/>
        </w:rPr>
        <w:t>tbilstoši PIL 53.pantam, ja piedāvājums konkrētam publiskam pakalpojuma līgumam šķiet nepamatoti lēts, pasūtītājs pieprasa skaidrojumu par piedāvāto cenu vai izmaksām.</w:t>
      </w:r>
    </w:p>
    <w:p w14:paraId="7CB84608" w14:textId="77777777" w:rsidR="00E407DE" w:rsidRPr="00E24383" w:rsidRDefault="00E407DE" w:rsidP="00C94AD3">
      <w:pPr>
        <w:numPr>
          <w:ilvl w:val="2"/>
          <w:numId w:val="13"/>
        </w:numPr>
        <w:spacing w:after="40" w:line="240" w:lineRule="auto"/>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Skaidrojums īpaši var attiekties uz:</w:t>
      </w:r>
    </w:p>
    <w:p w14:paraId="446393A0" w14:textId="77777777" w:rsidR="00E407DE" w:rsidRPr="00E24383" w:rsidRDefault="00E407DE" w:rsidP="00E407DE">
      <w:pPr>
        <w:spacing w:after="40" w:line="240" w:lineRule="auto"/>
        <w:ind w:left="1152"/>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1) sniedzamo pakalpojumu izmaksām;</w:t>
      </w:r>
    </w:p>
    <w:p w14:paraId="3B232F20" w14:textId="77777777" w:rsidR="00E407DE" w:rsidRPr="00E24383" w:rsidRDefault="00E407DE" w:rsidP="00E407DE">
      <w:pPr>
        <w:spacing w:after="40" w:line="240" w:lineRule="auto"/>
        <w:ind w:left="1152"/>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2) izraudzītajiem tehniskajiem risinājumiem un īpaši izdevīgajiem pakalpojumu sniegšanas apstākļiem, kas ir pieejami pretendentam;</w:t>
      </w:r>
    </w:p>
    <w:p w14:paraId="4FD3BBD6" w14:textId="77777777" w:rsidR="00E407DE" w:rsidRPr="00E24383" w:rsidRDefault="00E407DE" w:rsidP="00E407DE">
      <w:pPr>
        <w:spacing w:after="40" w:line="240" w:lineRule="auto"/>
        <w:ind w:left="1152"/>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3) piedāvāto pakalpojumu īpašībām un oriģinalitāti;</w:t>
      </w:r>
    </w:p>
    <w:p w14:paraId="08D9D916" w14:textId="77777777" w:rsidR="00E407DE" w:rsidRPr="00E24383" w:rsidRDefault="00E407DE" w:rsidP="00E407DE">
      <w:pPr>
        <w:spacing w:after="40" w:line="240" w:lineRule="auto"/>
        <w:ind w:left="1152"/>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4) vides, sociālo un darba tiesību un darba aizsardzības jomas normatīvajos aktos un darba koplīgumos noteikto pienākumu ievērošanu;</w:t>
      </w:r>
    </w:p>
    <w:p w14:paraId="2869DA64" w14:textId="77777777" w:rsidR="00E407DE" w:rsidRPr="00E24383" w:rsidRDefault="00E407DE" w:rsidP="00E407DE">
      <w:pPr>
        <w:spacing w:after="40" w:line="240" w:lineRule="auto"/>
        <w:ind w:left="864" w:firstLine="288"/>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5) saistībām pret apakšuzņēmējiem;</w:t>
      </w:r>
    </w:p>
    <w:p w14:paraId="7FEBE70C" w14:textId="77777777" w:rsidR="00E407DE" w:rsidRPr="00E24383" w:rsidRDefault="00E407DE" w:rsidP="00E407DE">
      <w:pPr>
        <w:spacing w:after="40" w:line="240" w:lineRule="auto"/>
        <w:ind w:left="1152"/>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6) pretendenta saņemto komercdarbības atbalstu.</w:t>
      </w:r>
    </w:p>
    <w:p w14:paraId="180BA475" w14:textId="77777777" w:rsidR="00E407DE" w:rsidRPr="00E24383" w:rsidRDefault="00E407DE" w:rsidP="00C94AD3">
      <w:pPr>
        <w:numPr>
          <w:ilvl w:val="2"/>
          <w:numId w:val="13"/>
        </w:numPr>
        <w:spacing w:after="40" w:line="240" w:lineRule="auto"/>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 Pasūtītājs, konsultējoties ar pretendentu, izvērtē tā sniegtos skaidrojumus. Pasūtītājam ir tiesības prasīt, lai pretendents iesniedz izdrukas no </w:t>
      </w:r>
      <w:r w:rsidR="006564FF" w:rsidRPr="00E24383">
        <w:rPr>
          <w:rFonts w:ascii="Times New Roman" w:eastAsia="Times New Roman" w:hAnsi="Times New Roman"/>
          <w:sz w:val="24"/>
          <w:szCs w:val="24"/>
          <w:lang w:val="lv-LV" w:eastAsia="lv-LV"/>
        </w:rPr>
        <w:t>VID</w:t>
      </w:r>
      <w:r w:rsidRPr="00E24383">
        <w:rPr>
          <w:rFonts w:ascii="Times New Roman" w:eastAsia="Times New Roman" w:hAnsi="Times New Roman"/>
          <w:sz w:val="24"/>
          <w:szCs w:val="24"/>
          <w:lang w:val="lv-LV" w:eastAsia="lv-LV"/>
        </w:rPr>
        <w:t xml:space="preserve"> elektroniskās deklarēšanas sistēmas</w:t>
      </w:r>
      <w:r w:rsidR="00054596" w:rsidRPr="00E24383">
        <w:rPr>
          <w:rFonts w:ascii="Times New Roman" w:eastAsia="Times New Roman" w:hAnsi="Times New Roman"/>
          <w:sz w:val="24"/>
          <w:szCs w:val="24"/>
          <w:lang w:val="lv-LV" w:eastAsia="lv-LV"/>
        </w:rPr>
        <w:t xml:space="preserve"> (ārvalstu pretendenta gadījumā ekvivalentas attiecīgās valsts sistēmas)</w:t>
      </w:r>
      <w:r w:rsidRPr="00E24383">
        <w:rPr>
          <w:rFonts w:ascii="Times New Roman" w:eastAsia="Times New Roman" w:hAnsi="Times New Roman"/>
          <w:sz w:val="24"/>
          <w:szCs w:val="24"/>
          <w:lang w:val="lv-LV" w:eastAsia="lv-LV"/>
        </w:rPr>
        <w:t xml:space="preserve"> par pretendenta un tā piedāvājumā norādīto apakšuzņēmēju darbinieku vidējām stundas tarifa likmēm profesiju grupās, ja šādus datus apkopo </w:t>
      </w:r>
      <w:r w:rsidR="006564FF" w:rsidRPr="00E24383">
        <w:rPr>
          <w:rFonts w:ascii="Times New Roman" w:eastAsia="Times New Roman" w:hAnsi="Times New Roman"/>
          <w:sz w:val="24"/>
          <w:szCs w:val="24"/>
          <w:lang w:val="lv-LV" w:eastAsia="lv-LV"/>
        </w:rPr>
        <w:t>VID</w:t>
      </w:r>
      <w:r w:rsidR="00054596" w:rsidRPr="00E24383">
        <w:rPr>
          <w:rFonts w:ascii="Times New Roman" w:eastAsia="Times New Roman" w:hAnsi="Times New Roman"/>
          <w:sz w:val="24"/>
          <w:szCs w:val="24"/>
          <w:lang w:val="lv-LV" w:eastAsia="lv-LV"/>
        </w:rPr>
        <w:t xml:space="preserve"> (ārvalstu pretendenta gadījumā ekvivalentas attiecīgās valsts sistēmas)</w:t>
      </w:r>
      <w:r w:rsidRPr="00E24383">
        <w:rPr>
          <w:rFonts w:ascii="Times New Roman" w:eastAsia="Times New Roman" w:hAnsi="Times New Roman"/>
          <w:sz w:val="24"/>
          <w:szCs w:val="24"/>
          <w:lang w:val="lv-LV" w:eastAsia="lv-LV"/>
        </w:rPr>
        <w:t>.</w:t>
      </w:r>
    </w:p>
    <w:p w14:paraId="11B0E1F7" w14:textId="77777777" w:rsidR="00E407DE" w:rsidRPr="00E24383" w:rsidRDefault="00E407DE" w:rsidP="00C94AD3">
      <w:pPr>
        <w:numPr>
          <w:ilvl w:val="2"/>
          <w:numId w:val="13"/>
        </w:numPr>
        <w:spacing w:after="40" w:line="240" w:lineRule="auto"/>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Pasūtītājs noraida piedāvājumu kā nepamatoti lētu, ja sniegtie skaidrojumi nepamato pretendenta piedāvāto zemo cenas vai izmaksu līmeni vai ja cenā vai izmaksās nav iekļautas </w:t>
      </w:r>
      <w:r w:rsidRPr="00E24383">
        <w:rPr>
          <w:rFonts w:ascii="Times New Roman" w:eastAsia="Times New Roman" w:hAnsi="Times New Roman"/>
          <w:sz w:val="24"/>
          <w:szCs w:val="24"/>
          <w:lang w:val="lv-LV" w:eastAsia="lv-LV"/>
        </w:rPr>
        <w:lastRenderedPageBreak/>
        <w:t>izmaksas, kas saistītas ar vides, sociālo un darba tiesību un darba aizsardzības jomas normatīvajos aktos un darba koplīgumos noteikto pienākumu ievērošanu.</w:t>
      </w:r>
    </w:p>
    <w:p w14:paraId="49D982D1" w14:textId="77777777" w:rsidR="00E0054F" w:rsidRPr="00E24383" w:rsidRDefault="00E407DE" w:rsidP="00CF3042">
      <w:pPr>
        <w:numPr>
          <w:ilvl w:val="2"/>
          <w:numId w:val="13"/>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Ja pasūtītājs konstatē, ka piedāvājums ir nepamatoti lēts tāpēc, ka pretendents saņēmis komercdarbības atbalstu, piedāvājumu pēc konsultācijām ar pretendentu var noraidīt, tikai pamatojoties uz to, ka pretendents nevar pasūtītāja noteiktā saprātīgā termiņā pierādīt, ka saņemtais komercdarbības atbalsts ir saderīgs ar iekšējo tirgu atbilstoši Līguma par Eiropas Savienības darbību 107. pantam. Ja pasūtītājs noraida piedāvājumu šā iemesla dēļ, tas informē Eiropas Komisiju un </w:t>
      </w:r>
      <w:r w:rsidR="006564FF" w:rsidRPr="00E24383">
        <w:rPr>
          <w:rFonts w:ascii="Times New Roman" w:eastAsia="Times New Roman" w:hAnsi="Times New Roman"/>
          <w:sz w:val="24"/>
          <w:szCs w:val="24"/>
          <w:lang w:val="lv-LV" w:eastAsia="lv-LV"/>
        </w:rPr>
        <w:t>IUB</w:t>
      </w:r>
      <w:r w:rsidRPr="00E24383">
        <w:rPr>
          <w:rFonts w:ascii="Times New Roman" w:eastAsia="Times New Roman" w:hAnsi="Times New Roman"/>
          <w:sz w:val="24"/>
          <w:szCs w:val="24"/>
          <w:lang w:val="lv-LV" w:eastAsia="lv-LV"/>
        </w:rPr>
        <w:t xml:space="preserve"> par piedāvājuma noraidīšanu un noraidīšanas iemeslu.</w:t>
      </w:r>
    </w:p>
    <w:p w14:paraId="387C6DB5" w14:textId="77777777" w:rsidR="00DB16E8" w:rsidRPr="00E24383" w:rsidRDefault="00DB16E8" w:rsidP="00C94AD3">
      <w:pPr>
        <w:pStyle w:val="ListParagraph"/>
        <w:numPr>
          <w:ilvl w:val="0"/>
          <w:numId w:val="13"/>
        </w:numPr>
        <w:spacing w:before="60" w:after="60"/>
        <w:jc w:val="both"/>
        <w:rPr>
          <w:rFonts w:ascii="Times New Roman" w:eastAsia="Times New Roman" w:hAnsi="Times New Roman"/>
          <w:b/>
          <w:szCs w:val="24"/>
        </w:rPr>
      </w:pPr>
      <w:r w:rsidRPr="00E24383">
        <w:rPr>
          <w:rFonts w:ascii="Times New Roman" w:eastAsia="Times New Roman" w:hAnsi="Times New Roman"/>
          <w:b/>
          <w:szCs w:val="24"/>
        </w:rPr>
        <w:t xml:space="preserve">Pretendentu </w:t>
      </w:r>
      <w:r w:rsidR="00D909AE" w:rsidRPr="00E24383">
        <w:rPr>
          <w:rFonts w:ascii="Times New Roman" w:eastAsia="Times New Roman" w:hAnsi="Times New Roman"/>
          <w:b/>
          <w:szCs w:val="24"/>
        </w:rPr>
        <w:t xml:space="preserve">atlase </w:t>
      </w:r>
      <w:r w:rsidR="00D11A73" w:rsidRPr="00E24383">
        <w:rPr>
          <w:rFonts w:ascii="Times New Roman" w:eastAsia="Times New Roman" w:hAnsi="Times New Roman"/>
          <w:b/>
          <w:szCs w:val="24"/>
        </w:rPr>
        <w:t xml:space="preserve">un pretendentu </w:t>
      </w:r>
      <w:r w:rsidRPr="00E24383">
        <w:rPr>
          <w:rFonts w:ascii="Times New Roman" w:eastAsia="Times New Roman" w:hAnsi="Times New Roman"/>
          <w:b/>
          <w:szCs w:val="24"/>
        </w:rPr>
        <w:t>piedāvājumu vērtēšana</w:t>
      </w:r>
    </w:p>
    <w:p w14:paraId="1889942B" w14:textId="77777777" w:rsidR="00EE56C8" w:rsidRPr="00E24383" w:rsidRDefault="00EE56C8" w:rsidP="00C94AD3">
      <w:pPr>
        <w:numPr>
          <w:ilvl w:val="1"/>
          <w:numId w:val="13"/>
        </w:numPr>
        <w:spacing w:after="40" w:line="240" w:lineRule="auto"/>
        <w:ind w:left="567" w:hanging="567"/>
        <w:jc w:val="both"/>
        <w:rPr>
          <w:rFonts w:ascii="Times New Roman" w:hAnsi="Times New Roman"/>
          <w:b/>
          <w:sz w:val="24"/>
          <w:szCs w:val="24"/>
          <w:lang w:val="lv-LV"/>
        </w:rPr>
      </w:pPr>
      <w:r w:rsidRPr="00E24383">
        <w:rPr>
          <w:rFonts w:ascii="Times New Roman" w:eastAsia="Times New Roman" w:hAnsi="Times New Roman"/>
          <w:b/>
          <w:sz w:val="24"/>
          <w:szCs w:val="24"/>
          <w:lang w:val="lv-LV" w:eastAsia="lv-LV"/>
        </w:rPr>
        <w:t>Piedāvājuma nodrošinājumu pārbaude</w:t>
      </w:r>
    </w:p>
    <w:p w14:paraId="7106002C" w14:textId="77777777" w:rsidR="00E407DE" w:rsidRPr="00E24383" w:rsidRDefault="00E407DE" w:rsidP="00C94AD3">
      <w:pPr>
        <w:numPr>
          <w:ilvl w:val="2"/>
          <w:numId w:val="13"/>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uzsākot piedāvājumu vērtēšanu</w:t>
      </w:r>
      <w:r w:rsidRPr="00E24383">
        <w:rPr>
          <w:rFonts w:ascii="Times New Roman" w:hAnsi="Times New Roman"/>
          <w:sz w:val="24"/>
          <w:szCs w:val="24"/>
          <w:lang w:val="lv-LV"/>
        </w:rPr>
        <w:t xml:space="preserve">, iepirkumu komisija pārbauda, vai visi pretendenti ir iesnieguši piedāvājuma nodrošinājumu </w:t>
      </w:r>
      <w:r w:rsidRPr="00E24383">
        <w:rPr>
          <w:rFonts w:ascii="Times New Roman" w:eastAsia="Times New Roman" w:hAnsi="Times New Roman"/>
          <w:sz w:val="24"/>
          <w:szCs w:val="24"/>
          <w:lang w:val="lv-LV" w:eastAsia="lv-LV"/>
        </w:rPr>
        <w:t>atbilstoši konkursa nolikuma 7. punkta prasībām</w:t>
      </w:r>
      <w:r w:rsidR="006564FF" w:rsidRPr="00E24383">
        <w:rPr>
          <w:rFonts w:ascii="Times New Roman" w:eastAsia="Times New Roman" w:hAnsi="Times New Roman"/>
          <w:sz w:val="24"/>
          <w:szCs w:val="24"/>
          <w:lang w:val="lv-LV" w:eastAsia="lv-LV"/>
        </w:rPr>
        <w:t>;</w:t>
      </w:r>
    </w:p>
    <w:p w14:paraId="0E418DED" w14:textId="77777777" w:rsidR="00E407DE" w:rsidRPr="00E24383" w:rsidRDefault="00E407DE" w:rsidP="00C94AD3">
      <w:pPr>
        <w:numPr>
          <w:ilvl w:val="2"/>
          <w:numId w:val="13"/>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pretendentu iesniegtajās apdrošināšanas polisēs</w:t>
      </w:r>
      <w:r w:rsidR="000B7D3F" w:rsidRPr="00E24383">
        <w:rPr>
          <w:rFonts w:ascii="Times New Roman" w:eastAsia="Times New Roman" w:hAnsi="Times New Roman"/>
          <w:sz w:val="24"/>
          <w:szCs w:val="24"/>
          <w:lang w:val="lv-LV" w:eastAsia="lv-LV"/>
        </w:rPr>
        <w:t xml:space="preserve"> un bankas garantijās</w:t>
      </w:r>
      <w:r w:rsidRPr="00E24383">
        <w:rPr>
          <w:rFonts w:ascii="Times New Roman" w:eastAsia="Times New Roman" w:hAnsi="Times New Roman"/>
          <w:sz w:val="24"/>
          <w:szCs w:val="24"/>
          <w:lang w:val="lv-LV" w:eastAsia="lv-LV"/>
        </w:rPr>
        <w:t xml:space="preserve"> ir </w:t>
      </w:r>
      <w:r w:rsidR="00CC36F0" w:rsidRPr="00E24383">
        <w:rPr>
          <w:rFonts w:ascii="Times New Roman" w:eastAsia="Times New Roman" w:hAnsi="Times New Roman"/>
          <w:sz w:val="24"/>
          <w:szCs w:val="24"/>
          <w:lang w:val="lv-LV" w:eastAsia="lv-LV"/>
        </w:rPr>
        <w:t>iekļauta</w:t>
      </w:r>
      <w:r w:rsidRPr="00E24383">
        <w:rPr>
          <w:rFonts w:ascii="Times New Roman" w:eastAsia="Times New Roman" w:hAnsi="Times New Roman"/>
          <w:sz w:val="24"/>
          <w:szCs w:val="24"/>
          <w:lang w:val="lv-LV" w:eastAsia="lv-LV"/>
        </w:rPr>
        <w:t xml:space="preserve"> visa informācija, kas minēta konkursa nolikuma 7.3. apakšpunktā</w:t>
      </w:r>
      <w:r w:rsidR="006564FF" w:rsidRPr="00E24383">
        <w:rPr>
          <w:rFonts w:ascii="Times New Roman" w:eastAsia="Times New Roman" w:hAnsi="Times New Roman"/>
          <w:sz w:val="24"/>
          <w:szCs w:val="24"/>
          <w:lang w:val="lv-LV" w:eastAsia="lv-LV"/>
        </w:rPr>
        <w:t>;</w:t>
      </w:r>
    </w:p>
    <w:p w14:paraId="03EE6CFB" w14:textId="77777777" w:rsidR="00E407DE" w:rsidRPr="00E24383" w:rsidRDefault="00E407DE" w:rsidP="00C94AD3">
      <w:pPr>
        <w:numPr>
          <w:ilvl w:val="2"/>
          <w:numId w:val="13"/>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ja pretendents nav iesniedzis piedāvājuma nodrošinājumu atbilstoši konkursa nolikuma 7. punkta prasībām, pretendents tiek izslēgts no </w:t>
      </w:r>
      <w:r w:rsidRPr="00E24383">
        <w:rPr>
          <w:rFonts w:ascii="Times New Roman" w:hAnsi="Times New Roman"/>
          <w:sz w:val="24"/>
          <w:szCs w:val="24"/>
          <w:lang w:val="lv-LV"/>
        </w:rPr>
        <w:t xml:space="preserve">turpmākās dalības konkursā un tā </w:t>
      </w:r>
      <w:r w:rsidR="006564FF" w:rsidRPr="00E24383">
        <w:rPr>
          <w:rFonts w:ascii="Times New Roman" w:hAnsi="Times New Roman"/>
          <w:sz w:val="24"/>
          <w:szCs w:val="24"/>
          <w:lang w:val="lv-LV"/>
        </w:rPr>
        <w:t xml:space="preserve">piedāvājums </w:t>
      </w:r>
      <w:r w:rsidRPr="00E24383">
        <w:rPr>
          <w:rFonts w:ascii="Times New Roman" w:hAnsi="Times New Roman"/>
          <w:sz w:val="24"/>
          <w:szCs w:val="24"/>
          <w:lang w:val="lv-LV"/>
        </w:rPr>
        <w:t>netiek vērtēts</w:t>
      </w:r>
      <w:r w:rsidRPr="00E24383">
        <w:rPr>
          <w:rFonts w:ascii="Times New Roman" w:eastAsia="Times New Roman" w:hAnsi="Times New Roman"/>
          <w:sz w:val="24"/>
          <w:szCs w:val="24"/>
          <w:lang w:val="lv-LV" w:eastAsia="lv-LV"/>
        </w:rPr>
        <w:t>.</w:t>
      </w:r>
    </w:p>
    <w:p w14:paraId="6CD78F48" w14:textId="77777777" w:rsidR="00CB4511" w:rsidRPr="00E24383" w:rsidRDefault="00CB4511" w:rsidP="00C94AD3">
      <w:pPr>
        <w:numPr>
          <w:ilvl w:val="1"/>
          <w:numId w:val="13"/>
        </w:numPr>
        <w:spacing w:after="40" w:line="240" w:lineRule="auto"/>
        <w:ind w:left="567" w:hanging="567"/>
        <w:jc w:val="both"/>
        <w:rPr>
          <w:rFonts w:ascii="Times New Roman" w:hAnsi="Times New Roman"/>
          <w:b/>
          <w:sz w:val="24"/>
          <w:szCs w:val="24"/>
          <w:lang w:val="lv-LV"/>
        </w:rPr>
      </w:pPr>
      <w:r w:rsidRPr="00E24383">
        <w:rPr>
          <w:rFonts w:ascii="Times New Roman" w:hAnsi="Times New Roman"/>
          <w:b/>
          <w:sz w:val="24"/>
          <w:szCs w:val="24"/>
          <w:lang w:val="lv-LV"/>
        </w:rPr>
        <w:t>Pretendentu atlase</w:t>
      </w:r>
    </w:p>
    <w:p w14:paraId="24A09C8B" w14:textId="77777777" w:rsidR="00E407DE" w:rsidRPr="00E24383" w:rsidRDefault="00E407DE" w:rsidP="00C94AD3">
      <w:pPr>
        <w:numPr>
          <w:ilvl w:val="2"/>
          <w:numId w:val="13"/>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Pretendentu atlasi iepirkumu komisija veic slēgtā sēdē;</w:t>
      </w:r>
    </w:p>
    <w:p w14:paraId="40A23CD0" w14:textId="77777777" w:rsidR="00E407DE" w:rsidRPr="00E24383" w:rsidRDefault="00E407DE" w:rsidP="00C94AD3">
      <w:pPr>
        <w:numPr>
          <w:ilvl w:val="2"/>
          <w:numId w:val="13"/>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pretendentu atlases laikā iepirkumu komisija pārbauda, vai pretendentu iesniegtie dokumenti apliecina iepirkuma nolikumā noteiktās atlases prasības; </w:t>
      </w:r>
    </w:p>
    <w:p w14:paraId="2B03D9DF" w14:textId="77777777" w:rsidR="00E407DE" w:rsidRPr="00E24383" w:rsidRDefault="00E407DE" w:rsidP="00C94AD3">
      <w:pPr>
        <w:numPr>
          <w:ilvl w:val="2"/>
          <w:numId w:val="13"/>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ja pasūtītājs ir pieprasījis izskaidrot vai papildināt iesniegtos dokumentus, bet pretendents to nav izdarījis atbilstoši pasūtītāja noteiktajām prasībām, pasūtītājam nav pienākuma atkārtoti pieprasīt, lai tiek izskaidrota vai papildināta šajos dokumentos ietvertā informācija un pretendenta piedāvājums tiek noraidīts;</w:t>
      </w:r>
    </w:p>
    <w:p w14:paraId="4DC9FF7A" w14:textId="77777777" w:rsidR="00E407DE" w:rsidRDefault="00E407DE" w:rsidP="00C94AD3">
      <w:pPr>
        <w:numPr>
          <w:ilvl w:val="2"/>
          <w:numId w:val="13"/>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ja pretendents neatbilst kādai no konkursa nolikumā izvirzītajām pretendentu atlases prasībām, iepirkuma komisija noraida pretendentu no turpmākās dalības konkursā, fiksējot noraidīšanas iemeslu sēdes protokolā.</w:t>
      </w:r>
    </w:p>
    <w:p w14:paraId="595ABF63" w14:textId="77777777" w:rsidR="00415A74" w:rsidRPr="00415A74" w:rsidRDefault="00415A74" w:rsidP="00415A74">
      <w:pPr>
        <w:numPr>
          <w:ilvl w:val="2"/>
          <w:numId w:val="13"/>
        </w:numPr>
        <w:spacing w:after="40" w:line="240" w:lineRule="auto"/>
        <w:ind w:left="993" w:hanging="85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ja pretendents piedāvājis vairāk speciālistus kā pasūtītājs noteicis nolikuma 17.4. punktā</w:t>
      </w:r>
      <w:r w:rsidR="00334735">
        <w:rPr>
          <w:rFonts w:ascii="Times New Roman" w:eastAsia="Times New Roman" w:hAnsi="Times New Roman"/>
          <w:sz w:val="24"/>
          <w:szCs w:val="24"/>
          <w:lang w:val="lv-LV" w:eastAsia="lv-LV"/>
        </w:rPr>
        <w:t xml:space="preserve">, tad līguma izpildē pretendentam </w:t>
      </w:r>
      <w:r>
        <w:rPr>
          <w:rFonts w:ascii="Times New Roman" w:eastAsia="Times New Roman" w:hAnsi="Times New Roman"/>
          <w:sz w:val="24"/>
          <w:szCs w:val="24"/>
          <w:lang w:val="lv-LV" w:eastAsia="lv-LV"/>
        </w:rPr>
        <w:t xml:space="preserve">ir </w:t>
      </w:r>
      <w:r w:rsidR="00334735">
        <w:rPr>
          <w:rFonts w:ascii="Times New Roman" w:eastAsia="Times New Roman" w:hAnsi="Times New Roman"/>
          <w:sz w:val="24"/>
          <w:szCs w:val="24"/>
          <w:lang w:val="lv-LV" w:eastAsia="lv-LV"/>
        </w:rPr>
        <w:t>jā</w:t>
      </w:r>
      <w:r>
        <w:rPr>
          <w:rFonts w:ascii="Times New Roman" w:eastAsia="Times New Roman" w:hAnsi="Times New Roman"/>
          <w:sz w:val="24"/>
          <w:szCs w:val="24"/>
          <w:lang w:val="lv-LV" w:eastAsia="lv-LV"/>
        </w:rPr>
        <w:t>pies</w:t>
      </w:r>
      <w:r w:rsidR="00334735">
        <w:rPr>
          <w:rFonts w:ascii="Times New Roman" w:eastAsia="Times New Roman" w:hAnsi="Times New Roman"/>
          <w:sz w:val="24"/>
          <w:szCs w:val="24"/>
          <w:lang w:val="lv-LV" w:eastAsia="lv-LV"/>
        </w:rPr>
        <w:t xml:space="preserve">aista </w:t>
      </w:r>
      <w:r>
        <w:rPr>
          <w:rFonts w:ascii="Times New Roman" w:eastAsia="Times New Roman" w:hAnsi="Times New Roman"/>
          <w:sz w:val="24"/>
          <w:szCs w:val="24"/>
          <w:lang w:val="lv-LV" w:eastAsia="lv-LV"/>
        </w:rPr>
        <w:t xml:space="preserve"> tos speciālistus, kurus iepirkumu komisija atzinusi par atbilstošiem nolikuma prasībām.</w:t>
      </w:r>
      <w:r w:rsidR="00334735">
        <w:rPr>
          <w:rFonts w:ascii="Times New Roman" w:eastAsia="Times New Roman" w:hAnsi="Times New Roman"/>
          <w:sz w:val="24"/>
          <w:szCs w:val="24"/>
          <w:lang w:val="lv-LV" w:eastAsia="lv-LV"/>
        </w:rPr>
        <w:t xml:space="preserve"> Minēto speciālistu nomaiņa pieļaujamam tikai iepirkuma līgumā un PIL noteiktajā kārtībā.</w:t>
      </w:r>
    </w:p>
    <w:p w14:paraId="096D3187" w14:textId="77777777" w:rsidR="00E407DE" w:rsidRPr="00E24383" w:rsidRDefault="00E407DE" w:rsidP="00C94AD3">
      <w:pPr>
        <w:numPr>
          <w:ilvl w:val="1"/>
          <w:numId w:val="13"/>
        </w:numPr>
        <w:spacing w:after="40" w:line="240" w:lineRule="auto"/>
        <w:ind w:left="567" w:hanging="567"/>
        <w:jc w:val="both"/>
        <w:rPr>
          <w:rFonts w:ascii="Times New Roman" w:hAnsi="Times New Roman"/>
          <w:b/>
          <w:sz w:val="24"/>
          <w:szCs w:val="24"/>
          <w:lang w:val="lv-LV"/>
        </w:rPr>
      </w:pPr>
      <w:r w:rsidRPr="00E24383">
        <w:rPr>
          <w:rFonts w:ascii="Times New Roman" w:hAnsi="Times New Roman"/>
          <w:b/>
          <w:sz w:val="24"/>
          <w:szCs w:val="24"/>
          <w:lang w:val="lv-LV"/>
        </w:rPr>
        <w:t>Tehnisko piedāvājumu vērtēšana</w:t>
      </w:r>
    </w:p>
    <w:p w14:paraId="3D11C57C" w14:textId="77777777" w:rsidR="00E407DE" w:rsidRPr="00E24383" w:rsidRDefault="00E407DE" w:rsidP="00C94AD3">
      <w:pPr>
        <w:numPr>
          <w:ilvl w:val="2"/>
          <w:numId w:val="13"/>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pretendentu tehnisko piedāvājumu vērtēšanu iepirkumu komisija veic </w:t>
      </w:r>
      <w:r w:rsidR="003231C8" w:rsidRPr="00E24383">
        <w:rPr>
          <w:rFonts w:ascii="Times New Roman" w:eastAsia="Times New Roman" w:hAnsi="Times New Roman"/>
          <w:sz w:val="24"/>
          <w:szCs w:val="24"/>
          <w:lang w:val="lv-LV" w:eastAsia="lv-LV"/>
        </w:rPr>
        <w:t xml:space="preserve">slēgtā sēdē </w:t>
      </w:r>
      <w:r w:rsidRPr="00E24383">
        <w:rPr>
          <w:rFonts w:ascii="Times New Roman" w:eastAsia="Times New Roman" w:hAnsi="Times New Roman"/>
          <w:sz w:val="24"/>
          <w:szCs w:val="24"/>
          <w:lang w:val="lv-LV" w:eastAsia="lv-LV"/>
        </w:rPr>
        <w:t>pēc pretendentu atlases;</w:t>
      </w:r>
    </w:p>
    <w:p w14:paraId="6DD1FDC9" w14:textId="77777777" w:rsidR="00E407DE" w:rsidRPr="00E24383" w:rsidRDefault="00E407DE" w:rsidP="00C94AD3">
      <w:pPr>
        <w:numPr>
          <w:ilvl w:val="2"/>
          <w:numId w:val="13"/>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pārbaudīti un vērtēti tiek visu to pretendentu tehniskie piedāvājumi, kuri izturējuši pretendentu atlasi;</w:t>
      </w:r>
    </w:p>
    <w:p w14:paraId="2C01FCC2" w14:textId="77777777" w:rsidR="00E407DE" w:rsidRPr="00E24383" w:rsidRDefault="00E407DE" w:rsidP="00C94AD3">
      <w:pPr>
        <w:numPr>
          <w:ilvl w:val="2"/>
          <w:numId w:val="13"/>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iepirkumu komisija izvērtē katra pretendenta iesniegtā tehniskā piedāvājuma atbilstību konkursa nolikuma un tehniskās specifikācijas prasībām;</w:t>
      </w:r>
    </w:p>
    <w:p w14:paraId="634A7850" w14:textId="77777777" w:rsidR="00E407DE" w:rsidRPr="00E24383" w:rsidRDefault="00E407DE" w:rsidP="00C94AD3">
      <w:pPr>
        <w:numPr>
          <w:ilvl w:val="2"/>
          <w:numId w:val="13"/>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tehnisko piedāvājumu vērtēšanas laikā konstatētās neatbilstības iepirkumu komisija fiksē iepirkumu komisijas sēdes protokolā;</w:t>
      </w:r>
    </w:p>
    <w:p w14:paraId="3AF68D19" w14:textId="77777777" w:rsidR="00E407DE" w:rsidRPr="00E24383" w:rsidRDefault="00E407DE" w:rsidP="00C94AD3">
      <w:pPr>
        <w:numPr>
          <w:ilvl w:val="2"/>
          <w:numId w:val="13"/>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tehnisko piedāvājumu vērtēšanai iepirkumu komisija var pieaicināt attiecīgās jomas ekspertus;</w:t>
      </w:r>
    </w:p>
    <w:p w14:paraId="1F8FD179" w14:textId="77777777" w:rsidR="00E407DE" w:rsidRPr="00E24383" w:rsidRDefault="00E407DE" w:rsidP="00C94AD3">
      <w:pPr>
        <w:numPr>
          <w:ilvl w:val="2"/>
          <w:numId w:val="13"/>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iepirkumu komisija un eksperti (ja tādi ir pieaicināti) tehnisko piedāvājumu vērtēšanas laikā pārbauda pretendentu iesniegtos tehniskos piedāvājumus un salīdzina tos ar konkursa </w:t>
      </w:r>
      <w:r w:rsidR="00212006" w:rsidRPr="00E24383">
        <w:rPr>
          <w:rFonts w:ascii="Times New Roman" w:eastAsia="Times New Roman" w:hAnsi="Times New Roman"/>
          <w:sz w:val="24"/>
          <w:szCs w:val="24"/>
          <w:lang w:val="lv-LV" w:eastAsia="lv-LV"/>
        </w:rPr>
        <w:t xml:space="preserve">nolikuma un </w:t>
      </w:r>
      <w:r w:rsidRPr="00E24383">
        <w:rPr>
          <w:rFonts w:ascii="Times New Roman" w:eastAsia="Times New Roman" w:hAnsi="Times New Roman"/>
          <w:sz w:val="24"/>
          <w:szCs w:val="24"/>
          <w:lang w:val="lv-LV" w:eastAsia="lv-LV"/>
        </w:rPr>
        <w:t>tehniskās specifikācijas prasībām;</w:t>
      </w:r>
    </w:p>
    <w:p w14:paraId="6B63DD2E" w14:textId="77777777" w:rsidR="00E407DE" w:rsidRPr="00E24383" w:rsidRDefault="00E407DE" w:rsidP="00C94AD3">
      <w:pPr>
        <w:numPr>
          <w:ilvl w:val="2"/>
          <w:numId w:val="13"/>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lastRenderedPageBreak/>
        <w:t>ja pretendenta tehniskais piedāvājums nav atbilstošs konkursa</w:t>
      </w:r>
      <w:r w:rsidR="00212006" w:rsidRPr="00E24383">
        <w:rPr>
          <w:rFonts w:ascii="Times New Roman" w:eastAsia="Times New Roman" w:hAnsi="Times New Roman"/>
          <w:sz w:val="24"/>
          <w:szCs w:val="24"/>
          <w:lang w:val="lv-LV" w:eastAsia="lv-LV"/>
        </w:rPr>
        <w:t xml:space="preserve"> nol</w:t>
      </w:r>
      <w:r w:rsidR="008A39D0" w:rsidRPr="00E24383">
        <w:rPr>
          <w:rFonts w:ascii="Times New Roman" w:eastAsia="Times New Roman" w:hAnsi="Times New Roman"/>
          <w:sz w:val="24"/>
          <w:szCs w:val="24"/>
          <w:lang w:val="lv-LV" w:eastAsia="lv-LV"/>
        </w:rPr>
        <w:t>ikum</w:t>
      </w:r>
      <w:r w:rsidR="00212006" w:rsidRPr="00E24383">
        <w:rPr>
          <w:rFonts w:ascii="Times New Roman" w:eastAsia="Times New Roman" w:hAnsi="Times New Roman"/>
          <w:sz w:val="24"/>
          <w:szCs w:val="24"/>
          <w:lang w:val="lv-LV" w:eastAsia="lv-LV"/>
        </w:rPr>
        <w:t>ā un</w:t>
      </w:r>
      <w:r w:rsidRPr="00E24383">
        <w:rPr>
          <w:rFonts w:ascii="Times New Roman" w:eastAsia="Times New Roman" w:hAnsi="Times New Roman"/>
          <w:sz w:val="24"/>
          <w:szCs w:val="24"/>
          <w:lang w:val="lv-LV" w:eastAsia="lv-LV"/>
        </w:rPr>
        <w:t xml:space="preserve"> tehniskajā spe</w:t>
      </w:r>
      <w:r w:rsidR="00AB5D77" w:rsidRPr="00E24383">
        <w:rPr>
          <w:rFonts w:ascii="Times New Roman" w:eastAsia="Times New Roman" w:hAnsi="Times New Roman"/>
          <w:sz w:val="24"/>
          <w:szCs w:val="24"/>
          <w:lang w:val="lv-LV" w:eastAsia="lv-LV"/>
        </w:rPr>
        <w:t>ci</w:t>
      </w:r>
      <w:r w:rsidRPr="00E24383">
        <w:rPr>
          <w:rFonts w:ascii="Times New Roman" w:eastAsia="Times New Roman" w:hAnsi="Times New Roman"/>
          <w:sz w:val="24"/>
          <w:szCs w:val="24"/>
          <w:lang w:val="lv-LV" w:eastAsia="lv-LV"/>
        </w:rPr>
        <w:t>fikācijā noteiktajām prasībām, pre</w:t>
      </w:r>
      <w:r w:rsidR="00AB5D77" w:rsidRPr="00E24383">
        <w:rPr>
          <w:rFonts w:ascii="Times New Roman" w:eastAsia="Times New Roman" w:hAnsi="Times New Roman"/>
          <w:sz w:val="24"/>
          <w:szCs w:val="24"/>
          <w:lang w:val="lv-LV" w:eastAsia="lv-LV"/>
        </w:rPr>
        <w:t>tendenta piedāvājums tiek</w:t>
      </w:r>
      <w:r w:rsidRPr="00E24383">
        <w:rPr>
          <w:rFonts w:ascii="Times New Roman" w:eastAsia="Times New Roman" w:hAnsi="Times New Roman"/>
          <w:sz w:val="24"/>
          <w:szCs w:val="24"/>
          <w:lang w:val="lv-LV" w:eastAsia="lv-LV"/>
        </w:rPr>
        <w:t xml:space="preserve"> noraidīts;</w:t>
      </w:r>
    </w:p>
    <w:p w14:paraId="71291FD3" w14:textId="77777777" w:rsidR="00E407DE" w:rsidRPr="00E24383" w:rsidRDefault="00E407DE" w:rsidP="00C94AD3">
      <w:pPr>
        <w:numPr>
          <w:ilvl w:val="2"/>
          <w:numId w:val="13"/>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pretendenti, kuri ir izturējuši tehnisko piedāvājumu vērtēšanu, tiek pielaisti finanšu piedāvājumu vērtēšanai.</w:t>
      </w:r>
    </w:p>
    <w:p w14:paraId="51B6D411" w14:textId="77777777" w:rsidR="00E407DE" w:rsidRPr="00E24383" w:rsidRDefault="00E407DE" w:rsidP="00C94AD3">
      <w:pPr>
        <w:numPr>
          <w:ilvl w:val="1"/>
          <w:numId w:val="13"/>
        </w:numPr>
        <w:spacing w:before="40" w:after="40" w:line="240" w:lineRule="auto"/>
        <w:ind w:left="709" w:hanging="709"/>
        <w:jc w:val="both"/>
        <w:rPr>
          <w:rFonts w:ascii="Times New Roman" w:hAnsi="Times New Roman"/>
          <w:b/>
          <w:sz w:val="24"/>
          <w:szCs w:val="24"/>
          <w:lang w:val="lv-LV"/>
        </w:rPr>
      </w:pPr>
      <w:r w:rsidRPr="00E24383">
        <w:rPr>
          <w:rFonts w:ascii="Times New Roman" w:hAnsi="Times New Roman"/>
          <w:b/>
          <w:sz w:val="24"/>
          <w:szCs w:val="24"/>
          <w:lang w:val="lv-LV"/>
        </w:rPr>
        <w:t>Finanšu piedāvājumu vērtēšana</w:t>
      </w:r>
    </w:p>
    <w:p w14:paraId="6DF27819" w14:textId="77777777" w:rsidR="00E407DE" w:rsidRPr="00E24383" w:rsidRDefault="00E407DE" w:rsidP="00C94AD3">
      <w:pPr>
        <w:numPr>
          <w:ilvl w:val="2"/>
          <w:numId w:val="13"/>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pretendentu finanšu piedāvājumu vērtēšanu iepirkumu komisija veic slēgtā sēdē pēc pretendentu tehnisko piedāvājumu vērtēšanas. Pārbaudīti un vērtēti tiek visu to pretendentu finanšu piedāvājumi, kuri izturējuši tehnisko piedāvājumu vērtēšanu;</w:t>
      </w:r>
    </w:p>
    <w:p w14:paraId="09F654D1" w14:textId="77777777" w:rsidR="00E407DE" w:rsidRPr="00E24383" w:rsidRDefault="00E407DE" w:rsidP="00C94AD3">
      <w:pPr>
        <w:numPr>
          <w:ilvl w:val="2"/>
          <w:numId w:val="13"/>
        </w:numPr>
        <w:spacing w:after="4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finanšu piedāvājumu vērtēšanas laikā iepirkumu komisija pārbauda, vai pretendentu finanšu piedāvājumi ir sagatavoti atbilstoši konkursa nolikuma prasībām, un, vai finanšu piedāvājumos nav aritmētisku kļūdu;</w:t>
      </w:r>
    </w:p>
    <w:p w14:paraId="4A20819C" w14:textId="77777777" w:rsidR="00E407DE" w:rsidRPr="00E24383" w:rsidRDefault="00E407DE" w:rsidP="00C94AD3">
      <w:pPr>
        <w:numPr>
          <w:ilvl w:val="2"/>
          <w:numId w:val="13"/>
        </w:numPr>
        <w:spacing w:after="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ja iepirkumu komisija konstatē aritmētiskas kļūdas, tā šīs kļūdas izlabo. Par kļūdu labojumu un laboto piedāvājuma summu pasūtītājs paziņo pretendentam, kura pieļautās kļūdas labotas. Vērtējot finanšu piedāvājumu, pasūtītājs ņem vērā labojumus</w:t>
      </w:r>
      <w:r w:rsidR="006564FF" w:rsidRPr="00E24383">
        <w:rPr>
          <w:rFonts w:ascii="Times New Roman" w:eastAsia="Times New Roman" w:hAnsi="Times New Roman"/>
          <w:sz w:val="24"/>
          <w:szCs w:val="24"/>
          <w:lang w:val="lv-LV" w:eastAsia="lv-LV"/>
        </w:rPr>
        <w:t>;</w:t>
      </w:r>
    </w:p>
    <w:p w14:paraId="5C19138A" w14:textId="77777777" w:rsidR="00E407DE" w:rsidRPr="00E24383" w:rsidRDefault="00E407DE" w:rsidP="00C94AD3">
      <w:pPr>
        <w:numPr>
          <w:ilvl w:val="2"/>
          <w:numId w:val="13"/>
        </w:numPr>
        <w:spacing w:after="0" w:line="240" w:lineRule="auto"/>
        <w:ind w:left="993" w:hanging="851"/>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piedāvājuma izvēles kritērijs ir saimnieciski vi</w:t>
      </w:r>
      <w:r w:rsidR="00E76841" w:rsidRPr="00E24383">
        <w:rPr>
          <w:rFonts w:ascii="Times New Roman" w:eastAsia="Times New Roman" w:hAnsi="Times New Roman"/>
          <w:sz w:val="24"/>
          <w:szCs w:val="24"/>
          <w:lang w:val="lv-LV" w:eastAsia="lv-LV"/>
        </w:rPr>
        <w:t>sizdevīgākais piedāvājums, t.i.</w:t>
      </w:r>
      <w:r w:rsidRPr="00E24383">
        <w:rPr>
          <w:rFonts w:ascii="Times New Roman" w:eastAsia="Times New Roman" w:hAnsi="Times New Roman"/>
          <w:sz w:val="24"/>
          <w:szCs w:val="24"/>
          <w:lang w:val="lv-LV" w:eastAsia="lv-LV"/>
        </w:rPr>
        <w:t xml:space="preserve"> no visiem piedāvājumiem, iepirkuma kom</w:t>
      </w:r>
      <w:r w:rsidR="00E76841" w:rsidRPr="00E24383">
        <w:rPr>
          <w:rFonts w:ascii="Times New Roman" w:eastAsia="Times New Roman" w:hAnsi="Times New Roman"/>
          <w:sz w:val="24"/>
          <w:szCs w:val="24"/>
          <w:lang w:val="lv-LV" w:eastAsia="lv-LV"/>
        </w:rPr>
        <w:t>isija līguma slēgšanas tiesības</w:t>
      </w:r>
      <w:r w:rsidRPr="00E24383">
        <w:rPr>
          <w:rFonts w:ascii="Times New Roman" w:eastAsia="Times New Roman" w:hAnsi="Times New Roman"/>
          <w:sz w:val="24"/>
          <w:szCs w:val="24"/>
          <w:lang w:val="lv-LV" w:eastAsia="lv-LV"/>
        </w:rPr>
        <w:t xml:space="preserve"> piešķirs pretendentam, kura piedāvājums būs saimnieciski visizdevīgākais piedāvājums.</w:t>
      </w:r>
    </w:p>
    <w:p w14:paraId="490F751E" w14:textId="77777777" w:rsidR="00E407DE" w:rsidRPr="00E24383" w:rsidRDefault="00E407DE" w:rsidP="00C94AD3">
      <w:pPr>
        <w:numPr>
          <w:ilvl w:val="2"/>
          <w:numId w:val="13"/>
        </w:numPr>
        <w:spacing w:after="0" w:line="240" w:lineRule="auto"/>
        <w:ind w:left="993" w:hanging="851"/>
        <w:jc w:val="both"/>
        <w:rPr>
          <w:rFonts w:ascii="Times New Roman" w:eastAsia="Times New Roman" w:hAnsi="Times New Roman"/>
          <w:bCs/>
          <w:sz w:val="24"/>
          <w:szCs w:val="24"/>
          <w:lang w:val="lv-LV" w:eastAsia="lv-LV"/>
        </w:rPr>
      </w:pPr>
      <w:r w:rsidRPr="00E24383">
        <w:rPr>
          <w:rFonts w:ascii="Times New Roman" w:eastAsia="Times New Roman" w:hAnsi="Times New Roman"/>
          <w:bCs/>
          <w:sz w:val="24"/>
          <w:szCs w:val="24"/>
          <w:lang w:val="lv-LV" w:eastAsia="lv-LV"/>
        </w:rPr>
        <w:t>saimnieciski visizdevīgākā piedāvājuma vērtēšanas kritēriji, to īpatsvars un skaitliskās vērtības:</w:t>
      </w:r>
    </w:p>
    <w:p w14:paraId="710CCD85" w14:textId="77777777" w:rsidR="005F6D95" w:rsidRPr="00E24383" w:rsidRDefault="005F6D95" w:rsidP="005F6D95">
      <w:pPr>
        <w:tabs>
          <w:tab w:val="left" w:pos="567"/>
          <w:tab w:val="left" w:pos="851"/>
          <w:tab w:val="left" w:pos="1418"/>
          <w:tab w:val="left" w:pos="6804"/>
        </w:tabs>
        <w:spacing w:after="120" w:line="240" w:lineRule="auto"/>
        <w:ind w:left="1276"/>
        <w:jc w:val="right"/>
        <w:rPr>
          <w:rFonts w:ascii="Times New Roman" w:eastAsia="Times New Roman" w:hAnsi="Times New Roman"/>
          <w:sz w:val="24"/>
          <w:szCs w:val="24"/>
          <w:lang w:eastAsia="lv-LV"/>
        </w:rPr>
      </w:pPr>
      <w:r w:rsidRPr="00E24383">
        <w:rPr>
          <w:rFonts w:ascii="Times New Roman" w:eastAsia="Times New Roman" w:hAnsi="Times New Roman"/>
          <w:bCs/>
          <w:sz w:val="24"/>
          <w:szCs w:val="24"/>
          <w:lang w:eastAsia="lv-LV"/>
        </w:rPr>
        <w:t>1.tabula</w:t>
      </w:r>
    </w:p>
    <w:tbl>
      <w:tblPr>
        <w:tblW w:w="8921" w:type="dxa"/>
        <w:jc w:val="center"/>
        <w:tblLayout w:type="fixed"/>
        <w:tblLook w:val="0000" w:firstRow="0" w:lastRow="0" w:firstColumn="0" w:lastColumn="0" w:noHBand="0" w:noVBand="0"/>
      </w:tblPr>
      <w:tblGrid>
        <w:gridCol w:w="951"/>
        <w:gridCol w:w="5243"/>
        <w:gridCol w:w="2727"/>
      </w:tblGrid>
      <w:tr w:rsidR="005F6D95" w:rsidRPr="00E24383" w14:paraId="1B6A65BF" w14:textId="77777777" w:rsidTr="00F131A5">
        <w:trPr>
          <w:trHeight w:val="341"/>
          <w:jc w:val="center"/>
        </w:trPr>
        <w:tc>
          <w:tcPr>
            <w:tcW w:w="951" w:type="dxa"/>
            <w:tcBorders>
              <w:top w:val="single" w:sz="8" w:space="0" w:color="000000"/>
              <w:left w:val="single" w:sz="8" w:space="0" w:color="000000"/>
              <w:bottom w:val="single" w:sz="8" w:space="0" w:color="000000"/>
            </w:tcBorders>
            <w:shd w:val="clear" w:color="auto" w:fill="E0E0E0"/>
            <w:tcMar>
              <w:left w:w="0" w:type="dxa"/>
              <w:right w:w="0" w:type="dxa"/>
            </w:tcMar>
            <w:vAlign w:val="center"/>
          </w:tcPr>
          <w:p w14:paraId="13356E6A" w14:textId="77777777" w:rsidR="005F6D95" w:rsidRPr="00E24383" w:rsidRDefault="005F6D95" w:rsidP="00F131A5">
            <w:pPr>
              <w:tabs>
                <w:tab w:val="left" w:pos="284"/>
              </w:tabs>
              <w:suppressAutoHyphens/>
              <w:snapToGrid w:val="0"/>
              <w:spacing w:after="0" w:line="240" w:lineRule="auto"/>
              <w:jc w:val="center"/>
              <w:rPr>
                <w:rFonts w:ascii="Times New Roman" w:eastAsia="Times New Roman" w:hAnsi="Times New Roman"/>
                <w:b/>
                <w:sz w:val="24"/>
                <w:szCs w:val="24"/>
                <w:lang w:eastAsia="ar-SA"/>
              </w:rPr>
            </w:pPr>
            <w:r w:rsidRPr="00E24383">
              <w:rPr>
                <w:rFonts w:ascii="Times New Roman" w:eastAsia="Times New Roman" w:hAnsi="Times New Roman"/>
                <w:b/>
                <w:sz w:val="24"/>
                <w:szCs w:val="24"/>
                <w:lang w:eastAsia="ar-SA"/>
              </w:rPr>
              <w:t>Nr.</w:t>
            </w:r>
          </w:p>
        </w:tc>
        <w:tc>
          <w:tcPr>
            <w:tcW w:w="5243" w:type="dxa"/>
            <w:tcBorders>
              <w:top w:val="single" w:sz="8" w:space="0" w:color="000000"/>
              <w:left w:val="single" w:sz="8" w:space="0" w:color="000000"/>
              <w:bottom w:val="single" w:sz="8" w:space="0" w:color="000000"/>
            </w:tcBorders>
            <w:shd w:val="clear" w:color="auto" w:fill="E0E0E0"/>
            <w:tcMar>
              <w:left w:w="0" w:type="dxa"/>
              <w:right w:w="0" w:type="dxa"/>
            </w:tcMar>
            <w:vAlign w:val="center"/>
          </w:tcPr>
          <w:p w14:paraId="03D99F2B" w14:textId="77777777" w:rsidR="005F6D95" w:rsidRPr="00E24383" w:rsidRDefault="005F6D95" w:rsidP="00F131A5">
            <w:pPr>
              <w:tabs>
                <w:tab w:val="left" w:pos="284"/>
              </w:tabs>
              <w:suppressAutoHyphens/>
              <w:snapToGrid w:val="0"/>
              <w:spacing w:after="0" w:line="240" w:lineRule="auto"/>
              <w:jc w:val="center"/>
              <w:rPr>
                <w:rFonts w:ascii="Times New Roman" w:eastAsia="Times New Roman" w:hAnsi="Times New Roman"/>
                <w:b/>
                <w:sz w:val="24"/>
                <w:szCs w:val="24"/>
                <w:lang w:eastAsia="ar-SA"/>
              </w:rPr>
            </w:pPr>
            <w:r w:rsidRPr="00E24383">
              <w:rPr>
                <w:rFonts w:ascii="Times New Roman" w:eastAsia="Times New Roman" w:hAnsi="Times New Roman"/>
                <w:b/>
                <w:sz w:val="24"/>
                <w:szCs w:val="24"/>
                <w:lang w:eastAsia="ar-SA"/>
              </w:rPr>
              <w:t>Vērtējamais kritērijs</w:t>
            </w:r>
          </w:p>
        </w:tc>
        <w:tc>
          <w:tcPr>
            <w:tcW w:w="2727" w:type="dxa"/>
            <w:tcBorders>
              <w:top w:val="single" w:sz="8" w:space="0" w:color="000000"/>
              <w:left w:val="single" w:sz="8" w:space="0" w:color="000000"/>
              <w:bottom w:val="single" w:sz="8" w:space="0" w:color="000000"/>
              <w:right w:val="single" w:sz="8" w:space="0" w:color="000000"/>
            </w:tcBorders>
            <w:shd w:val="clear" w:color="auto" w:fill="E0E0E0"/>
            <w:tcMar>
              <w:left w:w="0" w:type="dxa"/>
              <w:right w:w="0" w:type="dxa"/>
            </w:tcMar>
            <w:vAlign w:val="center"/>
          </w:tcPr>
          <w:p w14:paraId="4EBBF31C" w14:textId="77777777" w:rsidR="005F6D95" w:rsidRPr="00E24383" w:rsidRDefault="005F6D95" w:rsidP="00F131A5">
            <w:pPr>
              <w:tabs>
                <w:tab w:val="left" w:pos="284"/>
              </w:tabs>
              <w:suppressAutoHyphens/>
              <w:snapToGrid w:val="0"/>
              <w:spacing w:after="0" w:line="240" w:lineRule="auto"/>
              <w:jc w:val="center"/>
              <w:rPr>
                <w:rFonts w:ascii="Times New Roman" w:eastAsia="Times New Roman" w:hAnsi="Times New Roman"/>
                <w:b/>
                <w:sz w:val="24"/>
                <w:szCs w:val="24"/>
                <w:lang w:eastAsia="ar-SA"/>
              </w:rPr>
            </w:pPr>
            <w:r w:rsidRPr="00E24383">
              <w:rPr>
                <w:rFonts w:ascii="Times New Roman" w:eastAsia="Times New Roman" w:hAnsi="Times New Roman"/>
                <w:b/>
                <w:sz w:val="24"/>
                <w:szCs w:val="24"/>
                <w:lang w:eastAsia="ar-SA"/>
              </w:rPr>
              <w:t>Maksimālais punktu skaits</w:t>
            </w:r>
          </w:p>
        </w:tc>
      </w:tr>
      <w:tr w:rsidR="005F6D95" w:rsidRPr="00E24383" w14:paraId="6C7A9B65" w14:textId="77777777" w:rsidTr="00F131A5">
        <w:trPr>
          <w:trHeight w:val="222"/>
          <w:jc w:val="center"/>
        </w:trPr>
        <w:tc>
          <w:tcPr>
            <w:tcW w:w="951" w:type="dxa"/>
            <w:tcBorders>
              <w:left w:val="single" w:sz="8" w:space="0" w:color="000000"/>
              <w:bottom w:val="single" w:sz="8" w:space="0" w:color="000000"/>
            </w:tcBorders>
            <w:tcMar>
              <w:left w:w="0" w:type="dxa"/>
              <w:right w:w="0" w:type="dxa"/>
            </w:tcMar>
            <w:vAlign w:val="center"/>
          </w:tcPr>
          <w:p w14:paraId="5BCE0B6E" w14:textId="77777777" w:rsidR="005F6D95" w:rsidRPr="00E24383" w:rsidRDefault="005F6D95" w:rsidP="00F131A5">
            <w:pPr>
              <w:tabs>
                <w:tab w:val="left" w:pos="284"/>
              </w:tabs>
              <w:suppressAutoHyphens/>
              <w:snapToGrid w:val="0"/>
              <w:spacing w:after="0" w:line="240" w:lineRule="auto"/>
              <w:jc w:val="center"/>
              <w:rPr>
                <w:rFonts w:ascii="Times New Roman" w:eastAsia="Times New Roman" w:hAnsi="Times New Roman"/>
                <w:sz w:val="24"/>
                <w:szCs w:val="24"/>
                <w:lang w:eastAsia="ar-SA"/>
              </w:rPr>
            </w:pPr>
            <w:r w:rsidRPr="00E24383">
              <w:rPr>
                <w:rFonts w:ascii="Times New Roman" w:eastAsia="Times New Roman" w:hAnsi="Times New Roman"/>
                <w:sz w:val="24"/>
                <w:szCs w:val="24"/>
                <w:lang w:eastAsia="ar-SA"/>
              </w:rPr>
              <w:t>1.</w:t>
            </w:r>
          </w:p>
        </w:tc>
        <w:tc>
          <w:tcPr>
            <w:tcW w:w="5243" w:type="dxa"/>
            <w:tcBorders>
              <w:left w:val="single" w:sz="8" w:space="0" w:color="000000"/>
              <w:bottom w:val="single" w:sz="8" w:space="0" w:color="000000"/>
            </w:tcBorders>
            <w:tcMar>
              <w:left w:w="0" w:type="dxa"/>
              <w:right w:w="0" w:type="dxa"/>
            </w:tcMar>
            <w:vAlign w:val="center"/>
          </w:tcPr>
          <w:p w14:paraId="0A9959E6" w14:textId="77777777" w:rsidR="005F6D95" w:rsidRPr="00E24383" w:rsidRDefault="005F6D95" w:rsidP="00F131A5">
            <w:pPr>
              <w:tabs>
                <w:tab w:val="left" w:pos="284"/>
              </w:tabs>
              <w:suppressAutoHyphens/>
              <w:snapToGrid w:val="0"/>
              <w:spacing w:after="0" w:line="240" w:lineRule="auto"/>
              <w:jc w:val="both"/>
              <w:rPr>
                <w:rFonts w:ascii="Times New Roman" w:eastAsia="Times New Roman" w:hAnsi="Times New Roman"/>
                <w:sz w:val="24"/>
                <w:szCs w:val="24"/>
                <w:lang w:eastAsia="ar-SA"/>
              </w:rPr>
            </w:pPr>
            <w:r w:rsidRPr="00E24383">
              <w:rPr>
                <w:rFonts w:ascii="Times New Roman" w:eastAsia="Times New Roman" w:hAnsi="Times New Roman"/>
                <w:sz w:val="24"/>
                <w:szCs w:val="24"/>
                <w:lang w:eastAsia="ar-SA"/>
              </w:rPr>
              <w:t>Piedāvājuma cena</w:t>
            </w:r>
          </w:p>
        </w:tc>
        <w:tc>
          <w:tcPr>
            <w:tcW w:w="2727" w:type="dxa"/>
            <w:tcBorders>
              <w:left w:val="single" w:sz="8" w:space="0" w:color="000000"/>
              <w:bottom w:val="single" w:sz="8" w:space="0" w:color="000000"/>
              <w:right w:val="single" w:sz="8" w:space="0" w:color="000000"/>
            </w:tcBorders>
            <w:tcMar>
              <w:left w:w="0" w:type="dxa"/>
              <w:right w:w="0" w:type="dxa"/>
            </w:tcMar>
            <w:vAlign w:val="center"/>
          </w:tcPr>
          <w:p w14:paraId="381A855A" w14:textId="77777777" w:rsidR="005F6D95" w:rsidRPr="00E24383" w:rsidRDefault="005F6D95" w:rsidP="00F131A5">
            <w:pPr>
              <w:tabs>
                <w:tab w:val="left" w:pos="284"/>
              </w:tabs>
              <w:suppressAutoHyphens/>
              <w:snapToGrid w:val="0"/>
              <w:spacing w:after="0" w:line="240" w:lineRule="auto"/>
              <w:jc w:val="center"/>
              <w:rPr>
                <w:rFonts w:ascii="Times New Roman" w:eastAsia="Times New Roman" w:hAnsi="Times New Roman"/>
                <w:color w:val="000000"/>
                <w:sz w:val="24"/>
                <w:szCs w:val="24"/>
                <w:lang w:eastAsia="ar-SA"/>
              </w:rPr>
            </w:pPr>
            <w:r w:rsidRPr="00E24383">
              <w:rPr>
                <w:rFonts w:ascii="Times New Roman" w:eastAsia="Times New Roman" w:hAnsi="Times New Roman"/>
                <w:color w:val="000000"/>
                <w:sz w:val="24"/>
                <w:szCs w:val="24"/>
                <w:lang w:eastAsia="ar-SA"/>
              </w:rPr>
              <w:t>40 punkti</w:t>
            </w:r>
          </w:p>
        </w:tc>
      </w:tr>
      <w:tr w:rsidR="005F6D95" w:rsidRPr="00E24383" w14:paraId="65B6EAEB" w14:textId="77777777" w:rsidTr="00F131A5">
        <w:trPr>
          <w:trHeight w:val="211"/>
          <w:jc w:val="center"/>
        </w:trPr>
        <w:tc>
          <w:tcPr>
            <w:tcW w:w="951" w:type="dxa"/>
            <w:tcBorders>
              <w:left w:val="single" w:sz="8" w:space="0" w:color="000000"/>
              <w:bottom w:val="single" w:sz="8" w:space="0" w:color="000000"/>
            </w:tcBorders>
            <w:tcMar>
              <w:left w:w="0" w:type="dxa"/>
              <w:right w:w="0" w:type="dxa"/>
            </w:tcMar>
            <w:vAlign w:val="center"/>
          </w:tcPr>
          <w:p w14:paraId="36A85965" w14:textId="77777777" w:rsidR="005F6D95" w:rsidRPr="00E24383" w:rsidRDefault="005F6D95" w:rsidP="00F131A5">
            <w:pPr>
              <w:tabs>
                <w:tab w:val="left" w:pos="284"/>
              </w:tabs>
              <w:suppressAutoHyphens/>
              <w:snapToGrid w:val="0"/>
              <w:spacing w:after="0" w:line="240" w:lineRule="auto"/>
              <w:jc w:val="center"/>
              <w:rPr>
                <w:rFonts w:ascii="Times New Roman" w:eastAsia="Times New Roman" w:hAnsi="Times New Roman"/>
                <w:sz w:val="24"/>
                <w:szCs w:val="24"/>
                <w:lang w:eastAsia="ar-SA"/>
              </w:rPr>
            </w:pPr>
            <w:r w:rsidRPr="00E24383">
              <w:rPr>
                <w:rFonts w:ascii="Times New Roman" w:eastAsia="Times New Roman" w:hAnsi="Times New Roman"/>
                <w:sz w:val="24"/>
                <w:szCs w:val="24"/>
                <w:lang w:eastAsia="ar-SA"/>
              </w:rPr>
              <w:t>2.</w:t>
            </w:r>
          </w:p>
        </w:tc>
        <w:tc>
          <w:tcPr>
            <w:tcW w:w="5243" w:type="dxa"/>
            <w:tcBorders>
              <w:left w:val="single" w:sz="8" w:space="0" w:color="000000"/>
              <w:bottom w:val="single" w:sz="8" w:space="0" w:color="000000"/>
            </w:tcBorders>
            <w:tcMar>
              <w:left w:w="0" w:type="dxa"/>
              <w:right w:w="0" w:type="dxa"/>
            </w:tcMar>
            <w:vAlign w:val="center"/>
          </w:tcPr>
          <w:p w14:paraId="737A3A26" w14:textId="77777777" w:rsidR="005F6D95" w:rsidRPr="00E24383" w:rsidRDefault="005F6D95" w:rsidP="00F131A5">
            <w:pPr>
              <w:tabs>
                <w:tab w:val="left" w:pos="284"/>
              </w:tabs>
              <w:suppressAutoHyphens/>
              <w:snapToGrid w:val="0"/>
              <w:spacing w:after="0" w:line="240" w:lineRule="auto"/>
              <w:jc w:val="both"/>
              <w:rPr>
                <w:rFonts w:ascii="Times New Roman" w:eastAsia="Times New Roman" w:hAnsi="Times New Roman"/>
                <w:sz w:val="24"/>
                <w:szCs w:val="24"/>
                <w:lang w:eastAsia="ar-SA"/>
              </w:rPr>
            </w:pPr>
            <w:r w:rsidRPr="00E24383">
              <w:rPr>
                <w:rFonts w:ascii="Times New Roman" w:eastAsia="Times New Roman" w:hAnsi="Times New Roman"/>
                <w:sz w:val="24"/>
                <w:szCs w:val="24"/>
                <w:lang w:eastAsia="ar-SA"/>
              </w:rPr>
              <w:t>Piedāvājuma kvalitāte</w:t>
            </w:r>
          </w:p>
        </w:tc>
        <w:tc>
          <w:tcPr>
            <w:tcW w:w="2727" w:type="dxa"/>
            <w:tcBorders>
              <w:left w:val="single" w:sz="8" w:space="0" w:color="000000"/>
              <w:bottom w:val="single" w:sz="8" w:space="0" w:color="000000"/>
              <w:right w:val="single" w:sz="8" w:space="0" w:color="000000"/>
            </w:tcBorders>
            <w:tcMar>
              <w:left w:w="0" w:type="dxa"/>
              <w:right w:w="0" w:type="dxa"/>
            </w:tcMar>
            <w:vAlign w:val="center"/>
          </w:tcPr>
          <w:p w14:paraId="3315C86E" w14:textId="77777777" w:rsidR="005F6D95" w:rsidRPr="00E24383" w:rsidRDefault="005F6D95" w:rsidP="00F131A5">
            <w:pPr>
              <w:tabs>
                <w:tab w:val="left" w:pos="284"/>
              </w:tabs>
              <w:suppressAutoHyphens/>
              <w:snapToGrid w:val="0"/>
              <w:spacing w:after="0" w:line="240" w:lineRule="auto"/>
              <w:jc w:val="center"/>
              <w:rPr>
                <w:rFonts w:ascii="Times New Roman" w:eastAsia="Times New Roman" w:hAnsi="Times New Roman"/>
                <w:color w:val="000000"/>
                <w:sz w:val="24"/>
                <w:szCs w:val="24"/>
                <w:lang w:eastAsia="ar-SA"/>
              </w:rPr>
            </w:pPr>
            <w:r w:rsidRPr="00E24383">
              <w:rPr>
                <w:rFonts w:ascii="Times New Roman" w:eastAsia="Times New Roman" w:hAnsi="Times New Roman"/>
                <w:color w:val="000000"/>
                <w:sz w:val="24"/>
                <w:szCs w:val="24"/>
                <w:lang w:eastAsia="ar-SA"/>
              </w:rPr>
              <w:t>60 punkti</w:t>
            </w:r>
          </w:p>
        </w:tc>
      </w:tr>
      <w:tr w:rsidR="005F6D95" w:rsidRPr="00E24383" w14:paraId="1CA2FD14" w14:textId="77777777" w:rsidTr="00F131A5">
        <w:trPr>
          <w:trHeight w:val="260"/>
          <w:jc w:val="center"/>
        </w:trPr>
        <w:tc>
          <w:tcPr>
            <w:tcW w:w="951" w:type="dxa"/>
            <w:tcBorders>
              <w:left w:val="single" w:sz="8" w:space="0" w:color="000000"/>
              <w:bottom w:val="single" w:sz="8" w:space="0" w:color="000000"/>
            </w:tcBorders>
            <w:tcMar>
              <w:left w:w="0" w:type="dxa"/>
              <w:right w:w="0" w:type="dxa"/>
            </w:tcMar>
            <w:vAlign w:val="center"/>
          </w:tcPr>
          <w:p w14:paraId="355F13BC" w14:textId="77777777" w:rsidR="005F6D95" w:rsidRPr="00E24383" w:rsidRDefault="005F6D95" w:rsidP="00F131A5">
            <w:pPr>
              <w:tabs>
                <w:tab w:val="left" w:pos="284"/>
              </w:tabs>
              <w:suppressAutoHyphens/>
              <w:snapToGrid w:val="0"/>
              <w:spacing w:after="0" w:line="240" w:lineRule="auto"/>
              <w:jc w:val="center"/>
              <w:rPr>
                <w:rFonts w:ascii="Times New Roman" w:eastAsia="Times New Roman" w:hAnsi="Times New Roman"/>
                <w:sz w:val="24"/>
                <w:szCs w:val="24"/>
                <w:lang w:eastAsia="ar-SA"/>
              </w:rPr>
            </w:pPr>
          </w:p>
        </w:tc>
        <w:tc>
          <w:tcPr>
            <w:tcW w:w="5243" w:type="dxa"/>
            <w:tcBorders>
              <w:left w:val="single" w:sz="8" w:space="0" w:color="000000"/>
              <w:bottom w:val="single" w:sz="8" w:space="0" w:color="000000"/>
            </w:tcBorders>
            <w:tcMar>
              <w:left w:w="0" w:type="dxa"/>
              <w:right w:w="0" w:type="dxa"/>
            </w:tcMar>
            <w:vAlign w:val="center"/>
          </w:tcPr>
          <w:p w14:paraId="1B84EF63" w14:textId="77777777" w:rsidR="005F6D95" w:rsidRPr="00E24383" w:rsidRDefault="005F6D95" w:rsidP="00F131A5">
            <w:pPr>
              <w:tabs>
                <w:tab w:val="left" w:pos="284"/>
              </w:tabs>
              <w:suppressAutoHyphens/>
              <w:snapToGrid w:val="0"/>
              <w:spacing w:after="0" w:line="240" w:lineRule="auto"/>
              <w:rPr>
                <w:rFonts w:ascii="Times New Roman" w:eastAsia="Times New Roman" w:hAnsi="Times New Roman"/>
                <w:b/>
                <w:sz w:val="24"/>
                <w:szCs w:val="24"/>
                <w:lang w:eastAsia="ar-SA"/>
              </w:rPr>
            </w:pPr>
            <w:r w:rsidRPr="00E24383">
              <w:rPr>
                <w:rFonts w:ascii="Times New Roman" w:eastAsia="Times New Roman" w:hAnsi="Times New Roman"/>
                <w:b/>
                <w:sz w:val="24"/>
                <w:szCs w:val="24"/>
                <w:lang w:eastAsia="ar-SA"/>
              </w:rPr>
              <w:t>Kopā</w:t>
            </w:r>
          </w:p>
        </w:tc>
        <w:tc>
          <w:tcPr>
            <w:tcW w:w="2727" w:type="dxa"/>
            <w:tcBorders>
              <w:left w:val="single" w:sz="8" w:space="0" w:color="000000"/>
              <w:bottom w:val="single" w:sz="8" w:space="0" w:color="000000"/>
              <w:right w:val="single" w:sz="8" w:space="0" w:color="000000"/>
            </w:tcBorders>
            <w:tcMar>
              <w:left w:w="0" w:type="dxa"/>
              <w:right w:w="0" w:type="dxa"/>
            </w:tcMar>
            <w:vAlign w:val="center"/>
          </w:tcPr>
          <w:p w14:paraId="55E06582" w14:textId="77777777" w:rsidR="005F6D95" w:rsidRPr="00E24383" w:rsidRDefault="005F6D95" w:rsidP="00C94AD3">
            <w:pPr>
              <w:numPr>
                <w:ilvl w:val="0"/>
                <w:numId w:val="11"/>
              </w:numPr>
              <w:tabs>
                <w:tab w:val="left" w:pos="284"/>
              </w:tabs>
              <w:suppressAutoHyphens/>
              <w:snapToGrid w:val="0"/>
              <w:spacing w:after="0" w:line="240" w:lineRule="auto"/>
              <w:ind w:left="327"/>
              <w:contextualSpacing/>
              <w:jc w:val="center"/>
              <w:rPr>
                <w:rFonts w:ascii="Times New Roman" w:eastAsia="Times New Roman" w:hAnsi="Times New Roman"/>
                <w:b/>
                <w:sz w:val="24"/>
                <w:szCs w:val="24"/>
                <w:lang w:eastAsia="ar-SA"/>
              </w:rPr>
            </w:pPr>
            <w:r w:rsidRPr="00E24383">
              <w:rPr>
                <w:rFonts w:ascii="Times New Roman" w:eastAsia="Times New Roman" w:hAnsi="Times New Roman"/>
                <w:b/>
                <w:sz w:val="24"/>
                <w:szCs w:val="24"/>
                <w:lang w:eastAsia="ar-SA"/>
              </w:rPr>
              <w:t xml:space="preserve"> punkti</w:t>
            </w:r>
          </w:p>
        </w:tc>
      </w:tr>
    </w:tbl>
    <w:p w14:paraId="33D39B5E" w14:textId="77777777" w:rsidR="00E0054F" w:rsidRPr="00E24383" w:rsidRDefault="00E0054F" w:rsidP="004B6969">
      <w:pPr>
        <w:tabs>
          <w:tab w:val="left" w:pos="1276"/>
        </w:tabs>
        <w:spacing w:after="0" w:line="240" w:lineRule="auto"/>
        <w:jc w:val="both"/>
        <w:rPr>
          <w:rFonts w:ascii="Times New Roman" w:hAnsi="Times New Roman"/>
          <w:sz w:val="24"/>
          <w:szCs w:val="24"/>
        </w:rPr>
      </w:pPr>
    </w:p>
    <w:p w14:paraId="57FC3A57" w14:textId="77777777" w:rsidR="005F6D95" w:rsidRPr="00E24383" w:rsidRDefault="005F6D95" w:rsidP="00C94AD3">
      <w:pPr>
        <w:pStyle w:val="ListParagraph"/>
        <w:numPr>
          <w:ilvl w:val="2"/>
          <w:numId w:val="17"/>
        </w:numPr>
        <w:tabs>
          <w:tab w:val="left" w:pos="1276"/>
        </w:tabs>
        <w:jc w:val="both"/>
        <w:rPr>
          <w:rFonts w:ascii="Times New Roman" w:hAnsi="Times New Roman"/>
          <w:szCs w:val="24"/>
          <w:lang w:eastAsia="en-US"/>
        </w:rPr>
      </w:pPr>
      <w:r w:rsidRPr="00E24383">
        <w:rPr>
          <w:rFonts w:ascii="Times New Roman" w:hAnsi="Times New Roman"/>
          <w:szCs w:val="24"/>
        </w:rPr>
        <w:t>Piedāvājumu vērtēšana notiek pēc punktu metodes. Maksimālais kopējais punktu skaits – 100 punkti. Gala vērtējumu, ņemot vērā piedāvātās cenas un Piedāvājuma kvalitātes kritērija vērtējumā iegūto punktu kopsummu, aprēķina pēc šādas formulas:</w:t>
      </w:r>
    </w:p>
    <w:p w14:paraId="0257099B" w14:textId="77777777" w:rsidR="005F6D95" w:rsidRPr="00E24383" w:rsidRDefault="005F6D95" w:rsidP="005F6D95">
      <w:pPr>
        <w:widowControl w:val="0"/>
        <w:tabs>
          <w:tab w:val="left" w:pos="567"/>
        </w:tabs>
        <w:autoSpaceDE w:val="0"/>
        <w:autoSpaceDN w:val="0"/>
        <w:adjustRightInd w:val="0"/>
        <w:spacing w:line="240" w:lineRule="auto"/>
        <w:jc w:val="center"/>
        <w:rPr>
          <w:rFonts w:ascii="Times New Roman" w:hAnsi="Times New Roman"/>
          <w:sz w:val="24"/>
          <w:szCs w:val="24"/>
        </w:rPr>
      </w:pPr>
      <w:r w:rsidRPr="00E24383">
        <w:rPr>
          <w:rFonts w:ascii="Times New Roman" w:hAnsi="Times New Roman"/>
          <w:position w:val="-30"/>
          <w:sz w:val="24"/>
          <w:szCs w:val="24"/>
        </w:rPr>
        <w:object w:dxaOrig="2380" w:dyaOrig="700" w14:anchorId="5409D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4pt;height:36.6pt" o:ole="">
            <v:imagedata r:id="rId15" o:title=""/>
          </v:shape>
          <o:OLEObject Type="Embed" ProgID="Equation.3" ShapeID="_x0000_i1025" DrawAspect="Content" ObjectID="_1586766383" r:id="rId16"/>
        </w:object>
      </w:r>
    </w:p>
    <w:p w14:paraId="6018254C" w14:textId="77777777" w:rsidR="005F6D95" w:rsidRPr="00E24383" w:rsidRDefault="005F6D95" w:rsidP="005F6D95">
      <w:pPr>
        <w:widowControl w:val="0"/>
        <w:autoSpaceDE w:val="0"/>
        <w:autoSpaceDN w:val="0"/>
        <w:adjustRightInd w:val="0"/>
        <w:spacing w:after="0" w:line="240" w:lineRule="auto"/>
        <w:ind w:left="1701"/>
        <w:contextualSpacing/>
        <w:rPr>
          <w:rFonts w:ascii="Times New Roman" w:hAnsi="Times New Roman"/>
          <w:sz w:val="24"/>
          <w:szCs w:val="24"/>
        </w:rPr>
      </w:pPr>
      <w:r w:rsidRPr="00E24383">
        <w:rPr>
          <w:rFonts w:ascii="Times New Roman" w:hAnsi="Times New Roman"/>
          <w:i/>
          <w:sz w:val="24"/>
          <w:szCs w:val="24"/>
        </w:rPr>
        <w:t>PV</w:t>
      </w:r>
      <w:r w:rsidRPr="00E24383">
        <w:rPr>
          <w:rFonts w:ascii="Times New Roman" w:hAnsi="Times New Roman"/>
          <w:sz w:val="24"/>
          <w:szCs w:val="24"/>
        </w:rPr>
        <w:t xml:space="preserve"> – piedāvājuma kopējais punktu skaits;</w:t>
      </w:r>
    </w:p>
    <w:p w14:paraId="195BB1FA" w14:textId="77777777" w:rsidR="005F6D95" w:rsidRPr="00E24383" w:rsidRDefault="005F6D95" w:rsidP="005F6D95">
      <w:pPr>
        <w:widowControl w:val="0"/>
        <w:autoSpaceDE w:val="0"/>
        <w:autoSpaceDN w:val="0"/>
        <w:adjustRightInd w:val="0"/>
        <w:spacing w:after="0" w:line="240" w:lineRule="auto"/>
        <w:ind w:left="1701"/>
        <w:contextualSpacing/>
        <w:rPr>
          <w:rFonts w:ascii="Times New Roman" w:hAnsi="Times New Roman"/>
          <w:sz w:val="24"/>
          <w:szCs w:val="24"/>
        </w:rPr>
      </w:pPr>
      <w:r w:rsidRPr="00E24383">
        <w:rPr>
          <w:rFonts w:ascii="Times New Roman" w:hAnsi="Times New Roman"/>
          <w:i/>
          <w:sz w:val="24"/>
          <w:szCs w:val="24"/>
        </w:rPr>
        <w:t>AV</w:t>
      </w:r>
      <w:r w:rsidRPr="00E24383">
        <w:rPr>
          <w:rFonts w:ascii="Times New Roman" w:hAnsi="Times New Roman"/>
          <w:sz w:val="24"/>
          <w:szCs w:val="24"/>
        </w:rPr>
        <w:t xml:space="preserve"> – tehniskā piedāvājuma aritmētiski vidējais vērtējums (visu komisijas locekļu vērtējumu kopsumma dalīta ar komisijas locekļu</w:t>
      </w:r>
      <w:r w:rsidR="002177DB" w:rsidRPr="00E24383">
        <w:rPr>
          <w:rFonts w:ascii="Times New Roman" w:hAnsi="Times New Roman"/>
          <w:sz w:val="24"/>
          <w:szCs w:val="24"/>
        </w:rPr>
        <w:t>, kas piedalās vērtēšanā,</w:t>
      </w:r>
      <w:r w:rsidRPr="00E24383">
        <w:rPr>
          <w:rFonts w:ascii="Times New Roman" w:hAnsi="Times New Roman"/>
          <w:sz w:val="24"/>
          <w:szCs w:val="24"/>
        </w:rPr>
        <w:t xml:space="preserve"> skaitu);</w:t>
      </w:r>
    </w:p>
    <w:p w14:paraId="6DC7745F" w14:textId="77777777" w:rsidR="005F6D95" w:rsidRPr="00E24383" w:rsidRDefault="005F6D95" w:rsidP="005F6D95">
      <w:pPr>
        <w:widowControl w:val="0"/>
        <w:autoSpaceDE w:val="0"/>
        <w:autoSpaceDN w:val="0"/>
        <w:adjustRightInd w:val="0"/>
        <w:spacing w:after="0" w:line="240" w:lineRule="auto"/>
        <w:ind w:left="1701"/>
        <w:contextualSpacing/>
        <w:rPr>
          <w:rFonts w:ascii="Times New Roman" w:hAnsi="Times New Roman"/>
          <w:sz w:val="24"/>
          <w:szCs w:val="24"/>
        </w:rPr>
      </w:pPr>
      <w:r w:rsidRPr="00E24383">
        <w:rPr>
          <w:rFonts w:ascii="Times New Roman" w:hAnsi="Times New Roman"/>
          <w:i/>
          <w:sz w:val="24"/>
          <w:szCs w:val="24"/>
        </w:rPr>
        <w:t>Cena</w:t>
      </w:r>
      <w:r w:rsidRPr="00E24383">
        <w:rPr>
          <w:rFonts w:ascii="Times New Roman" w:hAnsi="Times New Roman"/>
          <w:i/>
          <w:sz w:val="24"/>
          <w:szCs w:val="24"/>
          <w:vertAlign w:val="subscript"/>
        </w:rPr>
        <w:t>z</w:t>
      </w:r>
      <w:r w:rsidRPr="00E24383">
        <w:rPr>
          <w:rFonts w:ascii="Times New Roman" w:hAnsi="Times New Roman"/>
          <w:sz w:val="24"/>
          <w:szCs w:val="24"/>
        </w:rPr>
        <w:t xml:space="preserve"> – zemākā piedāvātā līgumcena;</w:t>
      </w:r>
    </w:p>
    <w:p w14:paraId="17C85554" w14:textId="77777777" w:rsidR="005F6D95" w:rsidRPr="00E24383" w:rsidRDefault="005F6D95" w:rsidP="00CF3042">
      <w:pPr>
        <w:widowControl w:val="0"/>
        <w:autoSpaceDE w:val="0"/>
        <w:autoSpaceDN w:val="0"/>
        <w:adjustRightInd w:val="0"/>
        <w:spacing w:after="0" w:line="240" w:lineRule="auto"/>
        <w:ind w:left="1701"/>
        <w:contextualSpacing/>
        <w:rPr>
          <w:rFonts w:ascii="Times New Roman" w:hAnsi="Times New Roman"/>
          <w:sz w:val="24"/>
          <w:szCs w:val="24"/>
        </w:rPr>
      </w:pPr>
      <w:r w:rsidRPr="00E24383">
        <w:rPr>
          <w:rFonts w:ascii="Times New Roman" w:hAnsi="Times New Roman"/>
          <w:i/>
          <w:sz w:val="24"/>
          <w:szCs w:val="24"/>
        </w:rPr>
        <w:t>Cena</w:t>
      </w:r>
      <w:r w:rsidRPr="00E24383">
        <w:rPr>
          <w:rFonts w:ascii="Times New Roman" w:hAnsi="Times New Roman"/>
          <w:i/>
          <w:sz w:val="24"/>
          <w:szCs w:val="24"/>
          <w:vertAlign w:val="subscript"/>
        </w:rPr>
        <w:t>P</w:t>
      </w:r>
      <w:r w:rsidRPr="00E24383">
        <w:rPr>
          <w:rFonts w:ascii="Times New Roman" w:hAnsi="Times New Roman"/>
          <w:sz w:val="24"/>
          <w:szCs w:val="24"/>
        </w:rPr>
        <w:t xml:space="preserve"> – konkrētā p</w:t>
      </w:r>
      <w:r w:rsidR="00CF3042" w:rsidRPr="00E24383">
        <w:rPr>
          <w:rFonts w:ascii="Times New Roman" w:hAnsi="Times New Roman"/>
          <w:sz w:val="24"/>
          <w:szCs w:val="24"/>
        </w:rPr>
        <w:t>retendenta piedāvātā līgumcena.</w:t>
      </w:r>
    </w:p>
    <w:p w14:paraId="7B7E31E2" w14:textId="77777777" w:rsidR="005F6D95" w:rsidRPr="00E24383" w:rsidRDefault="005F6D95" w:rsidP="005F6D95">
      <w:pPr>
        <w:widowControl w:val="0"/>
        <w:autoSpaceDE w:val="0"/>
        <w:autoSpaceDN w:val="0"/>
        <w:adjustRightInd w:val="0"/>
        <w:spacing w:after="0" w:line="240" w:lineRule="auto"/>
        <w:ind w:left="1701"/>
        <w:contextualSpacing/>
        <w:rPr>
          <w:rFonts w:ascii="Times New Roman" w:hAnsi="Times New Roman"/>
          <w:sz w:val="24"/>
          <w:szCs w:val="24"/>
        </w:rPr>
      </w:pPr>
    </w:p>
    <w:p w14:paraId="334C980C" w14:textId="77777777" w:rsidR="005F6D95" w:rsidRPr="00E24383" w:rsidRDefault="00E0054F" w:rsidP="005F6D95">
      <w:pPr>
        <w:tabs>
          <w:tab w:val="left" w:pos="567"/>
          <w:tab w:val="left" w:pos="851"/>
          <w:tab w:val="left" w:pos="1560"/>
          <w:tab w:val="left" w:pos="1843"/>
        </w:tabs>
        <w:spacing w:after="0" w:line="240" w:lineRule="auto"/>
        <w:contextualSpacing/>
        <w:jc w:val="both"/>
        <w:rPr>
          <w:rFonts w:ascii="Times New Roman" w:hAnsi="Times New Roman"/>
          <w:sz w:val="24"/>
          <w:szCs w:val="24"/>
          <w:lang w:eastAsia="lv-LV"/>
        </w:rPr>
      </w:pPr>
      <w:r w:rsidRPr="00E24383">
        <w:rPr>
          <w:rFonts w:ascii="Times New Roman" w:hAnsi="Times New Roman"/>
          <w:sz w:val="24"/>
          <w:szCs w:val="24"/>
          <w:lang w:eastAsia="lv-LV"/>
        </w:rPr>
        <w:t>23.</w:t>
      </w:r>
      <w:r w:rsidR="00A2790A" w:rsidRPr="00E24383">
        <w:rPr>
          <w:rFonts w:ascii="Times New Roman" w:hAnsi="Times New Roman"/>
          <w:sz w:val="24"/>
          <w:szCs w:val="24"/>
          <w:lang w:eastAsia="lv-LV"/>
        </w:rPr>
        <w:t>4</w:t>
      </w:r>
      <w:r w:rsidRPr="00E24383">
        <w:rPr>
          <w:rFonts w:ascii="Times New Roman" w:hAnsi="Times New Roman"/>
          <w:sz w:val="24"/>
          <w:szCs w:val="24"/>
          <w:lang w:eastAsia="lv-LV"/>
        </w:rPr>
        <w:t xml:space="preserve">.7. </w:t>
      </w:r>
      <w:r w:rsidR="005F6D95" w:rsidRPr="00E24383">
        <w:rPr>
          <w:rFonts w:ascii="Times New Roman" w:hAnsi="Times New Roman"/>
          <w:sz w:val="24"/>
          <w:szCs w:val="24"/>
          <w:lang w:eastAsia="lv-LV"/>
        </w:rPr>
        <w:t xml:space="preserve"> Piedāvājuma kvalitāte tiks vērtēta, ņemot vērā šād</w:t>
      </w:r>
      <w:r w:rsidR="00FD435B" w:rsidRPr="00E24383">
        <w:rPr>
          <w:rFonts w:ascii="Times New Roman" w:hAnsi="Times New Roman"/>
          <w:sz w:val="24"/>
          <w:szCs w:val="24"/>
          <w:lang w:eastAsia="lv-LV"/>
        </w:rPr>
        <w:t>u</w:t>
      </w:r>
      <w:r w:rsidR="005F6D95" w:rsidRPr="00E24383">
        <w:rPr>
          <w:rFonts w:ascii="Times New Roman" w:hAnsi="Times New Roman"/>
          <w:sz w:val="24"/>
          <w:szCs w:val="24"/>
          <w:lang w:eastAsia="lv-LV"/>
        </w:rPr>
        <w:t>s kritērijus:</w:t>
      </w:r>
    </w:p>
    <w:p w14:paraId="1C71E266" w14:textId="77777777" w:rsidR="00745D22" w:rsidRPr="00E24383" w:rsidRDefault="005F6D95" w:rsidP="00CF3042">
      <w:pPr>
        <w:tabs>
          <w:tab w:val="left" w:pos="851"/>
          <w:tab w:val="left" w:pos="1560"/>
        </w:tabs>
        <w:spacing w:after="0" w:line="240" w:lineRule="auto"/>
        <w:ind w:left="1429"/>
        <w:contextualSpacing/>
        <w:jc w:val="right"/>
        <w:rPr>
          <w:rFonts w:ascii="Times New Roman" w:hAnsi="Times New Roman"/>
          <w:sz w:val="24"/>
          <w:szCs w:val="24"/>
        </w:rPr>
      </w:pPr>
      <w:r w:rsidRPr="00E24383">
        <w:rPr>
          <w:rFonts w:ascii="Times New Roman" w:hAnsi="Times New Roman"/>
          <w:sz w:val="24"/>
          <w:szCs w:val="24"/>
        </w:rPr>
        <w:t>2. tabula</w:t>
      </w:r>
    </w:p>
    <w:tbl>
      <w:tblPr>
        <w:tblStyle w:val="TableGrid7"/>
        <w:tblW w:w="10065" w:type="dxa"/>
        <w:tblInd w:w="-5" w:type="dxa"/>
        <w:tblLayout w:type="fixed"/>
        <w:tblLook w:val="04A0" w:firstRow="1" w:lastRow="0" w:firstColumn="1" w:lastColumn="0" w:noHBand="0" w:noVBand="1"/>
      </w:tblPr>
      <w:tblGrid>
        <w:gridCol w:w="949"/>
        <w:gridCol w:w="2736"/>
        <w:gridCol w:w="1559"/>
        <w:gridCol w:w="4821"/>
      </w:tblGrid>
      <w:tr w:rsidR="00745D22" w:rsidRPr="00E24383" w14:paraId="448AA17A" w14:textId="77777777" w:rsidTr="00583A4B">
        <w:trPr>
          <w:tblHeader/>
        </w:trPr>
        <w:tc>
          <w:tcPr>
            <w:tcW w:w="949" w:type="dxa"/>
            <w:shd w:val="clear" w:color="auto" w:fill="FFFFFF" w:themeFill="background1"/>
            <w:vAlign w:val="center"/>
          </w:tcPr>
          <w:p w14:paraId="580714F5" w14:textId="77777777" w:rsidR="00745D22" w:rsidRPr="00E24383" w:rsidRDefault="00CF3042" w:rsidP="00745D22">
            <w:pPr>
              <w:tabs>
                <w:tab w:val="left" w:pos="284"/>
              </w:tabs>
              <w:rPr>
                <w:sz w:val="24"/>
                <w:szCs w:val="24"/>
              </w:rPr>
            </w:pPr>
            <w:r w:rsidRPr="00E24383">
              <w:rPr>
                <w:sz w:val="24"/>
                <w:szCs w:val="24"/>
              </w:rPr>
              <w:lastRenderedPageBreak/>
              <w:t>1</w:t>
            </w:r>
          </w:p>
        </w:tc>
        <w:tc>
          <w:tcPr>
            <w:tcW w:w="2736" w:type="dxa"/>
            <w:shd w:val="clear" w:color="auto" w:fill="FFFFFF" w:themeFill="background1"/>
          </w:tcPr>
          <w:p w14:paraId="22BBD3CC" w14:textId="77777777" w:rsidR="00745D22" w:rsidRPr="00E24383" w:rsidRDefault="00745D22" w:rsidP="00C33E7C">
            <w:pPr>
              <w:tabs>
                <w:tab w:val="left" w:pos="459"/>
              </w:tabs>
              <w:suppressAutoHyphens/>
              <w:snapToGrid w:val="0"/>
              <w:spacing w:before="40" w:after="120"/>
              <w:ind w:right="181"/>
              <w:jc w:val="both"/>
              <w:rPr>
                <w:sz w:val="24"/>
                <w:szCs w:val="24"/>
              </w:rPr>
            </w:pPr>
            <w:r w:rsidRPr="00E24383">
              <w:rPr>
                <w:sz w:val="24"/>
                <w:szCs w:val="24"/>
              </w:rPr>
              <w:t>Pretendenta tehniskais piedāvājums demonstrē spēju kvalitatīvi un savlaicīgi veikt Pakalpojumu.</w:t>
            </w:r>
          </w:p>
          <w:p w14:paraId="1AB8F5F4" w14:textId="77777777" w:rsidR="00745D22" w:rsidRPr="00E24383" w:rsidRDefault="00745D22" w:rsidP="00C33E7C">
            <w:pPr>
              <w:widowControl w:val="0"/>
              <w:tabs>
                <w:tab w:val="left" w:pos="317"/>
              </w:tabs>
              <w:autoSpaceDE w:val="0"/>
              <w:autoSpaceDN w:val="0"/>
              <w:adjustRightInd w:val="0"/>
              <w:jc w:val="both"/>
              <w:rPr>
                <w:sz w:val="24"/>
                <w:szCs w:val="24"/>
              </w:rPr>
            </w:pPr>
          </w:p>
        </w:tc>
        <w:tc>
          <w:tcPr>
            <w:tcW w:w="1559" w:type="dxa"/>
            <w:shd w:val="clear" w:color="auto" w:fill="FFFFFF" w:themeFill="background1"/>
          </w:tcPr>
          <w:p w14:paraId="44C05800" w14:textId="77777777" w:rsidR="00745D22" w:rsidRPr="00E24383" w:rsidRDefault="00745D22" w:rsidP="00C33E7C">
            <w:pPr>
              <w:tabs>
                <w:tab w:val="left" w:pos="284"/>
              </w:tabs>
              <w:jc w:val="center"/>
              <w:rPr>
                <w:b/>
                <w:sz w:val="24"/>
                <w:szCs w:val="24"/>
              </w:rPr>
            </w:pPr>
          </w:p>
          <w:p w14:paraId="21FCC0FB" w14:textId="77777777" w:rsidR="00745D22" w:rsidRPr="00E24383" w:rsidRDefault="00745D22" w:rsidP="00C33E7C">
            <w:pPr>
              <w:tabs>
                <w:tab w:val="left" w:pos="284"/>
              </w:tabs>
              <w:jc w:val="center"/>
              <w:rPr>
                <w:b/>
                <w:sz w:val="24"/>
                <w:szCs w:val="24"/>
              </w:rPr>
            </w:pPr>
          </w:p>
          <w:p w14:paraId="788433DF" w14:textId="77777777" w:rsidR="00745D22" w:rsidRPr="00E24383" w:rsidRDefault="00745D22" w:rsidP="00C33E7C">
            <w:pPr>
              <w:tabs>
                <w:tab w:val="left" w:pos="284"/>
              </w:tabs>
              <w:jc w:val="center"/>
              <w:rPr>
                <w:b/>
                <w:sz w:val="24"/>
                <w:szCs w:val="24"/>
              </w:rPr>
            </w:pPr>
            <w:r w:rsidRPr="00E24383">
              <w:rPr>
                <w:b/>
                <w:sz w:val="24"/>
                <w:szCs w:val="24"/>
              </w:rPr>
              <w:t>20</w:t>
            </w:r>
          </w:p>
        </w:tc>
        <w:tc>
          <w:tcPr>
            <w:tcW w:w="4821" w:type="dxa"/>
            <w:shd w:val="clear" w:color="auto" w:fill="FFFFFF" w:themeFill="background1"/>
          </w:tcPr>
          <w:p w14:paraId="02C6F84A" w14:textId="77777777" w:rsidR="00745D22" w:rsidRPr="00E24383" w:rsidRDefault="00745D22" w:rsidP="00C33E7C">
            <w:pPr>
              <w:ind w:left="37"/>
              <w:contextualSpacing/>
              <w:jc w:val="both"/>
              <w:rPr>
                <w:sz w:val="24"/>
                <w:szCs w:val="24"/>
                <w:lang w:val="lv-LV"/>
              </w:rPr>
            </w:pPr>
            <w:r w:rsidRPr="00E24383">
              <w:rPr>
                <w:sz w:val="24"/>
                <w:szCs w:val="24"/>
                <w:lang w:val="lv-LV"/>
              </w:rPr>
              <w:t xml:space="preserve">     Izteikt vērtēšanas kritērija Nr.1 vērtēšanas metodiku šādā redakcijā:</w:t>
            </w:r>
          </w:p>
          <w:p w14:paraId="262FCF2E" w14:textId="77777777" w:rsidR="00745D22" w:rsidRPr="00E24383" w:rsidRDefault="00745D22" w:rsidP="00C33E7C">
            <w:pPr>
              <w:ind w:left="37"/>
              <w:contextualSpacing/>
              <w:jc w:val="both"/>
              <w:rPr>
                <w:sz w:val="24"/>
                <w:szCs w:val="24"/>
                <w:lang w:val="lv-LV"/>
              </w:rPr>
            </w:pPr>
          </w:p>
          <w:p w14:paraId="132BD635" w14:textId="77777777" w:rsidR="00745D22" w:rsidRPr="00E24383" w:rsidRDefault="00745D22" w:rsidP="00C33E7C">
            <w:pPr>
              <w:ind w:left="37"/>
              <w:contextualSpacing/>
              <w:jc w:val="both"/>
              <w:rPr>
                <w:sz w:val="24"/>
                <w:szCs w:val="24"/>
                <w:lang w:val="lv-LV"/>
              </w:rPr>
            </w:pPr>
            <w:r w:rsidRPr="00E24383">
              <w:rPr>
                <w:sz w:val="24"/>
                <w:szCs w:val="24"/>
                <w:lang w:val="lv-LV"/>
              </w:rPr>
              <w:t>1.</w:t>
            </w:r>
            <w:r w:rsidRPr="00E24383">
              <w:rPr>
                <w:b/>
                <w:sz w:val="24"/>
                <w:szCs w:val="24"/>
                <w:lang w:val="lv-LV"/>
              </w:rPr>
              <w:t xml:space="preserve"> 20 punkti - </w:t>
            </w:r>
            <w:r w:rsidRPr="00E24383">
              <w:rPr>
                <w:sz w:val="24"/>
                <w:szCs w:val="24"/>
                <w:lang w:val="lv-LV"/>
              </w:rPr>
              <w:t xml:space="preserve"> ir sniegta detalizēta, argumentēta un pamatota  informācija par:</w:t>
            </w:r>
          </w:p>
          <w:p w14:paraId="13C5661B" w14:textId="77777777" w:rsidR="00745D22" w:rsidRPr="00E24383" w:rsidRDefault="00745D22" w:rsidP="00745D22">
            <w:pPr>
              <w:widowControl w:val="0"/>
              <w:numPr>
                <w:ilvl w:val="7"/>
                <w:numId w:val="10"/>
              </w:numPr>
              <w:tabs>
                <w:tab w:val="left" w:pos="317"/>
              </w:tabs>
              <w:autoSpaceDE w:val="0"/>
              <w:autoSpaceDN w:val="0"/>
              <w:adjustRightInd w:val="0"/>
              <w:spacing w:after="0" w:line="240" w:lineRule="auto"/>
              <w:ind w:left="37" w:firstLine="0"/>
              <w:contextualSpacing/>
              <w:jc w:val="both"/>
              <w:rPr>
                <w:sz w:val="24"/>
                <w:szCs w:val="24"/>
                <w:lang w:val="lv-LV"/>
              </w:rPr>
            </w:pPr>
            <w:r w:rsidRPr="00E24383">
              <w:rPr>
                <w:sz w:val="24"/>
                <w:szCs w:val="24"/>
                <w:lang w:val="lv-LV"/>
              </w:rPr>
              <w:t>katra piesaistītā speciālista pienākumu sadalījumu</w:t>
            </w:r>
            <w:r w:rsidR="000202CB" w:rsidRPr="00E24383">
              <w:rPr>
                <w:sz w:val="24"/>
                <w:szCs w:val="24"/>
                <w:lang w:val="lv-LV"/>
              </w:rPr>
              <w:t xml:space="preserve"> un tas ir atbilstošs situācijas izpētē  </w:t>
            </w:r>
            <w:r w:rsidR="004002A4" w:rsidRPr="00E24383">
              <w:rPr>
                <w:sz w:val="24"/>
                <w:szCs w:val="24"/>
                <w:lang w:val="lv-LV"/>
              </w:rPr>
              <w:t>(</w:t>
            </w:r>
            <w:r w:rsidR="000202CB" w:rsidRPr="00E24383">
              <w:rPr>
                <w:sz w:val="24"/>
                <w:szCs w:val="24"/>
                <w:lang w:val="lv-LV"/>
              </w:rPr>
              <w:t>pētījumā</w:t>
            </w:r>
            <w:r w:rsidR="004002A4" w:rsidRPr="00E24383">
              <w:rPr>
                <w:sz w:val="24"/>
                <w:szCs w:val="24"/>
                <w:lang w:val="lv-LV"/>
              </w:rPr>
              <w:t>)</w:t>
            </w:r>
            <w:r w:rsidR="000202CB" w:rsidRPr="00E24383">
              <w:rPr>
                <w:sz w:val="24"/>
                <w:szCs w:val="24"/>
                <w:lang w:val="lv-LV"/>
              </w:rPr>
              <w:t xml:space="preserve"> iesaistīto speciālistu </w:t>
            </w:r>
            <w:r w:rsidR="004002A4" w:rsidRPr="00E24383">
              <w:rPr>
                <w:sz w:val="24"/>
                <w:szCs w:val="24"/>
                <w:lang w:val="lv-LV"/>
              </w:rPr>
              <w:t xml:space="preserve">kvalifikācijai </w:t>
            </w:r>
            <w:r w:rsidR="000202CB" w:rsidRPr="00E24383">
              <w:rPr>
                <w:sz w:val="24"/>
                <w:szCs w:val="24"/>
                <w:lang w:val="lv-LV"/>
              </w:rPr>
              <w:t xml:space="preserve">un </w:t>
            </w:r>
            <w:r w:rsidR="004002A4" w:rsidRPr="00E24383">
              <w:rPr>
                <w:sz w:val="24"/>
                <w:szCs w:val="24"/>
                <w:lang w:val="lv-LV"/>
              </w:rPr>
              <w:t>pieredzei</w:t>
            </w:r>
            <w:r w:rsidRPr="00E24383">
              <w:rPr>
                <w:sz w:val="24"/>
                <w:szCs w:val="24"/>
                <w:lang w:val="lv-LV"/>
              </w:rPr>
              <w:t>, darba apjomu, norādot konkrētus uzdevumus;</w:t>
            </w:r>
          </w:p>
          <w:p w14:paraId="16EACBCA" w14:textId="77777777" w:rsidR="00745D22" w:rsidRPr="00E24383" w:rsidRDefault="00745D22" w:rsidP="00745D22">
            <w:pPr>
              <w:widowControl w:val="0"/>
              <w:numPr>
                <w:ilvl w:val="7"/>
                <w:numId w:val="10"/>
              </w:numPr>
              <w:tabs>
                <w:tab w:val="left" w:pos="317"/>
              </w:tabs>
              <w:autoSpaceDE w:val="0"/>
              <w:autoSpaceDN w:val="0"/>
              <w:adjustRightInd w:val="0"/>
              <w:spacing w:after="0" w:line="240" w:lineRule="auto"/>
              <w:ind w:left="37" w:firstLine="0"/>
              <w:contextualSpacing/>
              <w:jc w:val="both"/>
              <w:rPr>
                <w:sz w:val="24"/>
                <w:szCs w:val="24"/>
                <w:lang w:val="lv-LV"/>
              </w:rPr>
            </w:pPr>
            <w:r w:rsidRPr="00E24383">
              <w:rPr>
                <w:sz w:val="24"/>
                <w:szCs w:val="24"/>
                <w:lang w:val="lv-LV"/>
              </w:rPr>
              <w:t>speciālistu sadarbības aprakstu un darba organizāciju;</w:t>
            </w:r>
          </w:p>
          <w:p w14:paraId="4898BDC7" w14:textId="77777777" w:rsidR="00745D22" w:rsidRPr="00E24383" w:rsidRDefault="00745D22" w:rsidP="00745D22">
            <w:pPr>
              <w:widowControl w:val="0"/>
              <w:numPr>
                <w:ilvl w:val="7"/>
                <w:numId w:val="10"/>
              </w:numPr>
              <w:tabs>
                <w:tab w:val="left" w:pos="320"/>
              </w:tabs>
              <w:autoSpaceDE w:val="0"/>
              <w:autoSpaceDN w:val="0"/>
              <w:adjustRightInd w:val="0"/>
              <w:spacing w:after="0" w:line="240" w:lineRule="auto"/>
              <w:ind w:left="37" w:firstLine="0"/>
              <w:contextualSpacing/>
              <w:jc w:val="both"/>
              <w:rPr>
                <w:sz w:val="24"/>
                <w:szCs w:val="24"/>
                <w:lang w:val="lv-LV"/>
              </w:rPr>
            </w:pPr>
            <w:r w:rsidRPr="00E24383">
              <w:rPr>
                <w:sz w:val="24"/>
                <w:szCs w:val="24"/>
                <w:lang w:val="lv-LV"/>
              </w:rPr>
              <w:t>izvērsts – pa mēnešiem aktivitāšu laika plāns (dalījumā pa tehniskās specifikācijas darba uzdevumiem), no kura izsecinā</w:t>
            </w:r>
            <w:r w:rsidR="000202CB" w:rsidRPr="00E24383">
              <w:rPr>
                <w:sz w:val="24"/>
                <w:szCs w:val="24"/>
                <w:lang w:val="lv-LV"/>
              </w:rPr>
              <w:t>ms, ka visi Ziņojumi un Nodevums</w:t>
            </w:r>
            <w:r w:rsidRPr="00E24383">
              <w:rPr>
                <w:sz w:val="24"/>
                <w:szCs w:val="24"/>
                <w:lang w:val="lv-LV"/>
              </w:rPr>
              <w:t xml:space="preserve"> tikts ies</w:t>
            </w:r>
            <w:r w:rsidR="00247277" w:rsidRPr="00E24383">
              <w:rPr>
                <w:sz w:val="24"/>
                <w:szCs w:val="24"/>
                <w:lang w:val="lv-LV"/>
              </w:rPr>
              <w:t>niegti norādītajā laika grafikā;</w:t>
            </w:r>
          </w:p>
          <w:p w14:paraId="26B55A61" w14:textId="77777777" w:rsidR="00247277" w:rsidRPr="00E24383" w:rsidRDefault="00247277" w:rsidP="00745D22">
            <w:pPr>
              <w:widowControl w:val="0"/>
              <w:numPr>
                <w:ilvl w:val="7"/>
                <w:numId w:val="10"/>
              </w:numPr>
              <w:tabs>
                <w:tab w:val="left" w:pos="320"/>
              </w:tabs>
              <w:autoSpaceDE w:val="0"/>
              <w:autoSpaceDN w:val="0"/>
              <w:adjustRightInd w:val="0"/>
              <w:spacing w:after="0" w:line="240" w:lineRule="auto"/>
              <w:ind w:left="37" w:firstLine="0"/>
              <w:contextualSpacing/>
              <w:jc w:val="both"/>
              <w:rPr>
                <w:sz w:val="24"/>
                <w:szCs w:val="24"/>
                <w:lang w:val="lv-LV"/>
              </w:rPr>
            </w:pPr>
            <w:r w:rsidRPr="00E24383">
              <w:rPr>
                <w:sz w:val="24"/>
                <w:szCs w:val="24"/>
                <w:lang w:val="lv-LV"/>
              </w:rPr>
              <w:t>apakšuzņēmēju piesaistes nepieciešamību (ja attiecināms);</w:t>
            </w:r>
          </w:p>
          <w:p w14:paraId="165901F9" w14:textId="77777777" w:rsidR="00247277" w:rsidRPr="00E24383" w:rsidRDefault="00247277" w:rsidP="00745D22">
            <w:pPr>
              <w:widowControl w:val="0"/>
              <w:numPr>
                <w:ilvl w:val="7"/>
                <w:numId w:val="10"/>
              </w:numPr>
              <w:tabs>
                <w:tab w:val="left" w:pos="320"/>
              </w:tabs>
              <w:autoSpaceDE w:val="0"/>
              <w:autoSpaceDN w:val="0"/>
              <w:adjustRightInd w:val="0"/>
              <w:spacing w:after="0" w:line="240" w:lineRule="auto"/>
              <w:ind w:left="37" w:firstLine="0"/>
              <w:contextualSpacing/>
              <w:jc w:val="both"/>
              <w:rPr>
                <w:sz w:val="24"/>
                <w:szCs w:val="24"/>
                <w:lang w:val="lv-LV"/>
              </w:rPr>
            </w:pPr>
            <w:r w:rsidRPr="00E24383">
              <w:rPr>
                <w:sz w:val="24"/>
                <w:szCs w:val="24"/>
                <w:lang w:val="lv-LV"/>
              </w:rPr>
              <w:t>iekšējās uzraudzības mehānismu.</w:t>
            </w:r>
          </w:p>
          <w:p w14:paraId="6FAD72EA" w14:textId="77777777" w:rsidR="00745D22" w:rsidRPr="00E24383" w:rsidRDefault="00745D22" w:rsidP="00C33E7C">
            <w:pPr>
              <w:widowControl w:val="0"/>
              <w:tabs>
                <w:tab w:val="left" w:pos="320"/>
              </w:tabs>
              <w:autoSpaceDE w:val="0"/>
              <w:autoSpaceDN w:val="0"/>
              <w:adjustRightInd w:val="0"/>
              <w:ind w:left="37"/>
              <w:contextualSpacing/>
              <w:jc w:val="both"/>
              <w:rPr>
                <w:sz w:val="24"/>
                <w:szCs w:val="24"/>
                <w:lang w:val="lv-LV"/>
              </w:rPr>
            </w:pPr>
          </w:p>
          <w:p w14:paraId="6C1E6375" w14:textId="77777777" w:rsidR="00745D22" w:rsidRPr="00E24383" w:rsidRDefault="00745D22" w:rsidP="00745D22">
            <w:pPr>
              <w:numPr>
                <w:ilvl w:val="3"/>
                <w:numId w:val="10"/>
              </w:numPr>
              <w:spacing w:after="0" w:line="240" w:lineRule="auto"/>
              <w:contextualSpacing/>
              <w:jc w:val="both"/>
              <w:rPr>
                <w:sz w:val="24"/>
                <w:szCs w:val="24"/>
                <w:lang w:val="lv-LV"/>
              </w:rPr>
            </w:pPr>
            <w:r w:rsidRPr="00E24383">
              <w:rPr>
                <w:b/>
                <w:sz w:val="24"/>
                <w:szCs w:val="24"/>
                <w:lang w:val="lv-LV"/>
              </w:rPr>
              <w:t xml:space="preserve">10 punkti </w:t>
            </w:r>
            <w:r w:rsidRPr="00E24383">
              <w:rPr>
                <w:sz w:val="24"/>
                <w:szCs w:val="24"/>
                <w:lang w:val="lv-LV"/>
              </w:rPr>
              <w:t>-</w:t>
            </w:r>
          </w:p>
          <w:p w14:paraId="64DA616F" w14:textId="77777777" w:rsidR="00745D22" w:rsidRPr="00E24383" w:rsidRDefault="00745D22" w:rsidP="00745D22">
            <w:pPr>
              <w:widowControl w:val="0"/>
              <w:numPr>
                <w:ilvl w:val="7"/>
                <w:numId w:val="10"/>
              </w:numPr>
              <w:tabs>
                <w:tab w:val="left" w:pos="317"/>
              </w:tabs>
              <w:autoSpaceDE w:val="0"/>
              <w:autoSpaceDN w:val="0"/>
              <w:adjustRightInd w:val="0"/>
              <w:spacing w:after="0" w:line="240" w:lineRule="auto"/>
              <w:ind w:left="37" w:firstLine="0"/>
              <w:contextualSpacing/>
              <w:jc w:val="both"/>
              <w:rPr>
                <w:sz w:val="24"/>
                <w:szCs w:val="24"/>
                <w:lang w:val="lv-LV"/>
              </w:rPr>
            </w:pPr>
            <w:r w:rsidRPr="00E24383">
              <w:rPr>
                <w:sz w:val="24"/>
                <w:szCs w:val="24"/>
                <w:lang w:val="lv-LV"/>
              </w:rPr>
              <w:t>vispārīgs apraksts par katra piesaistītā speciālista pienākumu sadalījumu</w:t>
            </w:r>
            <w:r w:rsidR="00405C50" w:rsidRPr="00E24383">
              <w:rPr>
                <w:sz w:val="24"/>
                <w:szCs w:val="24"/>
                <w:lang w:val="lv-LV"/>
              </w:rPr>
              <w:t xml:space="preserve"> un tas ir atbilstošs situācijas izpētē </w:t>
            </w:r>
            <w:r w:rsidR="004002A4" w:rsidRPr="00E24383">
              <w:rPr>
                <w:sz w:val="24"/>
                <w:szCs w:val="24"/>
                <w:lang w:val="lv-LV"/>
              </w:rPr>
              <w:t>(</w:t>
            </w:r>
            <w:r w:rsidR="00405C50" w:rsidRPr="00E24383">
              <w:rPr>
                <w:sz w:val="24"/>
                <w:szCs w:val="24"/>
                <w:lang w:val="lv-LV"/>
              </w:rPr>
              <w:t>pētījumā</w:t>
            </w:r>
            <w:r w:rsidR="004002A4" w:rsidRPr="00E24383">
              <w:rPr>
                <w:sz w:val="24"/>
                <w:szCs w:val="24"/>
                <w:lang w:val="lv-LV"/>
              </w:rPr>
              <w:t>)</w:t>
            </w:r>
            <w:r w:rsidR="00405C50" w:rsidRPr="00E24383">
              <w:rPr>
                <w:sz w:val="24"/>
                <w:szCs w:val="24"/>
                <w:lang w:val="lv-LV"/>
              </w:rPr>
              <w:t xml:space="preserve"> iesaistīto speciālistu </w:t>
            </w:r>
            <w:r w:rsidR="0072354F" w:rsidRPr="00E24383">
              <w:rPr>
                <w:sz w:val="24"/>
                <w:szCs w:val="24"/>
                <w:lang w:val="lv-LV"/>
              </w:rPr>
              <w:t xml:space="preserve">kvalifikācijai </w:t>
            </w:r>
            <w:r w:rsidR="00405C50" w:rsidRPr="00E24383">
              <w:rPr>
                <w:sz w:val="24"/>
                <w:szCs w:val="24"/>
                <w:lang w:val="lv-LV"/>
              </w:rPr>
              <w:t xml:space="preserve">un </w:t>
            </w:r>
            <w:r w:rsidR="0072354F" w:rsidRPr="00E24383">
              <w:rPr>
                <w:sz w:val="24"/>
                <w:szCs w:val="24"/>
                <w:lang w:val="lv-LV"/>
              </w:rPr>
              <w:t>pieredzei</w:t>
            </w:r>
            <w:r w:rsidRPr="00E24383">
              <w:rPr>
                <w:sz w:val="24"/>
                <w:szCs w:val="24"/>
                <w:lang w:val="lv-LV"/>
              </w:rPr>
              <w:t>, darba apjomu, nenorādot konkrētus uzdevumus;</w:t>
            </w:r>
          </w:p>
          <w:p w14:paraId="28D8C8C0" w14:textId="77777777" w:rsidR="00745D22" w:rsidRPr="00E24383" w:rsidRDefault="00745D22" w:rsidP="00745D22">
            <w:pPr>
              <w:widowControl w:val="0"/>
              <w:numPr>
                <w:ilvl w:val="7"/>
                <w:numId w:val="10"/>
              </w:numPr>
              <w:tabs>
                <w:tab w:val="left" w:pos="317"/>
              </w:tabs>
              <w:autoSpaceDE w:val="0"/>
              <w:autoSpaceDN w:val="0"/>
              <w:adjustRightInd w:val="0"/>
              <w:spacing w:after="0" w:line="240" w:lineRule="auto"/>
              <w:ind w:left="37" w:firstLine="0"/>
              <w:contextualSpacing/>
              <w:jc w:val="both"/>
              <w:rPr>
                <w:sz w:val="24"/>
                <w:szCs w:val="24"/>
                <w:lang w:val="lv-LV"/>
              </w:rPr>
            </w:pPr>
            <w:r w:rsidRPr="00E24383">
              <w:rPr>
                <w:sz w:val="24"/>
                <w:szCs w:val="24"/>
                <w:lang w:val="lv-LV"/>
              </w:rPr>
              <w:t>vispārīgs speciālistu sadarbības un darba organizācijas apraksts;</w:t>
            </w:r>
          </w:p>
          <w:p w14:paraId="1F9A3708" w14:textId="77777777" w:rsidR="00745D22" w:rsidRPr="00E24383" w:rsidRDefault="00745D22" w:rsidP="00745D22">
            <w:pPr>
              <w:widowControl w:val="0"/>
              <w:numPr>
                <w:ilvl w:val="7"/>
                <w:numId w:val="10"/>
              </w:numPr>
              <w:tabs>
                <w:tab w:val="left" w:pos="320"/>
              </w:tabs>
              <w:autoSpaceDE w:val="0"/>
              <w:autoSpaceDN w:val="0"/>
              <w:adjustRightInd w:val="0"/>
              <w:spacing w:after="0" w:line="240" w:lineRule="auto"/>
              <w:ind w:left="37" w:firstLine="0"/>
              <w:contextualSpacing/>
              <w:jc w:val="both"/>
              <w:rPr>
                <w:sz w:val="24"/>
                <w:szCs w:val="24"/>
                <w:lang w:val="lv-LV"/>
              </w:rPr>
            </w:pPr>
            <w:r w:rsidRPr="00E24383">
              <w:rPr>
                <w:sz w:val="24"/>
                <w:szCs w:val="24"/>
                <w:lang w:val="lv-LV"/>
              </w:rPr>
              <w:t>nekonkrēts aktivitāšu laika plāns, kas nav sadalīts pa mēnešiem, no kura nav skaidri izsecinā</w:t>
            </w:r>
            <w:r w:rsidR="000202CB" w:rsidRPr="00E24383">
              <w:rPr>
                <w:sz w:val="24"/>
                <w:szCs w:val="24"/>
                <w:lang w:val="lv-LV"/>
              </w:rPr>
              <w:t>ms, ka visi Ziņojumi un Nodevums</w:t>
            </w:r>
            <w:r w:rsidRPr="00E24383">
              <w:rPr>
                <w:sz w:val="24"/>
                <w:szCs w:val="24"/>
                <w:lang w:val="lv-LV"/>
              </w:rPr>
              <w:t xml:space="preserve"> tikts ies</w:t>
            </w:r>
            <w:r w:rsidR="00247277" w:rsidRPr="00E24383">
              <w:rPr>
                <w:sz w:val="24"/>
                <w:szCs w:val="24"/>
                <w:lang w:val="lv-LV"/>
              </w:rPr>
              <w:t>niegti norādītajā laika grafikā;</w:t>
            </w:r>
          </w:p>
          <w:p w14:paraId="7A3DFA1B" w14:textId="77777777" w:rsidR="00247277" w:rsidRPr="00E24383" w:rsidRDefault="00247277" w:rsidP="00247277">
            <w:pPr>
              <w:widowControl w:val="0"/>
              <w:numPr>
                <w:ilvl w:val="7"/>
                <w:numId w:val="10"/>
              </w:numPr>
              <w:tabs>
                <w:tab w:val="left" w:pos="320"/>
              </w:tabs>
              <w:autoSpaceDE w:val="0"/>
              <w:autoSpaceDN w:val="0"/>
              <w:adjustRightInd w:val="0"/>
              <w:spacing w:after="0" w:line="240" w:lineRule="auto"/>
              <w:contextualSpacing/>
              <w:jc w:val="both"/>
              <w:rPr>
                <w:sz w:val="24"/>
                <w:szCs w:val="24"/>
                <w:lang w:val="lv-LV"/>
              </w:rPr>
            </w:pPr>
            <w:r w:rsidRPr="00E24383">
              <w:rPr>
                <w:sz w:val="24"/>
                <w:szCs w:val="24"/>
                <w:lang w:val="lv-LV"/>
              </w:rPr>
              <w:t>vispārīgi aprakstīta apakšuzņēmēju piesaistes nepieciešamība (ja attiecināms);</w:t>
            </w:r>
          </w:p>
          <w:p w14:paraId="36B0D399" w14:textId="77777777" w:rsidR="00247277" w:rsidRPr="00E24383" w:rsidRDefault="00247277" w:rsidP="00247277">
            <w:pPr>
              <w:widowControl w:val="0"/>
              <w:numPr>
                <w:ilvl w:val="7"/>
                <w:numId w:val="10"/>
              </w:numPr>
              <w:tabs>
                <w:tab w:val="left" w:pos="320"/>
              </w:tabs>
              <w:autoSpaceDE w:val="0"/>
              <w:autoSpaceDN w:val="0"/>
              <w:adjustRightInd w:val="0"/>
              <w:spacing w:after="0" w:line="240" w:lineRule="auto"/>
              <w:ind w:left="37" w:firstLine="0"/>
              <w:contextualSpacing/>
              <w:jc w:val="both"/>
              <w:rPr>
                <w:sz w:val="24"/>
                <w:szCs w:val="24"/>
                <w:lang w:val="lv-LV"/>
              </w:rPr>
            </w:pPr>
            <w:r w:rsidRPr="00E24383">
              <w:rPr>
                <w:sz w:val="24"/>
                <w:szCs w:val="24"/>
                <w:lang w:val="lv-LV"/>
              </w:rPr>
              <w:t>vispārīgi noteikts iekšējās uzraudzības mehānisms.</w:t>
            </w:r>
          </w:p>
          <w:p w14:paraId="38B25CBD" w14:textId="77777777" w:rsidR="00247277" w:rsidRPr="00E24383" w:rsidRDefault="00247277" w:rsidP="00247277">
            <w:pPr>
              <w:widowControl w:val="0"/>
              <w:tabs>
                <w:tab w:val="left" w:pos="320"/>
              </w:tabs>
              <w:autoSpaceDE w:val="0"/>
              <w:autoSpaceDN w:val="0"/>
              <w:adjustRightInd w:val="0"/>
              <w:spacing w:after="0" w:line="240" w:lineRule="auto"/>
              <w:ind w:left="37"/>
              <w:contextualSpacing/>
              <w:jc w:val="both"/>
              <w:rPr>
                <w:sz w:val="24"/>
                <w:szCs w:val="24"/>
                <w:lang w:val="lv-LV"/>
              </w:rPr>
            </w:pPr>
          </w:p>
          <w:p w14:paraId="2D9C956E" w14:textId="77777777" w:rsidR="00745D22" w:rsidRPr="00E24383" w:rsidRDefault="00745D22" w:rsidP="00C33E7C">
            <w:pPr>
              <w:widowControl w:val="0"/>
              <w:tabs>
                <w:tab w:val="num" w:pos="37"/>
                <w:tab w:val="left" w:pos="320"/>
              </w:tabs>
              <w:autoSpaceDE w:val="0"/>
              <w:autoSpaceDN w:val="0"/>
              <w:adjustRightInd w:val="0"/>
              <w:ind w:left="37"/>
              <w:contextualSpacing/>
              <w:jc w:val="both"/>
              <w:rPr>
                <w:b/>
                <w:sz w:val="24"/>
                <w:szCs w:val="24"/>
                <w:lang w:val="lv-LV"/>
              </w:rPr>
            </w:pPr>
          </w:p>
          <w:p w14:paraId="6B1D5D79" w14:textId="77777777" w:rsidR="00745D22" w:rsidRPr="00E24383" w:rsidRDefault="00745D22" w:rsidP="00745D22">
            <w:pPr>
              <w:numPr>
                <w:ilvl w:val="3"/>
                <w:numId w:val="10"/>
              </w:numPr>
              <w:spacing w:after="0" w:line="240" w:lineRule="auto"/>
              <w:contextualSpacing/>
              <w:jc w:val="both"/>
              <w:rPr>
                <w:sz w:val="24"/>
                <w:szCs w:val="24"/>
                <w:lang w:val="lv-LV"/>
              </w:rPr>
            </w:pPr>
            <w:r w:rsidRPr="00E24383">
              <w:rPr>
                <w:b/>
                <w:sz w:val="24"/>
                <w:szCs w:val="24"/>
                <w:lang w:val="lv-LV"/>
              </w:rPr>
              <w:t xml:space="preserve">2 punkti –  </w:t>
            </w:r>
          </w:p>
          <w:p w14:paraId="6097D3DB" w14:textId="77777777" w:rsidR="00745D22" w:rsidRPr="00E24383" w:rsidRDefault="00745D22" w:rsidP="00C33E7C">
            <w:pPr>
              <w:ind w:left="360"/>
              <w:contextualSpacing/>
              <w:jc w:val="both"/>
              <w:rPr>
                <w:sz w:val="24"/>
                <w:szCs w:val="24"/>
                <w:lang w:val="lv-LV"/>
              </w:rPr>
            </w:pPr>
            <w:r w:rsidRPr="00E24383">
              <w:rPr>
                <w:sz w:val="24"/>
                <w:szCs w:val="24"/>
                <w:lang w:val="lv-LV"/>
              </w:rPr>
              <w:t>Ir sniegta nepilnīga informācija</w:t>
            </w:r>
            <w:r w:rsidRPr="00E24383">
              <w:rPr>
                <w:b/>
                <w:sz w:val="24"/>
                <w:szCs w:val="24"/>
                <w:lang w:val="lv-LV"/>
              </w:rPr>
              <w:t>:</w:t>
            </w:r>
          </w:p>
          <w:p w14:paraId="3BA75DCA" w14:textId="77777777" w:rsidR="00745D22" w:rsidRPr="00E24383" w:rsidRDefault="00745D22" w:rsidP="00745D22">
            <w:pPr>
              <w:pStyle w:val="ListParagraph"/>
              <w:widowControl w:val="0"/>
              <w:numPr>
                <w:ilvl w:val="0"/>
                <w:numId w:val="29"/>
              </w:numPr>
              <w:tabs>
                <w:tab w:val="left" w:pos="317"/>
              </w:tabs>
              <w:autoSpaceDE w:val="0"/>
              <w:autoSpaceDN w:val="0"/>
              <w:adjustRightInd w:val="0"/>
              <w:jc w:val="both"/>
              <w:rPr>
                <w:rFonts w:ascii="Times New Roman" w:hAnsi="Times New Roman"/>
                <w:szCs w:val="24"/>
              </w:rPr>
            </w:pPr>
            <w:r w:rsidRPr="00E24383">
              <w:rPr>
                <w:rFonts w:ascii="Times New Roman" w:hAnsi="Times New Roman"/>
                <w:szCs w:val="24"/>
              </w:rPr>
              <w:t>vispārīgs apraksts par katra piesaistītā speciālista pienākumu sadalījumu, darba apjomu, nenorādot konkrētus uzdevumus;</w:t>
            </w:r>
          </w:p>
          <w:p w14:paraId="1EC5D112" w14:textId="77777777" w:rsidR="00745D22" w:rsidRPr="00E24383" w:rsidRDefault="00745D22" w:rsidP="00745D22">
            <w:pPr>
              <w:pStyle w:val="ListParagraph"/>
              <w:widowControl w:val="0"/>
              <w:numPr>
                <w:ilvl w:val="0"/>
                <w:numId w:val="29"/>
              </w:numPr>
              <w:tabs>
                <w:tab w:val="left" w:pos="317"/>
              </w:tabs>
              <w:autoSpaceDE w:val="0"/>
              <w:autoSpaceDN w:val="0"/>
              <w:adjustRightInd w:val="0"/>
              <w:jc w:val="both"/>
              <w:rPr>
                <w:rFonts w:ascii="Times New Roman" w:hAnsi="Times New Roman"/>
                <w:szCs w:val="24"/>
              </w:rPr>
            </w:pPr>
            <w:r w:rsidRPr="00E24383">
              <w:rPr>
                <w:rFonts w:ascii="Times New Roman" w:hAnsi="Times New Roman"/>
                <w:szCs w:val="24"/>
              </w:rPr>
              <w:t>vispārīgs speciālistu sadarbības un darba organizācijas apraksts.</w:t>
            </w:r>
          </w:p>
          <w:p w14:paraId="25F26C58" w14:textId="77777777" w:rsidR="00745D22" w:rsidRPr="00E24383" w:rsidRDefault="00745D22" w:rsidP="00C33E7C">
            <w:pPr>
              <w:ind w:left="-114"/>
              <w:contextualSpacing/>
              <w:jc w:val="both"/>
              <w:rPr>
                <w:sz w:val="24"/>
                <w:szCs w:val="24"/>
                <w:lang w:val="lv-LV"/>
              </w:rPr>
            </w:pPr>
            <w:r w:rsidRPr="00E24383">
              <w:rPr>
                <w:b/>
                <w:sz w:val="24"/>
                <w:szCs w:val="24"/>
                <w:lang w:val="lv-LV"/>
              </w:rPr>
              <w:lastRenderedPageBreak/>
              <w:t>vai</w:t>
            </w:r>
          </w:p>
          <w:p w14:paraId="60332669" w14:textId="77777777" w:rsidR="00745D22" w:rsidRPr="00E24383" w:rsidRDefault="00745D22" w:rsidP="00745D22">
            <w:pPr>
              <w:pStyle w:val="ListParagraph"/>
              <w:widowControl w:val="0"/>
              <w:numPr>
                <w:ilvl w:val="0"/>
                <w:numId w:val="30"/>
              </w:numPr>
              <w:tabs>
                <w:tab w:val="left" w:pos="317"/>
              </w:tabs>
              <w:autoSpaceDE w:val="0"/>
              <w:autoSpaceDN w:val="0"/>
              <w:adjustRightInd w:val="0"/>
              <w:jc w:val="both"/>
              <w:rPr>
                <w:rFonts w:ascii="Times New Roman" w:hAnsi="Times New Roman"/>
                <w:szCs w:val="24"/>
              </w:rPr>
            </w:pPr>
            <w:r w:rsidRPr="00E24383">
              <w:rPr>
                <w:rFonts w:ascii="Times New Roman" w:hAnsi="Times New Roman"/>
                <w:szCs w:val="24"/>
              </w:rPr>
              <w:t>vispārīgs speciālistu sadarbības un darba organizācijas apraksts;</w:t>
            </w:r>
          </w:p>
          <w:p w14:paraId="25557E10" w14:textId="77777777" w:rsidR="00745D22" w:rsidRPr="00E24383" w:rsidRDefault="00745D22" w:rsidP="00745D22">
            <w:pPr>
              <w:pStyle w:val="ListParagraph"/>
              <w:widowControl w:val="0"/>
              <w:numPr>
                <w:ilvl w:val="0"/>
                <w:numId w:val="30"/>
              </w:numPr>
              <w:tabs>
                <w:tab w:val="left" w:pos="320"/>
              </w:tabs>
              <w:autoSpaceDE w:val="0"/>
              <w:autoSpaceDN w:val="0"/>
              <w:adjustRightInd w:val="0"/>
              <w:jc w:val="both"/>
              <w:rPr>
                <w:rFonts w:ascii="Times New Roman" w:hAnsi="Times New Roman"/>
                <w:szCs w:val="24"/>
              </w:rPr>
            </w:pPr>
            <w:r w:rsidRPr="00E24383">
              <w:rPr>
                <w:rFonts w:ascii="Times New Roman" w:hAnsi="Times New Roman"/>
                <w:szCs w:val="24"/>
              </w:rPr>
              <w:t>nekonkrēts aktivitāšu laika plāns, kas nav sadalīts pa mēnešiem, no kura nav skaidri izs</w:t>
            </w:r>
            <w:r w:rsidR="000202CB" w:rsidRPr="00E24383">
              <w:rPr>
                <w:rFonts w:ascii="Times New Roman" w:hAnsi="Times New Roman"/>
                <w:szCs w:val="24"/>
              </w:rPr>
              <w:t>ecināms, ka Ziņojumi un Nodevums</w:t>
            </w:r>
            <w:r w:rsidRPr="00E24383">
              <w:rPr>
                <w:rFonts w:ascii="Times New Roman" w:hAnsi="Times New Roman"/>
                <w:szCs w:val="24"/>
              </w:rPr>
              <w:t xml:space="preserve"> tikts iesniegti norādītajā laika grafikā</w:t>
            </w:r>
          </w:p>
          <w:p w14:paraId="5BD1DF36" w14:textId="77777777" w:rsidR="00745D22" w:rsidRPr="00E24383" w:rsidRDefault="00745D22" w:rsidP="00C33E7C">
            <w:pPr>
              <w:widowControl w:val="0"/>
              <w:tabs>
                <w:tab w:val="left" w:pos="320"/>
              </w:tabs>
              <w:autoSpaceDE w:val="0"/>
              <w:autoSpaceDN w:val="0"/>
              <w:adjustRightInd w:val="0"/>
              <w:jc w:val="both"/>
              <w:rPr>
                <w:sz w:val="24"/>
                <w:szCs w:val="24"/>
                <w:lang w:val="lv-LV"/>
              </w:rPr>
            </w:pPr>
          </w:p>
          <w:p w14:paraId="1D6D0BB0" w14:textId="77777777" w:rsidR="00745D22" w:rsidRPr="00E24383" w:rsidRDefault="00745D22" w:rsidP="00C33E7C">
            <w:pPr>
              <w:widowControl w:val="0"/>
              <w:tabs>
                <w:tab w:val="left" w:pos="317"/>
              </w:tabs>
              <w:autoSpaceDE w:val="0"/>
              <w:autoSpaceDN w:val="0"/>
              <w:adjustRightInd w:val="0"/>
              <w:ind w:left="37"/>
              <w:contextualSpacing/>
              <w:jc w:val="both"/>
              <w:rPr>
                <w:b/>
                <w:sz w:val="24"/>
                <w:szCs w:val="24"/>
                <w:lang w:val="lv-LV"/>
              </w:rPr>
            </w:pPr>
            <w:r w:rsidRPr="00E24383">
              <w:rPr>
                <w:b/>
                <w:sz w:val="24"/>
                <w:szCs w:val="24"/>
                <w:lang w:val="lv-LV"/>
              </w:rPr>
              <w:t>vai</w:t>
            </w:r>
          </w:p>
          <w:p w14:paraId="7B661615" w14:textId="77777777" w:rsidR="00745D22" w:rsidRPr="00E24383" w:rsidRDefault="00745D22" w:rsidP="00745D22">
            <w:pPr>
              <w:pStyle w:val="ListParagraph"/>
              <w:widowControl w:val="0"/>
              <w:numPr>
                <w:ilvl w:val="0"/>
                <w:numId w:val="31"/>
              </w:numPr>
              <w:tabs>
                <w:tab w:val="left" w:pos="317"/>
              </w:tabs>
              <w:autoSpaceDE w:val="0"/>
              <w:autoSpaceDN w:val="0"/>
              <w:adjustRightInd w:val="0"/>
              <w:jc w:val="both"/>
              <w:rPr>
                <w:rFonts w:ascii="Times New Roman" w:hAnsi="Times New Roman"/>
                <w:szCs w:val="24"/>
              </w:rPr>
            </w:pPr>
            <w:r w:rsidRPr="00E24383">
              <w:rPr>
                <w:rFonts w:ascii="Times New Roman" w:hAnsi="Times New Roman"/>
                <w:szCs w:val="24"/>
              </w:rPr>
              <w:t>vispārīgs apraksts par katra piesaistītā speciālista pienākumu sadalījumu, darba apjomu, nenorādot konkrētus uzdevumus;</w:t>
            </w:r>
          </w:p>
          <w:p w14:paraId="166A17D8" w14:textId="77777777" w:rsidR="00745D22" w:rsidRPr="00E24383" w:rsidRDefault="00745D22" w:rsidP="00745D22">
            <w:pPr>
              <w:pStyle w:val="ListParagraph"/>
              <w:widowControl w:val="0"/>
              <w:numPr>
                <w:ilvl w:val="0"/>
                <w:numId w:val="31"/>
              </w:numPr>
              <w:tabs>
                <w:tab w:val="left" w:pos="320"/>
              </w:tabs>
              <w:autoSpaceDE w:val="0"/>
              <w:autoSpaceDN w:val="0"/>
              <w:adjustRightInd w:val="0"/>
              <w:jc w:val="both"/>
              <w:rPr>
                <w:rFonts w:ascii="Times New Roman" w:hAnsi="Times New Roman"/>
                <w:szCs w:val="24"/>
              </w:rPr>
            </w:pPr>
            <w:r w:rsidRPr="00E24383">
              <w:rPr>
                <w:rFonts w:ascii="Times New Roman" w:hAnsi="Times New Roman"/>
                <w:szCs w:val="24"/>
              </w:rPr>
              <w:t>nekonkrēts aktivitāšu laika plāns, kas nav sadalīts pa mēnešiem, no kura nav skaidri izs</w:t>
            </w:r>
            <w:r w:rsidR="000202CB" w:rsidRPr="00E24383">
              <w:rPr>
                <w:rFonts w:ascii="Times New Roman" w:hAnsi="Times New Roman"/>
                <w:szCs w:val="24"/>
              </w:rPr>
              <w:t>ecināms, ka Ziņojumi un Nodevums</w:t>
            </w:r>
            <w:r w:rsidRPr="00E24383">
              <w:rPr>
                <w:rFonts w:ascii="Times New Roman" w:hAnsi="Times New Roman"/>
                <w:szCs w:val="24"/>
              </w:rPr>
              <w:t xml:space="preserve"> tikts iesniegti norādītajā laika grafikā.</w:t>
            </w:r>
          </w:p>
          <w:p w14:paraId="7F2188D0" w14:textId="77777777" w:rsidR="00745D22" w:rsidRPr="00E24383" w:rsidRDefault="00745D22" w:rsidP="000202CB">
            <w:pPr>
              <w:jc w:val="both"/>
              <w:rPr>
                <w:szCs w:val="24"/>
                <w:lang w:val="lv-LV"/>
              </w:rPr>
            </w:pPr>
          </w:p>
        </w:tc>
      </w:tr>
      <w:tr w:rsidR="00745D22" w:rsidRPr="00E24383" w14:paraId="728A12ED" w14:textId="77777777" w:rsidTr="00583A4B">
        <w:tc>
          <w:tcPr>
            <w:tcW w:w="949" w:type="dxa"/>
          </w:tcPr>
          <w:p w14:paraId="1561A05C" w14:textId="77777777" w:rsidR="00745D22" w:rsidRPr="00E24383" w:rsidRDefault="00745D22" w:rsidP="00C33E7C">
            <w:pPr>
              <w:pStyle w:val="ListParagraph"/>
              <w:tabs>
                <w:tab w:val="left" w:pos="459"/>
              </w:tabs>
              <w:suppressAutoHyphens/>
              <w:snapToGrid w:val="0"/>
              <w:spacing w:before="40"/>
              <w:ind w:left="360" w:right="181"/>
              <w:rPr>
                <w:rFonts w:ascii="Times New Roman" w:hAnsi="Times New Roman"/>
                <w:szCs w:val="24"/>
              </w:rPr>
            </w:pPr>
            <w:r w:rsidRPr="00E24383">
              <w:rPr>
                <w:rFonts w:ascii="Times New Roman" w:hAnsi="Times New Roman"/>
                <w:szCs w:val="24"/>
              </w:rPr>
              <w:lastRenderedPageBreak/>
              <w:t>2</w:t>
            </w:r>
          </w:p>
        </w:tc>
        <w:tc>
          <w:tcPr>
            <w:tcW w:w="2736" w:type="dxa"/>
          </w:tcPr>
          <w:p w14:paraId="5D51B77F" w14:textId="77777777" w:rsidR="00745D22" w:rsidRPr="00E24383" w:rsidRDefault="00745D22" w:rsidP="00C33E7C">
            <w:pPr>
              <w:tabs>
                <w:tab w:val="left" w:pos="459"/>
              </w:tabs>
              <w:suppressAutoHyphens/>
              <w:snapToGrid w:val="0"/>
              <w:spacing w:before="40" w:after="120"/>
              <w:ind w:right="181"/>
              <w:jc w:val="both"/>
              <w:rPr>
                <w:i/>
                <w:sz w:val="24"/>
                <w:szCs w:val="24"/>
                <w:lang w:val="lv-LV"/>
              </w:rPr>
            </w:pPr>
            <w:r w:rsidRPr="00E24383">
              <w:rPr>
                <w:sz w:val="24"/>
                <w:szCs w:val="24"/>
                <w:lang w:val="lv-LV"/>
              </w:rPr>
              <w:t xml:space="preserve">Izklāsts par tehniskās specifikācijas 1.1.apakšpunkta izpildi, datu ievākšanai nepieciešamo laiku un </w:t>
            </w:r>
            <w:r w:rsidRPr="00E24383">
              <w:rPr>
                <w:bCs/>
                <w:iCs/>
                <w:sz w:val="24"/>
                <w:szCs w:val="24"/>
                <w:lang w:val="lv-LV"/>
              </w:rPr>
              <w:t>metodēm</w:t>
            </w:r>
            <w:r w:rsidRPr="00E24383">
              <w:rPr>
                <w:sz w:val="24"/>
                <w:szCs w:val="24"/>
                <w:lang w:val="lv-LV"/>
              </w:rPr>
              <w:t>, kuras pretendents izmantos darba uzdevumu veikšanā</w:t>
            </w:r>
          </w:p>
        </w:tc>
        <w:tc>
          <w:tcPr>
            <w:tcW w:w="1559" w:type="dxa"/>
          </w:tcPr>
          <w:p w14:paraId="22F96751" w14:textId="77777777" w:rsidR="00745D22" w:rsidRPr="00E24383" w:rsidRDefault="00745D22" w:rsidP="00C33E7C">
            <w:pPr>
              <w:tabs>
                <w:tab w:val="left" w:pos="284"/>
              </w:tabs>
              <w:jc w:val="center"/>
              <w:rPr>
                <w:b/>
                <w:sz w:val="24"/>
                <w:szCs w:val="24"/>
                <w:lang w:val="lv-LV"/>
              </w:rPr>
            </w:pPr>
            <w:r w:rsidRPr="00E24383">
              <w:rPr>
                <w:b/>
                <w:sz w:val="24"/>
                <w:szCs w:val="24"/>
                <w:lang w:val="lv-LV"/>
              </w:rPr>
              <w:t>10</w:t>
            </w:r>
          </w:p>
        </w:tc>
        <w:tc>
          <w:tcPr>
            <w:tcW w:w="4821" w:type="dxa"/>
          </w:tcPr>
          <w:p w14:paraId="54FD62A5" w14:textId="77777777" w:rsidR="00745D22" w:rsidRPr="00E24383" w:rsidRDefault="00745D22" w:rsidP="00C33E7C">
            <w:pPr>
              <w:pStyle w:val="ListParagraph"/>
              <w:tabs>
                <w:tab w:val="left" w:pos="284"/>
              </w:tabs>
              <w:ind w:left="432"/>
              <w:rPr>
                <w:rFonts w:ascii="Times New Roman" w:hAnsi="Times New Roman"/>
                <w:szCs w:val="24"/>
              </w:rPr>
            </w:pPr>
            <w:r w:rsidRPr="00E24383">
              <w:rPr>
                <w:rFonts w:ascii="Times New Roman" w:hAnsi="Times New Roman"/>
                <w:szCs w:val="24"/>
              </w:rPr>
              <w:t>Izteikt vērtēšanas kritērija Nr. 2 vērtēšanas metodiku šādā redakcijā</w:t>
            </w:r>
            <w:r w:rsidR="0072354F" w:rsidRPr="00E24383">
              <w:rPr>
                <w:rFonts w:ascii="Times New Roman" w:hAnsi="Times New Roman"/>
                <w:szCs w:val="24"/>
              </w:rPr>
              <w:t>:</w:t>
            </w:r>
          </w:p>
          <w:p w14:paraId="17BE3414" w14:textId="77777777" w:rsidR="00745D22" w:rsidRPr="00E24383" w:rsidRDefault="00745D22" w:rsidP="00C33E7C">
            <w:pPr>
              <w:tabs>
                <w:tab w:val="left" w:pos="284"/>
              </w:tabs>
              <w:ind w:left="574" w:hanging="432"/>
              <w:rPr>
                <w:b/>
                <w:sz w:val="24"/>
                <w:szCs w:val="24"/>
                <w:lang w:val="lv-LV"/>
              </w:rPr>
            </w:pPr>
          </w:p>
          <w:p w14:paraId="76E09876" w14:textId="77777777" w:rsidR="00745D22" w:rsidRPr="00E24383" w:rsidRDefault="00745D22" w:rsidP="00745D22">
            <w:pPr>
              <w:pStyle w:val="ListParagraph"/>
              <w:numPr>
                <w:ilvl w:val="1"/>
                <w:numId w:val="33"/>
              </w:numPr>
              <w:tabs>
                <w:tab w:val="left" w:pos="284"/>
                <w:tab w:val="left" w:pos="567"/>
              </w:tabs>
              <w:contextualSpacing w:val="0"/>
              <w:jc w:val="both"/>
              <w:rPr>
                <w:rFonts w:ascii="Times New Roman" w:hAnsi="Times New Roman"/>
                <w:szCs w:val="24"/>
              </w:rPr>
            </w:pPr>
            <w:r w:rsidRPr="00E24383">
              <w:rPr>
                <w:rFonts w:ascii="Times New Roman" w:hAnsi="Times New Roman"/>
                <w:b/>
                <w:szCs w:val="24"/>
              </w:rPr>
              <w:t xml:space="preserve"> 10 punkti – </w:t>
            </w:r>
            <w:r w:rsidRPr="00E24383">
              <w:rPr>
                <w:rFonts w:ascii="Times New Roman" w:hAnsi="Times New Roman"/>
                <w:szCs w:val="24"/>
              </w:rPr>
              <w:t>ir sagatavota argumentēta</w:t>
            </w:r>
            <w:r w:rsidR="00305432" w:rsidRPr="00E24383">
              <w:rPr>
                <w:rFonts w:ascii="Times New Roman" w:hAnsi="Times New Roman"/>
                <w:szCs w:val="24"/>
              </w:rPr>
              <w:t>, strukturēta</w:t>
            </w:r>
            <w:r w:rsidRPr="00E24383">
              <w:rPr>
                <w:rFonts w:ascii="Times New Roman" w:hAnsi="Times New Roman"/>
                <w:szCs w:val="24"/>
              </w:rPr>
              <w:t xml:space="preserve"> un pamatota informācija (ar vienotā stilā un atbilstoši akadēmiskām prasībām noformētām atsaucēm), kas liecina par pretendenta kompetenci, profesionālo kapacitāti un spēju sasniegt izvirzītos mērķus un darba uzdevumus, apliecina pretendenta izpratni par tehniskās specifikācijas 1.1. apakšpunktā minēto uzdevumu izpratni un izpilde</w:t>
            </w:r>
            <w:r w:rsidR="007A0D1E" w:rsidRPr="00E24383">
              <w:rPr>
                <w:rFonts w:ascii="Times New Roman" w:hAnsi="Times New Roman"/>
                <w:szCs w:val="24"/>
              </w:rPr>
              <w:t>s spēju, detalizēti aprakstot:</w:t>
            </w:r>
          </w:p>
          <w:p w14:paraId="2145E5B9" w14:textId="77777777" w:rsidR="007A0D1E" w:rsidRPr="00E24383" w:rsidRDefault="007A0D1E" w:rsidP="007A0D1E">
            <w:pPr>
              <w:tabs>
                <w:tab w:val="left" w:pos="284"/>
                <w:tab w:val="left" w:pos="567"/>
              </w:tabs>
              <w:jc w:val="both"/>
              <w:rPr>
                <w:sz w:val="24"/>
                <w:szCs w:val="24"/>
                <w:lang w:val="lv-LV"/>
              </w:rPr>
            </w:pPr>
            <w:r w:rsidRPr="00E24383">
              <w:rPr>
                <w:szCs w:val="24"/>
                <w:lang w:val="lv-LV"/>
              </w:rPr>
              <w:t xml:space="preserve">- </w:t>
            </w:r>
            <w:r w:rsidRPr="00E24383">
              <w:rPr>
                <w:sz w:val="24"/>
                <w:szCs w:val="24"/>
                <w:lang w:val="lv-LV"/>
              </w:rPr>
              <w:t>veicamā uzdevuma īstenošanu un grafiku, kas ir metodoloģiski pamatots un reāli izpildāms;</w:t>
            </w:r>
          </w:p>
          <w:p w14:paraId="118AB19E" w14:textId="77777777" w:rsidR="007A0D1E" w:rsidRPr="00E24383" w:rsidRDefault="007A0D1E" w:rsidP="007A0D1E">
            <w:pPr>
              <w:tabs>
                <w:tab w:val="left" w:pos="284"/>
                <w:tab w:val="left" w:pos="567"/>
              </w:tabs>
              <w:jc w:val="both"/>
              <w:rPr>
                <w:sz w:val="24"/>
                <w:szCs w:val="24"/>
                <w:lang w:val="lv-LV"/>
              </w:rPr>
            </w:pPr>
            <w:r w:rsidRPr="00E24383">
              <w:rPr>
                <w:sz w:val="24"/>
                <w:szCs w:val="24"/>
                <w:lang w:val="lv-LV"/>
              </w:rPr>
              <w:t>-katra soļa veikšanā sasniedzamos rezultātus;</w:t>
            </w:r>
          </w:p>
          <w:p w14:paraId="10CCB1D9" w14:textId="77777777" w:rsidR="00745D22" w:rsidRPr="00E24383" w:rsidRDefault="00745D22" w:rsidP="00C33E7C">
            <w:pPr>
              <w:pStyle w:val="ListParagraph"/>
              <w:tabs>
                <w:tab w:val="left" w:pos="458"/>
              </w:tabs>
              <w:ind w:left="432" w:hanging="399"/>
              <w:rPr>
                <w:rFonts w:ascii="Times New Roman" w:hAnsi="Times New Roman"/>
                <w:szCs w:val="24"/>
              </w:rPr>
            </w:pPr>
            <w:r w:rsidRPr="00E24383">
              <w:rPr>
                <w:rFonts w:ascii="Times New Roman" w:hAnsi="Times New Roman"/>
                <w:b/>
                <w:szCs w:val="24"/>
              </w:rPr>
              <w:t xml:space="preserve">- </w:t>
            </w:r>
            <w:r w:rsidRPr="00E24383">
              <w:rPr>
                <w:rFonts w:ascii="Times New Roman" w:hAnsi="Times New Roman"/>
                <w:szCs w:val="24"/>
              </w:rPr>
              <w:t>datu ievākšanas metodes</w:t>
            </w:r>
            <w:r w:rsidR="007A0D1E" w:rsidRPr="00E24383">
              <w:rPr>
                <w:rFonts w:ascii="Times New Roman" w:hAnsi="Times New Roman"/>
                <w:szCs w:val="24"/>
              </w:rPr>
              <w:t>;</w:t>
            </w:r>
          </w:p>
          <w:p w14:paraId="17CF9532" w14:textId="77777777" w:rsidR="00745D22" w:rsidRPr="00E24383" w:rsidRDefault="00745D22" w:rsidP="00C33E7C">
            <w:pPr>
              <w:tabs>
                <w:tab w:val="left" w:pos="284"/>
              </w:tabs>
              <w:jc w:val="both"/>
              <w:rPr>
                <w:sz w:val="24"/>
                <w:szCs w:val="24"/>
                <w:lang w:val="lv-LV"/>
              </w:rPr>
            </w:pPr>
            <w:r w:rsidRPr="00E24383">
              <w:rPr>
                <w:sz w:val="24"/>
                <w:szCs w:val="24"/>
                <w:lang w:val="lv-LV"/>
              </w:rPr>
              <w:t xml:space="preserve">-  datu </w:t>
            </w:r>
            <w:r w:rsidR="007A0D1E" w:rsidRPr="00E24383">
              <w:rPr>
                <w:sz w:val="24"/>
                <w:szCs w:val="24"/>
                <w:lang w:val="lv-LV"/>
              </w:rPr>
              <w:t>apkopošanas un analīzes metodes;</w:t>
            </w:r>
          </w:p>
          <w:p w14:paraId="119B5DF5" w14:textId="77777777" w:rsidR="007A0D1E" w:rsidRPr="00E24383" w:rsidRDefault="007A0D1E" w:rsidP="00C33E7C">
            <w:pPr>
              <w:tabs>
                <w:tab w:val="left" w:pos="284"/>
              </w:tabs>
              <w:jc w:val="both"/>
              <w:rPr>
                <w:sz w:val="24"/>
                <w:szCs w:val="24"/>
                <w:lang w:val="lv-LV"/>
              </w:rPr>
            </w:pPr>
            <w:r w:rsidRPr="00E24383">
              <w:rPr>
                <w:sz w:val="24"/>
                <w:szCs w:val="24"/>
                <w:lang w:val="lv-LV"/>
              </w:rPr>
              <w:t>- katra iesaistītā speciālista pienākumus;</w:t>
            </w:r>
          </w:p>
          <w:p w14:paraId="10703BBA" w14:textId="77777777" w:rsidR="007A0D1E" w:rsidRPr="00E24383" w:rsidRDefault="007A0D1E" w:rsidP="00C33E7C">
            <w:pPr>
              <w:tabs>
                <w:tab w:val="left" w:pos="284"/>
              </w:tabs>
              <w:jc w:val="both"/>
              <w:rPr>
                <w:sz w:val="24"/>
                <w:szCs w:val="24"/>
                <w:lang w:val="lv-LV"/>
              </w:rPr>
            </w:pPr>
            <w:r w:rsidRPr="00E24383">
              <w:rPr>
                <w:sz w:val="24"/>
                <w:szCs w:val="24"/>
                <w:lang w:val="lv-LV"/>
              </w:rPr>
              <w:t>- gala rezultātu.</w:t>
            </w:r>
          </w:p>
          <w:p w14:paraId="3CAFF921" w14:textId="77777777" w:rsidR="00745D22" w:rsidRPr="00E24383" w:rsidRDefault="00745D22" w:rsidP="00C33E7C">
            <w:pPr>
              <w:tabs>
                <w:tab w:val="left" w:pos="284"/>
              </w:tabs>
              <w:jc w:val="both"/>
              <w:rPr>
                <w:sz w:val="24"/>
                <w:szCs w:val="24"/>
                <w:lang w:val="lv-LV"/>
              </w:rPr>
            </w:pPr>
            <w:r w:rsidRPr="00E24383">
              <w:rPr>
                <w:sz w:val="24"/>
                <w:szCs w:val="24"/>
                <w:lang w:val="lv-LV"/>
              </w:rPr>
              <w:lastRenderedPageBreak/>
              <w:t>Piedāvātā metodoloģija nodrošina tehniskās specifikācijas 1.1. punktam noteikto uzdevumu un sagaidāmo rezultātu sasniegšanu, aptverošu pētāmās problemātikas un tās dažādo aspektu analīzi, ietver detalizētu un argumentētu metodoloģisko instrumentu aprakstu, kas apliecina to pilnīgu pārzināšanu.</w:t>
            </w:r>
          </w:p>
          <w:p w14:paraId="45F5476C" w14:textId="77777777" w:rsidR="00745D22" w:rsidRPr="00E24383" w:rsidRDefault="00745D22" w:rsidP="00C33E7C">
            <w:pPr>
              <w:tabs>
                <w:tab w:val="left" w:pos="284"/>
              </w:tabs>
              <w:jc w:val="both"/>
              <w:rPr>
                <w:sz w:val="24"/>
                <w:szCs w:val="24"/>
                <w:lang w:val="lv-LV"/>
              </w:rPr>
            </w:pPr>
            <w:r w:rsidRPr="00E24383">
              <w:rPr>
                <w:sz w:val="24"/>
                <w:szCs w:val="24"/>
                <w:lang w:val="lv-LV"/>
              </w:rPr>
              <w:t xml:space="preserve">Piedāvājumā ir detalizēti raksturots pilns veicamo uzdevumu realizācijas apraksts, t.sk. detalizēti aprakstot veicamos darbus un realizējamos procesus, atbilstoši tehniskās specifikācijas 1.1. punktam noteiktajam uzdevumu izpildes apjomam un noteiktajām metodēm, to īstenošanas termiņiem, norādot atbildīgos par darba izpildi un gala rezultātu. </w:t>
            </w:r>
          </w:p>
          <w:p w14:paraId="6DC1CB4E" w14:textId="77777777" w:rsidR="00745D22" w:rsidRPr="00E24383" w:rsidRDefault="00745D22" w:rsidP="00C33E7C">
            <w:pPr>
              <w:jc w:val="both"/>
              <w:rPr>
                <w:sz w:val="24"/>
                <w:szCs w:val="24"/>
                <w:lang w:val="lv-LV"/>
              </w:rPr>
            </w:pPr>
          </w:p>
          <w:p w14:paraId="3EA15DB5" w14:textId="77777777" w:rsidR="00745D22" w:rsidRPr="00E24383" w:rsidRDefault="00745D22" w:rsidP="00745D22">
            <w:pPr>
              <w:pStyle w:val="ListParagraph"/>
              <w:numPr>
                <w:ilvl w:val="1"/>
                <w:numId w:val="33"/>
              </w:numPr>
              <w:tabs>
                <w:tab w:val="left" w:pos="284"/>
                <w:tab w:val="left" w:pos="567"/>
              </w:tabs>
              <w:contextualSpacing w:val="0"/>
              <w:jc w:val="both"/>
              <w:rPr>
                <w:rFonts w:ascii="Times New Roman" w:hAnsi="Times New Roman"/>
                <w:szCs w:val="24"/>
              </w:rPr>
            </w:pPr>
            <w:r w:rsidRPr="00E24383">
              <w:rPr>
                <w:rFonts w:ascii="Times New Roman" w:hAnsi="Times New Roman"/>
                <w:b/>
                <w:szCs w:val="24"/>
              </w:rPr>
              <w:t xml:space="preserve"> 5 punkti –</w:t>
            </w:r>
            <w:r w:rsidRPr="00E24383">
              <w:rPr>
                <w:rFonts w:ascii="Times New Roman" w:hAnsi="Times New Roman"/>
                <w:szCs w:val="24"/>
              </w:rPr>
              <w:t xml:space="preserve"> ir sniegts izklāsts par tehniskās specifikācijas 1.1.apakšpunktā minēto uzdevumu izpildi,</w:t>
            </w:r>
            <w:r w:rsidR="001F7318" w:rsidRPr="00E24383">
              <w:rPr>
                <w:rFonts w:ascii="Times New Roman" w:hAnsi="Times New Roman"/>
                <w:szCs w:val="24"/>
              </w:rPr>
              <w:t xml:space="preserve"> tai skaitā norādot darba veikšanai paredzētās datu ievākšanas un analīzes metodes, katra iesaistītā speciālista pienākumus,</w:t>
            </w:r>
            <w:r w:rsidRPr="00E24383">
              <w:rPr>
                <w:rFonts w:ascii="Times New Roman" w:hAnsi="Times New Roman"/>
                <w:szCs w:val="24"/>
              </w:rPr>
              <w:t xml:space="preserve"> bet kādam no uzdevumiem nav sniegts datu ievākšanai nepieciešamais laiks vai aprakstīta metodika nosprausto uzdevumu izpildei, un/vai tā aprakstīta nepilnīgi un virspusēji. </w:t>
            </w:r>
          </w:p>
          <w:p w14:paraId="4F94B1A9" w14:textId="77777777" w:rsidR="00745D22" w:rsidRPr="00E24383" w:rsidRDefault="00745D22" w:rsidP="00C33E7C">
            <w:pPr>
              <w:pStyle w:val="ListParagraph"/>
              <w:tabs>
                <w:tab w:val="left" w:pos="284"/>
              </w:tabs>
              <w:ind w:left="360"/>
              <w:rPr>
                <w:rFonts w:ascii="Times New Roman" w:hAnsi="Times New Roman"/>
                <w:szCs w:val="24"/>
              </w:rPr>
            </w:pPr>
          </w:p>
          <w:p w14:paraId="1670701F" w14:textId="77777777" w:rsidR="00745D22" w:rsidRPr="00E24383" w:rsidRDefault="00745D22" w:rsidP="006574B1">
            <w:pPr>
              <w:tabs>
                <w:tab w:val="left" w:pos="284"/>
              </w:tabs>
              <w:jc w:val="both"/>
              <w:rPr>
                <w:szCs w:val="24"/>
                <w:lang w:val="lv-LV"/>
              </w:rPr>
            </w:pPr>
            <w:r w:rsidRPr="00E24383">
              <w:rPr>
                <w:sz w:val="24"/>
                <w:szCs w:val="24"/>
                <w:lang w:val="lv-LV"/>
              </w:rPr>
              <w:t>1.3.</w:t>
            </w:r>
            <w:r w:rsidRPr="00E24383">
              <w:rPr>
                <w:b/>
                <w:sz w:val="24"/>
                <w:szCs w:val="24"/>
                <w:lang w:val="lv-LV"/>
              </w:rPr>
              <w:t xml:space="preserve"> 2 punkti –</w:t>
            </w:r>
            <w:r w:rsidRPr="00E24383">
              <w:rPr>
                <w:sz w:val="24"/>
                <w:szCs w:val="24"/>
                <w:lang w:val="lv-LV"/>
              </w:rPr>
              <w:t xml:space="preserve"> ir sniegts izklāsts par tehniskās specifikācijas 1.1.apakšpunktā minēto uzdevumu izpildi,</w:t>
            </w:r>
            <w:r w:rsidR="001F7318" w:rsidRPr="00E24383">
              <w:rPr>
                <w:szCs w:val="24"/>
                <w:lang w:val="lv-LV"/>
              </w:rPr>
              <w:t xml:space="preserve"> tai skaitā norādot darba veikšanai paredzētās datu ievākšanas un analīzes metodes,</w:t>
            </w:r>
            <w:r w:rsidRPr="00E24383">
              <w:rPr>
                <w:sz w:val="24"/>
                <w:szCs w:val="24"/>
                <w:lang w:val="lv-LV"/>
              </w:rPr>
              <w:t xml:space="preserve"> bet vairākiem (ne mazāk kā diviem) no uzdevumiem nav sniegts datu ievākšanai nepieciešamais laiks vai aprakstīta metodika nosprausto uzdevumu izpildei, un/vai tā aprakstīta nepilnīgi un virspusēji.</w:t>
            </w:r>
          </w:p>
        </w:tc>
      </w:tr>
      <w:tr w:rsidR="00745D22" w:rsidRPr="00E24383" w14:paraId="5A0CAC01" w14:textId="77777777" w:rsidTr="00583A4B">
        <w:tc>
          <w:tcPr>
            <w:tcW w:w="949" w:type="dxa"/>
          </w:tcPr>
          <w:p w14:paraId="3604FABF" w14:textId="77777777" w:rsidR="00745D22" w:rsidRPr="00E24383" w:rsidRDefault="00745D22" w:rsidP="00C33E7C">
            <w:pPr>
              <w:pStyle w:val="ListParagraph"/>
              <w:tabs>
                <w:tab w:val="left" w:pos="459"/>
              </w:tabs>
              <w:suppressAutoHyphens/>
              <w:snapToGrid w:val="0"/>
              <w:spacing w:before="40"/>
              <w:ind w:left="360" w:right="181"/>
              <w:rPr>
                <w:rFonts w:ascii="Times New Roman" w:hAnsi="Times New Roman"/>
                <w:szCs w:val="24"/>
              </w:rPr>
            </w:pPr>
            <w:r w:rsidRPr="00E24383">
              <w:rPr>
                <w:rFonts w:ascii="Times New Roman" w:hAnsi="Times New Roman"/>
                <w:szCs w:val="24"/>
              </w:rPr>
              <w:lastRenderedPageBreak/>
              <w:t>3</w:t>
            </w:r>
          </w:p>
        </w:tc>
        <w:tc>
          <w:tcPr>
            <w:tcW w:w="2736" w:type="dxa"/>
          </w:tcPr>
          <w:p w14:paraId="7814338C" w14:textId="77777777" w:rsidR="00745D22" w:rsidRPr="00E24383" w:rsidRDefault="00745D22" w:rsidP="00C33E7C">
            <w:pPr>
              <w:tabs>
                <w:tab w:val="left" w:pos="459"/>
              </w:tabs>
              <w:suppressAutoHyphens/>
              <w:snapToGrid w:val="0"/>
              <w:spacing w:before="40" w:after="120"/>
              <w:ind w:right="181"/>
              <w:jc w:val="both"/>
              <w:rPr>
                <w:i/>
                <w:sz w:val="24"/>
                <w:szCs w:val="24"/>
                <w:lang w:val="lv-LV"/>
              </w:rPr>
            </w:pPr>
            <w:r w:rsidRPr="00E24383">
              <w:rPr>
                <w:sz w:val="24"/>
                <w:szCs w:val="24"/>
                <w:lang w:val="lv-LV"/>
              </w:rPr>
              <w:t xml:space="preserve">Izklāsts par tehniskās specifikācijas 1.2. apakšpunkta izpildi, datu ievākšanai nepieciešamo laiku un </w:t>
            </w:r>
            <w:r w:rsidRPr="00E24383">
              <w:rPr>
                <w:bCs/>
                <w:iCs/>
                <w:sz w:val="24"/>
                <w:szCs w:val="24"/>
                <w:lang w:val="lv-LV"/>
              </w:rPr>
              <w:t>metodēm</w:t>
            </w:r>
            <w:r w:rsidRPr="00E24383">
              <w:rPr>
                <w:sz w:val="24"/>
                <w:szCs w:val="24"/>
                <w:lang w:val="lv-LV"/>
              </w:rPr>
              <w:t xml:space="preserve">, kuras pretendents izmantos </w:t>
            </w:r>
            <w:r w:rsidRPr="00E24383">
              <w:rPr>
                <w:sz w:val="24"/>
                <w:szCs w:val="24"/>
                <w:lang w:val="lv-LV"/>
              </w:rPr>
              <w:lastRenderedPageBreak/>
              <w:t>darba uzdevumu veikšanā</w:t>
            </w:r>
          </w:p>
        </w:tc>
        <w:tc>
          <w:tcPr>
            <w:tcW w:w="1559" w:type="dxa"/>
          </w:tcPr>
          <w:p w14:paraId="3A0A6A9C" w14:textId="77777777" w:rsidR="00745D22" w:rsidRPr="00E24383" w:rsidRDefault="00745D22" w:rsidP="00C33E7C">
            <w:pPr>
              <w:tabs>
                <w:tab w:val="left" w:pos="284"/>
              </w:tabs>
              <w:jc w:val="center"/>
              <w:rPr>
                <w:b/>
                <w:sz w:val="24"/>
                <w:szCs w:val="24"/>
                <w:lang w:val="lv-LV"/>
              </w:rPr>
            </w:pPr>
            <w:r w:rsidRPr="00E24383">
              <w:rPr>
                <w:b/>
                <w:sz w:val="24"/>
                <w:szCs w:val="24"/>
                <w:lang w:val="lv-LV"/>
              </w:rPr>
              <w:lastRenderedPageBreak/>
              <w:t>10</w:t>
            </w:r>
          </w:p>
        </w:tc>
        <w:tc>
          <w:tcPr>
            <w:tcW w:w="4821" w:type="dxa"/>
          </w:tcPr>
          <w:p w14:paraId="3CA8BA1D" w14:textId="77777777" w:rsidR="00745D22" w:rsidRPr="00E24383" w:rsidRDefault="00745D22" w:rsidP="006574B1">
            <w:pPr>
              <w:pStyle w:val="ListParagraph"/>
              <w:tabs>
                <w:tab w:val="left" w:pos="284"/>
              </w:tabs>
              <w:ind w:left="432"/>
            </w:pPr>
            <w:r w:rsidRPr="00E24383">
              <w:rPr>
                <w:rFonts w:ascii="Times New Roman" w:hAnsi="Times New Roman"/>
                <w:szCs w:val="24"/>
              </w:rPr>
              <w:t>Izteikt vērtēšanas kritērija Nr. 3 vērtēšanas metodiku šādā redakcijā</w:t>
            </w:r>
            <w:r w:rsidR="0072354F" w:rsidRPr="00E24383">
              <w:rPr>
                <w:rFonts w:ascii="Times New Roman" w:hAnsi="Times New Roman"/>
                <w:szCs w:val="24"/>
              </w:rPr>
              <w:t>:</w:t>
            </w:r>
          </w:p>
          <w:p w14:paraId="2FF8C367" w14:textId="77777777" w:rsidR="00745D22" w:rsidRPr="00E24383" w:rsidRDefault="00745D22" w:rsidP="00745D22">
            <w:pPr>
              <w:pStyle w:val="ListParagraph"/>
              <w:numPr>
                <w:ilvl w:val="1"/>
                <w:numId w:val="35"/>
              </w:numPr>
              <w:tabs>
                <w:tab w:val="left" w:pos="284"/>
                <w:tab w:val="left" w:pos="567"/>
              </w:tabs>
              <w:contextualSpacing w:val="0"/>
              <w:jc w:val="both"/>
              <w:rPr>
                <w:rFonts w:ascii="Times New Roman" w:hAnsi="Times New Roman"/>
                <w:szCs w:val="24"/>
              </w:rPr>
            </w:pPr>
            <w:r w:rsidRPr="00E24383">
              <w:rPr>
                <w:rFonts w:ascii="Times New Roman" w:hAnsi="Times New Roman"/>
                <w:b/>
                <w:szCs w:val="24"/>
              </w:rPr>
              <w:t xml:space="preserve"> 10 punkti – </w:t>
            </w:r>
            <w:r w:rsidRPr="00E24383">
              <w:rPr>
                <w:rFonts w:ascii="Times New Roman" w:hAnsi="Times New Roman"/>
                <w:szCs w:val="24"/>
              </w:rPr>
              <w:t xml:space="preserve">ir sagatavota argumentēta un pamatota informācija (ar vienotā stilā un atbilstoši akadēmiskām prasībām noformētām atsaucēm), kas liecina par pretendenta kompetenci, profesionālo kapacitāti un spēju sasniegt izvirzītos </w:t>
            </w:r>
            <w:r w:rsidRPr="00E24383">
              <w:rPr>
                <w:rFonts w:ascii="Times New Roman" w:hAnsi="Times New Roman"/>
                <w:szCs w:val="24"/>
              </w:rPr>
              <w:lastRenderedPageBreak/>
              <w:t>mērķus un darba uzdevumus, apliecina pretendenta izpratni par tehniskās specifikācijas 1.2. apakšpunktā minēto uzdevumu izpratni un izpildes spēju, detalizēti aprakstot:</w:t>
            </w:r>
          </w:p>
          <w:p w14:paraId="756D0A3A" w14:textId="77777777" w:rsidR="00400FF9" w:rsidRPr="00E24383" w:rsidRDefault="00400FF9" w:rsidP="00400FF9">
            <w:pPr>
              <w:tabs>
                <w:tab w:val="left" w:pos="284"/>
                <w:tab w:val="left" w:pos="567"/>
              </w:tabs>
              <w:jc w:val="both"/>
              <w:rPr>
                <w:sz w:val="24"/>
                <w:szCs w:val="24"/>
                <w:lang w:val="lv-LV"/>
              </w:rPr>
            </w:pPr>
            <w:r w:rsidRPr="00E24383">
              <w:rPr>
                <w:szCs w:val="24"/>
                <w:lang w:val="lv-LV"/>
              </w:rPr>
              <w:t xml:space="preserve">- </w:t>
            </w:r>
            <w:r w:rsidRPr="00E24383">
              <w:rPr>
                <w:sz w:val="24"/>
                <w:szCs w:val="24"/>
                <w:lang w:val="lv-LV"/>
              </w:rPr>
              <w:t>veicamā uzdevuma īstenošanu un grafiku, kas ir metodoloģiski pamatots un reāli izpildāms;</w:t>
            </w:r>
          </w:p>
          <w:p w14:paraId="732E3BAB" w14:textId="77777777" w:rsidR="00400FF9" w:rsidRPr="00E24383" w:rsidRDefault="00400FF9" w:rsidP="00400FF9">
            <w:pPr>
              <w:tabs>
                <w:tab w:val="left" w:pos="284"/>
                <w:tab w:val="left" w:pos="567"/>
              </w:tabs>
              <w:jc w:val="both"/>
              <w:rPr>
                <w:sz w:val="24"/>
                <w:szCs w:val="24"/>
                <w:lang w:val="lv-LV"/>
              </w:rPr>
            </w:pPr>
            <w:r w:rsidRPr="00E24383">
              <w:rPr>
                <w:sz w:val="24"/>
                <w:szCs w:val="24"/>
                <w:lang w:val="lv-LV"/>
              </w:rPr>
              <w:t>-katra soļa veikšanā sasniedzamos rezultātus;</w:t>
            </w:r>
          </w:p>
          <w:p w14:paraId="4FB3FED7" w14:textId="77777777" w:rsidR="00400FF9" w:rsidRPr="00E24383" w:rsidRDefault="00400FF9" w:rsidP="00400FF9">
            <w:pPr>
              <w:pStyle w:val="ListParagraph"/>
              <w:tabs>
                <w:tab w:val="left" w:pos="458"/>
              </w:tabs>
              <w:ind w:left="432" w:hanging="399"/>
              <w:rPr>
                <w:rFonts w:ascii="Times New Roman" w:hAnsi="Times New Roman"/>
                <w:szCs w:val="24"/>
              </w:rPr>
            </w:pPr>
            <w:r w:rsidRPr="00E24383">
              <w:rPr>
                <w:rFonts w:ascii="Times New Roman" w:hAnsi="Times New Roman"/>
                <w:b/>
                <w:szCs w:val="24"/>
              </w:rPr>
              <w:t xml:space="preserve">- </w:t>
            </w:r>
            <w:r w:rsidRPr="00E24383">
              <w:rPr>
                <w:rFonts w:ascii="Times New Roman" w:hAnsi="Times New Roman"/>
                <w:szCs w:val="24"/>
              </w:rPr>
              <w:t>datu ievākšanas metodes;</w:t>
            </w:r>
          </w:p>
          <w:p w14:paraId="4744515A" w14:textId="77777777" w:rsidR="00400FF9" w:rsidRPr="00E24383" w:rsidRDefault="00400FF9" w:rsidP="00400FF9">
            <w:pPr>
              <w:tabs>
                <w:tab w:val="left" w:pos="284"/>
              </w:tabs>
              <w:jc w:val="both"/>
              <w:rPr>
                <w:sz w:val="24"/>
                <w:szCs w:val="24"/>
                <w:lang w:val="lv-LV"/>
              </w:rPr>
            </w:pPr>
            <w:r w:rsidRPr="00E24383">
              <w:rPr>
                <w:sz w:val="24"/>
                <w:szCs w:val="24"/>
                <w:lang w:val="lv-LV"/>
              </w:rPr>
              <w:t>-  datu apkopošanas un analīzes metodes;</w:t>
            </w:r>
          </w:p>
          <w:p w14:paraId="22F1BBF8" w14:textId="77777777" w:rsidR="00400FF9" w:rsidRPr="00E24383" w:rsidRDefault="00400FF9" w:rsidP="00400FF9">
            <w:pPr>
              <w:tabs>
                <w:tab w:val="left" w:pos="284"/>
              </w:tabs>
              <w:jc w:val="both"/>
              <w:rPr>
                <w:sz w:val="24"/>
                <w:szCs w:val="24"/>
                <w:lang w:val="lv-LV"/>
              </w:rPr>
            </w:pPr>
            <w:r w:rsidRPr="00E24383">
              <w:rPr>
                <w:sz w:val="24"/>
                <w:szCs w:val="24"/>
                <w:lang w:val="lv-LV"/>
              </w:rPr>
              <w:t>- katra iesaistītā speciālista pienākumus;</w:t>
            </w:r>
          </w:p>
          <w:p w14:paraId="2EC4DD81" w14:textId="77777777" w:rsidR="00400FF9" w:rsidRPr="00E24383" w:rsidRDefault="00400FF9" w:rsidP="00400FF9">
            <w:pPr>
              <w:tabs>
                <w:tab w:val="left" w:pos="284"/>
              </w:tabs>
              <w:jc w:val="both"/>
              <w:rPr>
                <w:sz w:val="24"/>
                <w:szCs w:val="24"/>
                <w:lang w:val="lv-LV"/>
              </w:rPr>
            </w:pPr>
            <w:r w:rsidRPr="00E24383">
              <w:rPr>
                <w:sz w:val="24"/>
                <w:szCs w:val="24"/>
                <w:lang w:val="lv-LV"/>
              </w:rPr>
              <w:t>- gala rezultātu.</w:t>
            </w:r>
          </w:p>
          <w:p w14:paraId="5172717C" w14:textId="77777777" w:rsidR="00745D22" w:rsidRPr="00E24383" w:rsidRDefault="00745D22" w:rsidP="00C33E7C">
            <w:pPr>
              <w:tabs>
                <w:tab w:val="left" w:pos="284"/>
              </w:tabs>
              <w:jc w:val="both"/>
              <w:rPr>
                <w:sz w:val="24"/>
                <w:szCs w:val="24"/>
                <w:lang w:val="lv-LV"/>
              </w:rPr>
            </w:pPr>
            <w:r w:rsidRPr="00E24383">
              <w:rPr>
                <w:sz w:val="24"/>
                <w:szCs w:val="24"/>
                <w:lang w:val="lv-LV"/>
              </w:rPr>
              <w:t>Piedāvātā metodoloģija nodrošina tehniskās specifikācijas 1.2. punktam noteikto uzdevumu un sagaidāmo rezultātu sasniegšanu, aptverošu pētāmās problemātikas un tās dažādo aspektu analīzi, ietver detalizētu un argumentētu metodoloģisko instrumentu aprakstu, kas apliecina to pilnīgu pārzināšanu.</w:t>
            </w:r>
          </w:p>
          <w:p w14:paraId="2E7870CC" w14:textId="77777777" w:rsidR="00745D22" w:rsidRPr="00E24383" w:rsidRDefault="00745D22" w:rsidP="00C33E7C">
            <w:pPr>
              <w:tabs>
                <w:tab w:val="left" w:pos="284"/>
              </w:tabs>
              <w:jc w:val="both"/>
              <w:rPr>
                <w:sz w:val="24"/>
                <w:szCs w:val="24"/>
                <w:lang w:val="lv-LV"/>
              </w:rPr>
            </w:pPr>
            <w:r w:rsidRPr="00E24383">
              <w:rPr>
                <w:sz w:val="24"/>
                <w:szCs w:val="24"/>
                <w:lang w:val="lv-LV"/>
              </w:rPr>
              <w:t xml:space="preserve">Piedāvājumā ir detalizēti raksturots pilns veicamo uzdevumu realizācijas apraksts, t.sk. detalizēti aprakstot veicamos darbus un realizējamos procesus, atbilstoši tehniskās specifikācijas 1.2. punktam noteiktajam uzdevumu izpildes apjomam un noteiktajām metodēm, to īstenošanas termiņiem, norādot atbildīgos par darba izpildi un gala rezultātu. </w:t>
            </w:r>
          </w:p>
          <w:p w14:paraId="5D8C1847" w14:textId="77777777" w:rsidR="00745D22" w:rsidRPr="00E24383" w:rsidRDefault="00745D22" w:rsidP="00C33E7C">
            <w:pPr>
              <w:jc w:val="both"/>
              <w:rPr>
                <w:sz w:val="24"/>
                <w:szCs w:val="24"/>
                <w:lang w:val="lv-LV"/>
              </w:rPr>
            </w:pPr>
          </w:p>
          <w:p w14:paraId="628C3149" w14:textId="77777777" w:rsidR="00745D22" w:rsidRPr="00E24383" w:rsidRDefault="00745D22" w:rsidP="00745D22">
            <w:pPr>
              <w:pStyle w:val="ListParagraph"/>
              <w:numPr>
                <w:ilvl w:val="1"/>
                <w:numId w:val="35"/>
              </w:numPr>
              <w:tabs>
                <w:tab w:val="left" w:pos="284"/>
                <w:tab w:val="left" w:pos="567"/>
              </w:tabs>
              <w:contextualSpacing w:val="0"/>
              <w:jc w:val="both"/>
              <w:rPr>
                <w:rFonts w:ascii="Times New Roman" w:hAnsi="Times New Roman"/>
                <w:szCs w:val="24"/>
              </w:rPr>
            </w:pPr>
            <w:r w:rsidRPr="00E24383">
              <w:rPr>
                <w:rFonts w:ascii="Times New Roman" w:hAnsi="Times New Roman"/>
                <w:b/>
                <w:szCs w:val="24"/>
              </w:rPr>
              <w:t xml:space="preserve"> 5 punkti –</w:t>
            </w:r>
            <w:r w:rsidRPr="00E24383">
              <w:rPr>
                <w:rFonts w:ascii="Times New Roman" w:hAnsi="Times New Roman"/>
                <w:szCs w:val="24"/>
              </w:rPr>
              <w:t xml:space="preserve"> ir sniegts izklāsts par tehniskās specifikācijas 1.2. apakšpunktā minēto uzdevumu izpildi,</w:t>
            </w:r>
            <w:r w:rsidR="00330280" w:rsidRPr="00E24383">
              <w:rPr>
                <w:rFonts w:ascii="Times New Roman" w:hAnsi="Times New Roman"/>
                <w:szCs w:val="24"/>
              </w:rPr>
              <w:t xml:space="preserve"> tai skaitā norādot darba veikšanai paredzētās datu ievākšanas un analīzes metodes,</w:t>
            </w:r>
            <w:r w:rsidRPr="00E24383">
              <w:rPr>
                <w:rFonts w:ascii="Times New Roman" w:hAnsi="Times New Roman"/>
                <w:szCs w:val="24"/>
              </w:rPr>
              <w:t xml:space="preserve"> bet kādam no uzdevumiem nav sniegts datu ievākšanai nepieciešamais laiks vai aprakstīta metodika nosprausto uzdevumu izpildei, un/vai tā aprakstīta nepilnīgi un virspusēji. </w:t>
            </w:r>
          </w:p>
          <w:p w14:paraId="374BA106" w14:textId="77777777" w:rsidR="00745D22" w:rsidRPr="00E24383" w:rsidRDefault="00745D22" w:rsidP="00C33E7C">
            <w:pPr>
              <w:pStyle w:val="ListParagraph"/>
              <w:tabs>
                <w:tab w:val="left" w:pos="284"/>
              </w:tabs>
              <w:ind w:left="360"/>
              <w:rPr>
                <w:rFonts w:ascii="Times New Roman" w:hAnsi="Times New Roman"/>
                <w:szCs w:val="24"/>
              </w:rPr>
            </w:pPr>
          </w:p>
          <w:p w14:paraId="6B6D4569" w14:textId="77777777" w:rsidR="00745D22" w:rsidRPr="00E24383" w:rsidRDefault="00745D22" w:rsidP="00C33E7C">
            <w:pPr>
              <w:tabs>
                <w:tab w:val="left" w:pos="284"/>
              </w:tabs>
              <w:jc w:val="both"/>
              <w:rPr>
                <w:sz w:val="24"/>
                <w:szCs w:val="24"/>
                <w:lang w:val="lv-LV"/>
              </w:rPr>
            </w:pPr>
            <w:r w:rsidRPr="00E24383">
              <w:rPr>
                <w:sz w:val="24"/>
                <w:szCs w:val="24"/>
                <w:lang w:val="lv-LV"/>
              </w:rPr>
              <w:t>1.3.</w:t>
            </w:r>
            <w:r w:rsidRPr="00E24383">
              <w:rPr>
                <w:b/>
                <w:sz w:val="24"/>
                <w:szCs w:val="24"/>
                <w:lang w:val="lv-LV"/>
              </w:rPr>
              <w:t xml:space="preserve"> 2 punkti –</w:t>
            </w:r>
            <w:r w:rsidRPr="00E24383">
              <w:rPr>
                <w:sz w:val="24"/>
                <w:szCs w:val="24"/>
                <w:lang w:val="lv-LV"/>
              </w:rPr>
              <w:t xml:space="preserve"> ir sniegts izklāsts par tehniskās specifikācijas 1.2. apakšpunktā minēto uzdevumu izpildi,</w:t>
            </w:r>
            <w:r w:rsidR="00330280" w:rsidRPr="00E24383">
              <w:rPr>
                <w:szCs w:val="24"/>
                <w:lang w:val="lv-LV"/>
              </w:rPr>
              <w:t xml:space="preserve"> tai skaitā norādot darba veikšanai paredzētās datu ievākšanas un analīzes </w:t>
            </w:r>
            <w:r w:rsidR="00330280" w:rsidRPr="00E24383">
              <w:rPr>
                <w:szCs w:val="24"/>
                <w:lang w:val="lv-LV"/>
              </w:rPr>
              <w:lastRenderedPageBreak/>
              <w:t>metodes,</w:t>
            </w:r>
            <w:r w:rsidRPr="00E24383">
              <w:rPr>
                <w:sz w:val="24"/>
                <w:szCs w:val="24"/>
                <w:lang w:val="lv-LV"/>
              </w:rPr>
              <w:t xml:space="preserve"> bet vairākiem (ne mazāk kā diviem) no uzdevumiem nav sniegts datu ievākšanai nepieciešamais laiks vai aprakstīta metodika nosprausto uzdevumu izpildei, un/vai tā aprakstīta nepilnīgi un virspusēji.</w:t>
            </w:r>
          </w:p>
        </w:tc>
      </w:tr>
      <w:tr w:rsidR="00745D22" w:rsidRPr="00E24383" w14:paraId="495771F9" w14:textId="77777777" w:rsidTr="00583A4B">
        <w:tc>
          <w:tcPr>
            <w:tcW w:w="949" w:type="dxa"/>
          </w:tcPr>
          <w:p w14:paraId="332F7AB4" w14:textId="77777777" w:rsidR="00745D22" w:rsidRPr="00E24383" w:rsidRDefault="00745D22" w:rsidP="00C33E7C">
            <w:pPr>
              <w:pStyle w:val="ListParagraph"/>
              <w:tabs>
                <w:tab w:val="left" w:pos="459"/>
              </w:tabs>
              <w:suppressAutoHyphens/>
              <w:snapToGrid w:val="0"/>
              <w:spacing w:before="40"/>
              <w:ind w:left="360" w:right="181"/>
              <w:rPr>
                <w:rFonts w:ascii="Times New Roman" w:hAnsi="Times New Roman"/>
                <w:szCs w:val="24"/>
              </w:rPr>
            </w:pPr>
            <w:r w:rsidRPr="00E24383">
              <w:rPr>
                <w:rFonts w:ascii="Times New Roman" w:hAnsi="Times New Roman"/>
                <w:szCs w:val="24"/>
              </w:rPr>
              <w:lastRenderedPageBreak/>
              <w:t>4</w:t>
            </w:r>
          </w:p>
        </w:tc>
        <w:tc>
          <w:tcPr>
            <w:tcW w:w="2736" w:type="dxa"/>
          </w:tcPr>
          <w:p w14:paraId="3F832B26" w14:textId="77777777" w:rsidR="00745D22" w:rsidRPr="00E24383" w:rsidRDefault="00745D22" w:rsidP="00C33E7C">
            <w:pPr>
              <w:tabs>
                <w:tab w:val="left" w:pos="459"/>
              </w:tabs>
              <w:suppressAutoHyphens/>
              <w:snapToGrid w:val="0"/>
              <w:spacing w:before="40" w:after="120"/>
              <w:ind w:right="181"/>
              <w:jc w:val="both"/>
              <w:rPr>
                <w:i/>
                <w:sz w:val="24"/>
                <w:szCs w:val="24"/>
                <w:lang w:val="lv-LV"/>
              </w:rPr>
            </w:pPr>
            <w:r w:rsidRPr="00E24383">
              <w:rPr>
                <w:sz w:val="24"/>
                <w:szCs w:val="24"/>
                <w:lang w:val="lv-LV"/>
              </w:rPr>
              <w:t xml:space="preserve">Izklāsts par tehniskās specifikācijas 1.3. apakšpunkta izpildi, datu ievākšanai nepieciešamo laiku un </w:t>
            </w:r>
            <w:r w:rsidRPr="00E24383">
              <w:rPr>
                <w:bCs/>
                <w:iCs/>
                <w:sz w:val="24"/>
                <w:szCs w:val="24"/>
                <w:lang w:val="lv-LV"/>
              </w:rPr>
              <w:t>metodēm</w:t>
            </w:r>
            <w:r w:rsidRPr="00E24383">
              <w:rPr>
                <w:sz w:val="24"/>
                <w:szCs w:val="24"/>
                <w:lang w:val="lv-LV"/>
              </w:rPr>
              <w:t>, kuras pretendents izmantos darba uzdevumu veikšanā</w:t>
            </w:r>
          </w:p>
        </w:tc>
        <w:tc>
          <w:tcPr>
            <w:tcW w:w="1559" w:type="dxa"/>
          </w:tcPr>
          <w:p w14:paraId="261B2FE4" w14:textId="77777777" w:rsidR="00745D22" w:rsidRPr="00E24383" w:rsidRDefault="00745D22" w:rsidP="00C33E7C">
            <w:pPr>
              <w:tabs>
                <w:tab w:val="left" w:pos="284"/>
              </w:tabs>
              <w:jc w:val="center"/>
              <w:rPr>
                <w:b/>
                <w:sz w:val="24"/>
                <w:szCs w:val="24"/>
                <w:lang w:val="lv-LV"/>
              </w:rPr>
            </w:pPr>
            <w:r w:rsidRPr="00E24383">
              <w:rPr>
                <w:b/>
                <w:sz w:val="24"/>
                <w:szCs w:val="24"/>
                <w:lang w:val="lv-LV"/>
              </w:rPr>
              <w:t>10</w:t>
            </w:r>
          </w:p>
        </w:tc>
        <w:tc>
          <w:tcPr>
            <w:tcW w:w="4821" w:type="dxa"/>
          </w:tcPr>
          <w:p w14:paraId="7C09048F" w14:textId="77777777" w:rsidR="00745D22" w:rsidRPr="00E24383" w:rsidRDefault="00745D22" w:rsidP="00C33E7C">
            <w:pPr>
              <w:pStyle w:val="ListParagraph"/>
              <w:tabs>
                <w:tab w:val="left" w:pos="284"/>
              </w:tabs>
              <w:ind w:left="432"/>
              <w:rPr>
                <w:rFonts w:ascii="Times New Roman" w:hAnsi="Times New Roman"/>
                <w:szCs w:val="24"/>
              </w:rPr>
            </w:pPr>
            <w:r w:rsidRPr="00E24383">
              <w:rPr>
                <w:rFonts w:ascii="Times New Roman" w:hAnsi="Times New Roman"/>
                <w:szCs w:val="24"/>
              </w:rPr>
              <w:t>Izteikt vērtēšanas kritērija Nr. 4 vērtēšanas metodiku šādā redakcijā</w:t>
            </w:r>
            <w:r w:rsidR="0072354F" w:rsidRPr="00E24383">
              <w:rPr>
                <w:rFonts w:ascii="Times New Roman" w:hAnsi="Times New Roman"/>
                <w:szCs w:val="24"/>
              </w:rPr>
              <w:t>:</w:t>
            </w:r>
          </w:p>
          <w:p w14:paraId="0100CDC6" w14:textId="77777777" w:rsidR="00745D22" w:rsidRPr="00E24383" w:rsidRDefault="00745D22" w:rsidP="00C33E7C">
            <w:pPr>
              <w:tabs>
                <w:tab w:val="left" w:pos="284"/>
              </w:tabs>
              <w:ind w:left="574" w:hanging="432"/>
              <w:rPr>
                <w:b/>
                <w:sz w:val="24"/>
                <w:szCs w:val="24"/>
                <w:lang w:val="lv-LV"/>
              </w:rPr>
            </w:pPr>
          </w:p>
          <w:p w14:paraId="16E2E718" w14:textId="77777777" w:rsidR="00745D22" w:rsidRPr="00E24383" w:rsidRDefault="00745D22" w:rsidP="00745D22">
            <w:pPr>
              <w:pStyle w:val="ListParagraph"/>
              <w:numPr>
                <w:ilvl w:val="1"/>
                <w:numId w:val="36"/>
              </w:numPr>
              <w:tabs>
                <w:tab w:val="left" w:pos="284"/>
                <w:tab w:val="left" w:pos="567"/>
              </w:tabs>
              <w:contextualSpacing w:val="0"/>
              <w:jc w:val="both"/>
              <w:rPr>
                <w:rFonts w:ascii="Times New Roman" w:hAnsi="Times New Roman"/>
                <w:szCs w:val="24"/>
              </w:rPr>
            </w:pPr>
            <w:r w:rsidRPr="00E24383">
              <w:rPr>
                <w:rFonts w:ascii="Times New Roman" w:hAnsi="Times New Roman"/>
                <w:b/>
                <w:szCs w:val="24"/>
              </w:rPr>
              <w:t xml:space="preserve"> 10 punkti – </w:t>
            </w:r>
            <w:r w:rsidRPr="00E24383">
              <w:rPr>
                <w:rFonts w:ascii="Times New Roman" w:hAnsi="Times New Roman"/>
                <w:szCs w:val="24"/>
              </w:rPr>
              <w:t>ir sagatavota argumentēta un pamatota informācija (ar vienotā stilā un atbilstoši akadēmiskām prasībām noformētām atsaucēm), kas liecina par pretendenta kompetenci, profesionālo kapacitāti un spēju sasniegt izvirzītos mērķus un darba uzdevumus, apliecina pretendenta izpratni par tehniskās specifikācijas 1.3. apakšpunktā minēto uzdevumu izpratni un izpildes spēju, detalizēti aprakstot:</w:t>
            </w:r>
          </w:p>
          <w:p w14:paraId="19C8461C" w14:textId="77777777" w:rsidR="00400FF9" w:rsidRPr="00E24383" w:rsidRDefault="00400FF9" w:rsidP="00400FF9">
            <w:pPr>
              <w:tabs>
                <w:tab w:val="left" w:pos="284"/>
                <w:tab w:val="left" w:pos="567"/>
              </w:tabs>
              <w:jc w:val="both"/>
              <w:rPr>
                <w:sz w:val="24"/>
                <w:szCs w:val="24"/>
                <w:lang w:val="lv-LV"/>
              </w:rPr>
            </w:pPr>
            <w:r w:rsidRPr="00E24383">
              <w:rPr>
                <w:szCs w:val="24"/>
                <w:lang w:val="lv-LV"/>
              </w:rPr>
              <w:t xml:space="preserve">- </w:t>
            </w:r>
            <w:r w:rsidRPr="00E24383">
              <w:rPr>
                <w:sz w:val="24"/>
                <w:szCs w:val="24"/>
                <w:lang w:val="lv-LV"/>
              </w:rPr>
              <w:t>veicamā uzdevuma īstenošanu un grafiku, kas ir metodoloģiski pamatots un reāli izpildāms;</w:t>
            </w:r>
          </w:p>
          <w:p w14:paraId="33365C9A" w14:textId="77777777" w:rsidR="00400FF9" w:rsidRPr="00E24383" w:rsidRDefault="00400FF9" w:rsidP="00400FF9">
            <w:pPr>
              <w:tabs>
                <w:tab w:val="left" w:pos="284"/>
                <w:tab w:val="left" w:pos="567"/>
              </w:tabs>
              <w:jc w:val="both"/>
              <w:rPr>
                <w:sz w:val="24"/>
                <w:szCs w:val="24"/>
                <w:lang w:val="lv-LV"/>
              </w:rPr>
            </w:pPr>
            <w:r w:rsidRPr="00E24383">
              <w:rPr>
                <w:sz w:val="24"/>
                <w:szCs w:val="24"/>
                <w:lang w:val="lv-LV"/>
              </w:rPr>
              <w:t>-katra soļa veikšanā sasniedzamos rezultātus;</w:t>
            </w:r>
          </w:p>
          <w:p w14:paraId="478B5986" w14:textId="77777777" w:rsidR="00400FF9" w:rsidRPr="00E24383" w:rsidRDefault="00400FF9" w:rsidP="00400FF9">
            <w:pPr>
              <w:pStyle w:val="ListParagraph"/>
              <w:tabs>
                <w:tab w:val="left" w:pos="458"/>
              </w:tabs>
              <w:ind w:left="432" w:hanging="399"/>
              <w:rPr>
                <w:rFonts w:ascii="Times New Roman" w:hAnsi="Times New Roman"/>
                <w:szCs w:val="24"/>
              </w:rPr>
            </w:pPr>
            <w:r w:rsidRPr="00E24383">
              <w:rPr>
                <w:rFonts w:ascii="Times New Roman" w:hAnsi="Times New Roman"/>
                <w:b/>
                <w:szCs w:val="24"/>
              </w:rPr>
              <w:t xml:space="preserve">- </w:t>
            </w:r>
            <w:r w:rsidRPr="00E24383">
              <w:rPr>
                <w:rFonts w:ascii="Times New Roman" w:hAnsi="Times New Roman"/>
                <w:szCs w:val="24"/>
              </w:rPr>
              <w:t>datu ievākšanas metodes;</w:t>
            </w:r>
          </w:p>
          <w:p w14:paraId="47F63625" w14:textId="77777777" w:rsidR="00400FF9" w:rsidRPr="00E24383" w:rsidRDefault="00400FF9" w:rsidP="00400FF9">
            <w:pPr>
              <w:tabs>
                <w:tab w:val="left" w:pos="284"/>
              </w:tabs>
              <w:jc w:val="both"/>
              <w:rPr>
                <w:sz w:val="24"/>
                <w:szCs w:val="24"/>
                <w:lang w:val="lv-LV"/>
              </w:rPr>
            </w:pPr>
            <w:r w:rsidRPr="00E24383">
              <w:rPr>
                <w:sz w:val="24"/>
                <w:szCs w:val="24"/>
                <w:lang w:val="lv-LV"/>
              </w:rPr>
              <w:t>-  datu apkopošanas un analīzes metodes;</w:t>
            </w:r>
          </w:p>
          <w:p w14:paraId="4B87FE1C" w14:textId="77777777" w:rsidR="00400FF9" w:rsidRPr="00E24383" w:rsidRDefault="00400FF9" w:rsidP="00400FF9">
            <w:pPr>
              <w:tabs>
                <w:tab w:val="left" w:pos="284"/>
              </w:tabs>
              <w:jc w:val="both"/>
              <w:rPr>
                <w:sz w:val="24"/>
                <w:szCs w:val="24"/>
                <w:lang w:val="lv-LV"/>
              </w:rPr>
            </w:pPr>
            <w:r w:rsidRPr="00E24383">
              <w:rPr>
                <w:sz w:val="24"/>
                <w:szCs w:val="24"/>
                <w:lang w:val="lv-LV"/>
              </w:rPr>
              <w:t>- katra iesaistītā speciālista pienākumus;</w:t>
            </w:r>
          </w:p>
          <w:p w14:paraId="3B2C5BC1" w14:textId="77777777" w:rsidR="00400FF9" w:rsidRPr="00E24383" w:rsidRDefault="00400FF9" w:rsidP="00400FF9">
            <w:pPr>
              <w:tabs>
                <w:tab w:val="left" w:pos="284"/>
              </w:tabs>
              <w:jc w:val="both"/>
              <w:rPr>
                <w:sz w:val="24"/>
                <w:szCs w:val="24"/>
                <w:lang w:val="lv-LV"/>
              </w:rPr>
            </w:pPr>
            <w:r w:rsidRPr="00E24383">
              <w:rPr>
                <w:sz w:val="24"/>
                <w:szCs w:val="24"/>
                <w:lang w:val="lv-LV"/>
              </w:rPr>
              <w:t>- gala rezultātu.</w:t>
            </w:r>
          </w:p>
          <w:p w14:paraId="2FC8BDF3" w14:textId="77777777" w:rsidR="00745D22" w:rsidRPr="00E24383" w:rsidRDefault="00745D22" w:rsidP="00C33E7C">
            <w:pPr>
              <w:tabs>
                <w:tab w:val="left" w:pos="284"/>
              </w:tabs>
              <w:jc w:val="both"/>
              <w:rPr>
                <w:sz w:val="24"/>
                <w:szCs w:val="24"/>
                <w:lang w:val="lv-LV"/>
              </w:rPr>
            </w:pPr>
            <w:r w:rsidRPr="00E24383">
              <w:rPr>
                <w:sz w:val="24"/>
                <w:szCs w:val="24"/>
                <w:lang w:val="lv-LV"/>
              </w:rPr>
              <w:t>Piedāvātā metodoloģija nodrošina tehniskās specifikācijas 1.3. punktam noteikto uzdevumu un sagaidāmo rezultātu sasniegšanu, aptverošu pētāmās problemātikas un tās dažādo aspektu analīzi, ietver detalizētu un argumentētu metodoloģisko instrumentu aprakstu, kas apliecina to pilnīgu pārzināšanu.</w:t>
            </w:r>
          </w:p>
          <w:p w14:paraId="432BEE04" w14:textId="77777777" w:rsidR="00745D22" w:rsidRPr="00E24383" w:rsidRDefault="00745D22" w:rsidP="00C33E7C">
            <w:pPr>
              <w:tabs>
                <w:tab w:val="left" w:pos="284"/>
              </w:tabs>
              <w:jc w:val="both"/>
              <w:rPr>
                <w:sz w:val="24"/>
                <w:szCs w:val="24"/>
                <w:lang w:val="lv-LV"/>
              </w:rPr>
            </w:pPr>
            <w:r w:rsidRPr="00E24383">
              <w:rPr>
                <w:sz w:val="24"/>
                <w:szCs w:val="24"/>
                <w:lang w:val="lv-LV"/>
              </w:rPr>
              <w:t xml:space="preserve">Piedāvājumā ir detalizēti raksturots pilns veicamo uzdevumu realizācijas apraksts, t.sk. detalizēti aprakstot veicamos darbus un realizējamos procesus, atbilstoši tehniskās specifikācijas 1.3. punktam noteiktajam uzdevumu izpildes apjomam un noteiktajām metodēm, to īstenošanas termiņiem, norādot atbildīgos par darba izpildi un gala rezultātu. </w:t>
            </w:r>
          </w:p>
          <w:p w14:paraId="0756E806" w14:textId="77777777" w:rsidR="00745D22" w:rsidRPr="00E24383" w:rsidRDefault="00745D22" w:rsidP="00C33E7C">
            <w:pPr>
              <w:jc w:val="both"/>
              <w:rPr>
                <w:sz w:val="24"/>
                <w:szCs w:val="24"/>
                <w:lang w:val="lv-LV"/>
              </w:rPr>
            </w:pPr>
          </w:p>
          <w:p w14:paraId="2C0FD61E" w14:textId="77777777" w:rsidR="00745D22" w:rsidRPr="00E24383" w:rsidRDefault="00745D22" w:rsidP="00745D22">
            <w:pPr>
              <w:pStyle w:val="ListParagraph"/>
              <w:numPr>
                <w:ilvl w:val="1"/>
                <w:numId w:val="36"/>
              </w:numPr>
              <w:tabs>
                <w:tab w:val="left" w:pos="284"/>
                <w:tab w:val="left" w:pos="567"/>
              </w:tabs>
              <w:contextualSpacing w:val="0"/>
              <w:jc w:val="both"/>
              <w:rPr>
                <w:rFonts w:ascii="Times New Roman" w:hAnsi="Times New Roman"/>
                <w:szCs w:val="24"/>
              </w:rPr>
            </w:pPr>
            <w:r w:rsidRPr="00E24383">
              <w:rPr>
                <w:rFonts w:ascii="Times New Roman" w:hAnsi="Times New Roman"/>
                <w:b/>
                <w:szCs w:val="24"/>
              </w:rPr>
              <w:t xml:space="preserve"> 5 punkti –</w:t>
            </w:r>
            <w:r w:rsidRPr="00E24383">
              <w:rPr>
                <w:rFonts w:ascii="Times New Roman" w:hAnsi="Times New Roman"/>
                <w:szCs w:val="24"/>
              </w:rPr>
              <w:t xml:space="preserve"> ir sniegts izklāsts par tehniskās specifikācijas 1.3. apakšpunktā minēto uzdevumu izpildi,</w:t>
            </w:r>
            <w:r w:rsidR="0002462E" w:rsidRPr="00E24383">
              <w:rPr>
                <w:rFonts w:ascii="Times New Roman" w:hAnsi="Times New Roman"/>
                <w:szCs w:val="24"/>
              </w:rPr>
              <w:t xml:space="preserve"> tai skaitā norādot darba veikšanai paredzētās datu ievākšanas un analīzes metodes,</w:t>
            </w:r>
            <w:r w:rsidRPr="00E24383">
              <w:rPr>
                <w:rFonts w:ascii="Times New Roman" w:hAnsi="Times New Roman"/>
                <w:szCs w:val="24"/>
              </w:rPr>
              <w:t xml:space="preserve"> bet kādam no uzdevumiem nav sniegts datu ievākšanai nepieciešamais laiks vai aprakstīta metodika nosprausto uzdevumu izpildei, un/vai tā aprakstīta nepilnīgi un virspusēji. </w:t>
            </w:r>
          </w:p>
          <w:p w14:paraId="76960F9E" w14:textId="77777777" w:rsidR="00745D22" w:rsidRPr="00E24383" w:rsidRDefault="00745D22" w:rsidP="00C33E7C">
            <w:pPr>
              <w:pStyle w:val="ListParagraph"/>
              <w:tabs>
                <w:tab w:val="left" w:pos="284"/>
              </w:tabs>
              <w:ind w:left="360"/>
              <w:rPr>
                <w:rFonts w:ascii="Times New Roman" w:hAnsi="Times New Roman"/>
                <w:szCs w:val="24"/>
              </w:rPr>
            </w:pPr>
          </w:p>
          <w:p w14:paraId="75E20E9D" w14:textId="77777777" w:rsidR="00745D22" w:rsidRPr="00E24383" w:rsidRDefault="00745D22" w:rsidP="00745D22">
            <w:pPr>
              <w:pStyle w:val="ListParagraph"/>
              <w:numPr>
                <w:ilvl w:val="1"/>
                <w:numId w:val="36"/>
              </w:numPr>
              <w:tabs>
                <w:tab w:val="left" w:pos="284"/>
                <w:tab w:val="left" w:pos="567"/>
              </w:tabs>
              <w:contextualSpacing w:val="0"/>
              <w:jc w:val="both"/>
              <w:rPr>
                <w:rFonts w:ascii="Times New Roman" w:hAnsi="Times New Roman"/>
                <w:szCs w:val="24"/>
              </w:rPr>
            </w:pPr>
            <w:r w:rsidRPr="00E24383">
              <w:rPr>
                <w:rFonts w:ascii="Times New Roman" w:hAnsi="Times New Roman"/>
                <w:b/>
                <w:szCs w:val="24"/>
              </w:rPr>
              <w:t xml:space="preserve"> 2 punkti –</w:t>
            </w:r>
            <w:r w:rsidRPr="00E24383">
              <w:rPr>
                <w:rFonts w:ascii="Times New Roman" w:hAnsi="Times New Roman"/>
                <w:szCs w:val="24"/>
              </w:rPr>
              <w:t xml:space="preserve"> ir sniegts izklāsts par tehniskās specifikācijas 1.3. apakšpunktā minēto uzdevumu izpildi,</w:t>
            </w:r>
            <w:r w:rsidR="0002462E" w:rsidRPr="00E24383">
              <w:rPr>
                <w:rFonts w:ascii="Times New Roman" w:hAnsi="Times New Roman"/>
                <w:szCs w:val="24"/>
              </w:rPr>
              <w:t xml:space="preserve"> tai skaitā norādot darba veikšanai paredzētās datu ievākšanas un analīzes metodes,</w:t>
            </w:r>
            <w:r w:rsidRPr="00E24383">
              <w:rPr>
                <w:rFonts w:ascii="Times New Roman" w:hAnsi="Times New Roman"/>
                <w:szCs w:val="24"/>
              </w:rPr>
              <w:t xml:space="preserve"> bet vairākiem (ne mazāk kā diviem) no uzdevumiem nav sniegts datu ievākšanai nepieciešamais laiks vai aprakstīta metodika nosprausto uzdevumu izpildei, un/vai tā aprakstīta nepilnīgi un virspusēji.</w:t>
            </w:r>
          </w:p>
          <w:p w14:paraId="7C57A4BA" w14:textId="77777777" w:rsidR="00745D22" w:rsidRPr="00E24383" w:rsidRDefault="00745D22" w:rsidP="00400FF9">
            <w:pPr>
              <w:tabs>
                <w:tab w:val="left" w:pos="284"/>
                <w:tab w:val="left" w:pos="312"/>
              </w:tabs>
              <w:jc w:val="both"/>
              <w:rPr>
                <w:szCs w:val="24"/>
                <w:lang w:val="lv-LV"/>
              </w:rPr>
            </w:pPr>
          </w:p>
        </w:tc>
      </w:tr>
      <w:tr w:rsidR="00745D22" w:rsidRPr="00E24383" w14:paraId="01183DFC" w14:textId="77777777" w:rsidTr="00583A4B">
        <w:tc>
          <w:tcPr>
            <w:tcW w:w="949" w:type="dxa"/>
          </w:tcPr>
          <w:p w14:paraId="3ABC47C8" w14:textId="77777777" w:rsidR="00745D22" w:rsidRPr="00E24383" w:rsidRDefault="00745D22" w:rsidP="00C33E7C">
            <w:pPr>
              <w:pStyle w:val="ListParagraph"/>
              <w:tabs>
                <w:tab w:val="left" w:pos="459"/>
              </w:tabs>
              <w:suppressAutoHyphens/>
              <w:snapToGrid w:val="0"/>
              <w:spacing w:before="40"/>
              <w:ind w:left="360" w:right="181"/>
              <w:rPr>
                <w:rFonts w:ascii="Times New Roman" w:hAnsi="Times New Roman"/>
                <w:szCs w:val="24"/>
              </w:rPr>
            </w:pPr>
            <w:r w:rsidRPr="00E24383">
              <w:rPr>
                <w:rFonts w:ascii="Times New Roman" w:hAnsi="Times New Roman"/>
                <w:szCs w:val="24"/>
              </w:rPr>
              <w:lastRenderedPageBreak/>
              <w:t>5</w:t>
            </w:r>
          </w:p>
        </w:tc>
        <w:tc>
          <w:tcPr>
            <w:tcW w:w="2736" w:type="dxa"/>
          </w:tcPr>
          <w:p w14:paraId="641A93D4" w14:textId="77777777" w:rsidR="00745D22" w:rsidRPr="00E24383" w:rsidRDefault="00745D22" w:rsidP="00385653">
            <w:pPr>
              <w:tabs>
                <w:tab w:val="left" w:pos="459"/>
              </w:tabs>
              <w:suppressAutoHyphens/>
              <w:snapToGrid w:val="0"/>
              <w:spacing w:before="40" w:after="120"/>
              <w:ind w:right="181"/>
              <w:jc w:val="both"/>
              <w:rPr>
                <w:i/>
                <w:sz w:val="24"/>
                <w:szCs w:val="24"/>
                <w:lang w:val="lv-LV"/>
              </w:rPr>
            </w:pPr>
            <w:r w:rsidRPr="00E24383">
              <w:rPr>
                <w:sz w:val="24"/>
                <w:szCs w:val="24"/>
                <w:lang w:val="lv-LV"/>
              </w:rPr>
              <w:t>Izklāsts par tehniskās specifikā</w:t>
            </w:r>
            <w:r w:rsidR="00385653" w:rsidRPr="00E24383">
              <w:rPr>
                <w:sz w:val="24"/>
                <w:szCs w:val="24"/>
                <w:lang w:val="lv-LV"/>
              </w:rPr>
              <w:t>cijas 1.4. apakšpunkta izpildi</w:t>
            </w:r>
          </w:p>
        </w:tc>
        <w:tc>
          <w:tcPr>
            <w:tcW w:w="1559" w:type="dxa"/>
          </w:tcPr>
          <w:p w14:paraId="6AA6137D" w14:textId="77777777" w:rsidR="00745D22" w:rsidRPr="00E24383" w:rsidRDefault="00745D22" w:rsidP="00C33E7C">
            <w:pPr>
              <w:tabs>
                <w:tab w:val="left" w:pos="284"/>
              </w:tabs>
              <w:jc w:val="center"/>
              <w:rPr>
                <w:b/>
                <w:sz w:val="24"/>
                <w:szCs w:val="24"/>
                <w:lang w:val="lv-LV"/>
              </w:rPr>
            </w:pPr>
            <w:r w:rsidRPr="00E24383">
              <w:rPr>
                <w:b/>
                <w:sz w:val="24"/>
                <w:szCs w:val="24"/>
                <w:lang w:val="lv-LV"/>
              </w:rPr>
              <w:t>10</w:t>
            </w:r>
          </w:p>
        </w:tc>
        <w:tc>
          <w:tcPr>
            <w:tcW w:w="4821" w:type="dxa"/>
          </w:tcPr>
          <w:p w14:paraId="00469CB3" w14:textId="77777777" w:rsidR="00745D22" w:rsidRPr="00E24383" w:rsidRDefault="00745D22" w:rsidP="00C33E7C">
            <w:pPr>
              <w:pStyle w:val="ListParagraph"/>
              <w:tabs>
                <w:tab w:val="left" w:pos="284"/>
              </w:tabs>
              <w:ind w:left="432"/>
              <w:rPr>
                <w:rFonts w:ascii="Times New Roman" w:hAnsi="Times New Roman"/>
                <w:szCs w:val="24"/>
              </w:rPr>
            </w:pPr>
            <w:r w:rsidRPr="00E24383">
              <w:rPr>
                <w:rFonts w:ascii="Times New Roman" w:hAnsi="Times New Roman"/>
                <w:szCs w:val="24"/>
              </w:rPr>
              <w:t>Izteikt vērtēšanas kritērija Nr. 5 vērtēšanas metodiku šādā redakcijā</w:t>
            </w:r>
            <w:r w:rsidR="0072354F" w:rsidRPr="00E24383">
              <w:rPr>
                <w:rFonts w:ascii="Times New Roman" w:hAnsi="Times New Roman"/>
                <w:szCs w:val="24"/>
              </w:rPr>
              <w:t>:</w:t>
            </w:r>
          </w:p>
          <w:p w14:paraId="2FF61CED" w14:textId="77777777" w:rsidR="00745D22" w:rsidRPr="00E24383" w:rsidRDefault="00745D22" w:rsidP="00C33E7C">
            <w:pPr>
              <w:tabs>
                <w:tab w:val="left" w:pos="284"/>
              </w:tabs>
              <w:ind w:left="574" w:hanging="432"/>
              <w:jc w:val="both"/>
              <w:rPr>
                <w:b/>
                <w:sz w:val="24"/>
                <w:szCs w:val="24"/>
                <w:lang w:val="lv-LV"/>
              </w:rPr>
            </w:pPr>
          </w:p>
          <w:p w14:paraId="0FC075C9" w14:textId="77777777" w:rsidR="00745D22" w:rsidRPr="00E24383" w:rsidRDefault="00745D22" w:rsidP="00745D22">
            <w:pPr>
              <w:pStyle w:val="ListParagraph"/>
              <w:numPr>
                <w:ilvl w:val="1"/>
                <w:numId w:val="37"/>
              </w:numPr>
              <w:tabs>
                <w:tab w:val="left" w:pos="30"/>
                <w:tab w:val="left" w:pos="284"/>
              </w:tabs>
              <w:ind w:left="30" w:firstLine="0"/>
              <w:contextualSpacing w:val="0"/>
              <w:jc w:val="both"/>
              <w:rPr>
                <w:rFonts w:ascii="Times New Roman" w:hAnsi="Times New Roman"/>
                <w:szCs w:val="24"/>
              </w:rPr>
            </w:pPr>
            <w:r w:rsidRPr="00E24383">
              <w:rPr>
                <w:rFonts w:ascii="Times New Roman" w:hAnsi="Times New Roman"/>
                <w:b/>
                <w:szCs w:val="24"/>
              </w:rPr>
              <w:t xml:space="preserve">10 punkti – </w:t>
            </w:r>
            <w:r w:rsidRPr="00E24383">
              <w:rPr>
                <w:rFonts w:ascii="Times New Roman" w:hAnsi="Times New Roman"/>
                <w:szCs w:val="24"/>
              </w:rPr>
              <w:t>ir sagatavota argumentēta un pamatota informācija (ar vienotā stilā un atbilstoši akadēmiskām prasībām noformētām atsaucēm), kas liecina par pretendenta kompetenci, profesionālo kapacitāti un spēju sasniegt izvirzītos mērķus un darba uzdevumus, apliecina pretendenta izpratni par pašreiz darbojošās sistēmas raksturojošiem rādītājiem, spēju tos analizēt, modelēt esošajā sistēmā jaunus elementus, izmantojot statistikas datu izvērtēšanu, tos integrējot pašreizējās sociālās politikas jomā, spēju izstrādāt administratīvi, tiesiski un finansiāli pamatotus priekšlikumus</w:t>
            </w:r>
            <w:r w:rsidRPr="00E24383">
              <w:rPr>
                <w:rFonts w:ascii="Times New Roman" w:hAnsi="Times New Roman"/>
                <w:b/>
                <w:szCs w:val="24"/>
              </w:rPr>
              <w:t xml:space="preserve"> </w:t>
            </w:r>
            <w:r w:rsidRPr="00E24383">
              <w:rPr>
                <w:rFonts w:ascii="Times New Roman" w:hAnsi="Times New Roman"/>
                <w:szCs w:val="24"/>
              </w:rPr>
              <w:t xml:space="preserve">tehniskās specifikācijas 1.4. apakšpunktā definēto uzdevumu izpildei. </w:t>
            </w:r>
          </w:p>
          <w:p w14:paraId="65735F08" w14:textId="77777777" w:rsidR="00745D22" w:rsidRPr="00E24383" w:rsidRDefault="00745D22" w:rsidP="00C33E7C">
            <w:pPr>
              <w:tabs>
                <w:tab w:val="left" w:pos="30"/>
                <w:tab w:val="left" w:pos="284"/>
              </w:tabs>
              <w:ind w:left="30"/>
              <w:jc w:val="both"/>
              <w:rPr>
                <w:sz w:val="24"/>
                <w:szCs w:val="24"/>
                <w:lang w:val="lv-LV"/>
              </w:rPr>
            </w:pPr>
            <w:r w:rsidRPr="00E24383">
              <w:rPr>
                <w:sz w:val="24"/>
                <w:szCs w:val="24"/>
                <w:lang w:val="lv-LV"/>
              </w:rPr>
              <w:t xml:space="preserve"> Pretendenta piedāvātā metodoloģija nodrošina tehniskās specifikācijas 1.4. punktam noteikto uzdevumu un sagaidāmo rezultātu sasniegšanu, ietver detalizētu un argumentētu metodoloģisko instrumentu aprakstu, kas apliecina to pilnīgu pārzināšanu. Piedāvājumā ir detalizēti </w:t>
            </w:r>
            <w:r w:rsidRPr="00E24383">
              <w:rPr>
                <w:sz w:val="24"/>
                <w:szCs w:val="24"/>
                <w:lang w:val="lv-LV"/>
              </w:rPr>
              <w:lastRenderedPageBreak/>
              <w:t xml:space="preserve">raksturots pilns veicamo uzdevumu realizācijas apraksts, t.sk. detalizēti aprakstot veicamos darbus un realizējamos procesus, atbilstoši tehniskās specifikācijas 1.4. punktam noteiktajam uzdevumu izpildes apjomam un noteiktajām metodēm, to īstenošanas termiņiem, norādot atbildīgos par darba izpildi un gala rezultātu. </w:t>
            </w:r>
          </w:p>
          <w:p w14:paraId="1611ACE5" w14:textId="77777777" w:rsidR="00745D22" w:rsidRPr="00E24383" w:rsidRDefault="00745D22" w:rsidP="00C33E7C">
            <w:pPr>
              <w:jc w:val="both"/>
              <w:rPr>
                <w:sz w:val="24"/>
                <w:szCs w:val="24"/>
                <w:lang w:val="lv-LV"/>
              </w:rPr>
            </w:pPr>
          </w:p>
          <w:p w14:paraId="3F2291C0" w14:textId="77777777" w:rsidR="00745D22" w:rsidRPr="00E24383" w:rsidRDefault="00745D22" w:rsidP="00C33E7C">
            <w:pPr>
              <w:tabs>
                <w:tab w:val="left" w:pos="284"/>
              </w:tabs>
              <w:jc w:val="both"/>
              <w:rPr>
                <w:sz w:val="24"/>
                <w:szCs w:val="24"/>
                <w:lang w:val="lv-LV"/>
              </w:rPr>
            </w:pPr>
            <w:r w:rsidRPr="00E24383">
              <w:rPr>
                <w:sz w:val="24"/>
                <w:szCs w:val="24"/>
                <w:lang w:val="lv-LV"/>
              </w:rPr>
              <w:t>1.2.</w:t>
            </w:r>
            <w:r w:rsidRPr="00E24383">
              <w:rPr>
                <w:b/>
                <w:sz w:val="24"/>
                <w:szCs w:val="24"/>
                <w:lang w:val="lv-LV"/>
              </w:rPr>
              <w:t xml:space="preserve"> 5 punkti –</w:t>
            </w:r>
            <w:r w:rsidRPr="00E24383">
              <w:rPr>
                <w:sz w:val="24"/>
                <w:szCs w:val="24"/>
                <w:lang w:val="lv-LV"/>
              </w:rPr>
              <w:t xml:space="preserve"> ir sniegts izklāsts par tehniskās specifikācijas 1.4. apakšpunktā minēto uzdevumu izpildi, bet kādam no uzdevumiem nav aprakstīta metodika nosprausto uzdevumu izpildei, un/vai tā aprakstīta nepilnīgi un virspusēji. </w:t>
            </w:r>
          </w:p>
          <w:p w14:paraId="2C3E544F" w14:textId="77777777" w:rsidR="00745D22" w:rsidRPr="00E24383" w:rsidRDefault="00745D22" w:rsidP="00C33E7C">
            <w:pPr>
              <w:pStyle w:val="ListParagraph"/>
              <w:tabs>
                <w:tab w:val="left" w:pos="284"/>
              </w:tabs>
              <w:ind w:left="360"/>
              <w:rPr>
                <w:rFonts w:ascii="Times New Roman" w:hAnsi="Times New Roman"/>
                <w:szCs w:val="24"/>
              </w:rPr>
            </w:pPr>
          </w:p>
          <w:p w14:paraId="6E352134" w14:textId="77777777" w:rsidR="00745D22" w:rsidRPr="00E24383" w:rsidRDefault="00745D22" w:rsidP="00331FE8">
            <w:pPr>
              <w:tabs>
                <w:tab w:val="left" w:pos="284"/>
              </w:tabs>
              <w:jc w:val="both"/>
              <w:rPr>
                <w:sz w:val="24"/>
                <w:szCs w:val="24"/>
                <w:lang w:val="lv-LV"/>
              </w:rPr>
            </w:pPr>
            <w:r w:rsidRPr="00E24383">
              <w:rPr>
                <w:sz w:val="24"/>
                <w:szCs w:val="24"/>
                <w:lang w:val="lv-LV"/>
              </w:rPr>
              <w:t>1.3.</w:t>
            </w:r>
            <w:r w:rsidRPr="00E24383">
              <w:rPr>
                <w:b/>
                <w:sz w:val="24"/>
                <w:szCs w:val="24"/>
                <w:lang w:val="lv-LV"/>
              </w:rPr>
              <w:t xml:space="preserve"> 2 punkti –</w:t>
            </w:r>
            <w:r w:rsidRPr="00E24383">
              <w:rPr>
                <w:sz w:val="24"/>
                <w:szCs w:val="24"/>
                <w:lang w:val="lv-LV"/>
              </w:rPr>
              <w:t xml:space="preserve"> ir sniegts izklāsts par tehniskās specifikācijas 1.4. apakšpunktā minēto uzdevumu izpildi, bet vairākiem (ne mazāk kā diviem) no uzdevumiem nav aprakstīta metodika nosprausto uzdevumu izpildei, un/vai tā apra</w:t>
            </w:r>
            <w:r w:rsidR="00331FE8" w:rsidRPr="00E24383">
              <w:rPr>
                <w:sz w:val="24"/>
                <w:szCs w:val="24"/>
                <w:lang w:val="lv-LV"/>
              </w:rPr>
              <w:t>kstīta nepilnīgi un virspusēji.</w:t>
            </w:r>
          </w:p>
          <w:p w14:paraId="0747C52D" w14:textId="77777777" w:rsidR="00745D22" w:rsidRPr="00E24383" w:rsidRDefault="00745D22" w:rsidP="00C33E7C">
            <w:pPr>
              <w:pStyle w:val="ListParagraph"/>
              <w:tabs>
                <w:tab w:val="left" w:pos="284"/>
              </w:tabs>
              <w:ind w:left="360"/>
              <w:rPr>
                <w:rFonts w:ascii="Times New Roman" w:hAnsi="Times New Roman"/>
                <w:szCs w:val="24"/>
              </w:rPr>
            </w:pPr>
          </w:p>
          <w:p w14:paraId="6763F76F" w14:textId="77777777" w:rsidR="00745D22" w:rsidRPr="00E24383" w:rsidRDefault="00745D22" w:rsidP="00C33E7C">
            <w:pPr>
              <w:tabs>
                <w:tab w:val="left" w:pos="284"/>
              </w:tabs>
              <w:jc w:val="both"/>
              <w:rPr>
                <w:sz w:val="24"/>
                <w:szCs w:val="24"/>
                <w:lang w:val="lv-LV"/>
              </w:rPr>
            </w:pPr>
          </w:p>
        </w:tc>
      </w:tr>
    </w:tbl>
    <w:p w14:paraId="1A0EAC2A" w14:textId="77777777" w:rsidR="00316727" w:rsidRPr="00E24383" w:rsidRDefault="00745D22" w:rsidP="00583A4B">
      <w:pPr>
        <w:pStyle w:val="ListParagraph"/>
        <w:widowControl w:val="0"/>
        <w:numPr>
          <w:ilvl w:val="2"/>
          <w:numId w:val="18"/>
        </w:numPr>
        <w:tabs>
          <w:tab w:val="left" w:pos="567"/>
          <w:tab w:val="left" w:pos="993"/>
        </w:tabs>
        <w:autoSpaceDE w:val="0"/>
        <w:autoSpaceDN w:val="0"/>
        <w:adjustRightInd w:val="0"/>
        <w:jc w:val="both"/>
        <w:outlineLvl w:val="1"/>
        <w:rPr>
          <w:rFonts w:ascii="Times New Roman" w:hAnsi="Times New Roman"/>
          <w:bCs/>
          <w:szCs w:val="24"/>
        </w:rPr>
      </w:pPr>
      <w:r w:rsidRPr="00E24383">
        <w:rPr>
          <w:rFonts w:ascii="Times New Roman" w:hAnsi="Times New Roman"/>
          <w:bCs/>
          <w:szCs w:val="24"/>
        </w:rPr>
        <w:lastRenderedPageBreak/>
        <w:t>Ma</w:t>
      </w:r>
      <w:r w:rsidR="00316727" w:rsidRPr="00E24383">
        <w:rPr>
          <w:rFonts w:ascii="Times New Roman" w:hAnsi="Times New Roman"/>
          <w:bCs/>
          <w:szCs w:val="24"/>
        </w:rPr>
        <w:t xml:space="preserve">ksimālais iegūstamais punktu skaits par piedāvājuma kvalitāti ir 60 punkti (ieskaitot). Katrs </w:t>
      </w:r>
      <w:r w:rsidR="0014083E" w:rsidRPr="00E24383">
        <w:rPr>
          <w:rFonts w:ascii="Times New Roman" w:hAnsi="Times New Roman"/>
          <w:bCs/>
          <w:szCs w:val="24"/>
        </w:rPr>
        <w:t>iepirkumu</w:t>
      </w:r>
      <w:r w:rsidR="001E01EA" w:rsidRPr="00E24383">
        <w:rPr>
          <w:rFonts w:ascii="Times New Roman" w:hAnsi="Times New Roman"/>
          <w:bCs/>
          <w:szCs w:val="24"/>
        </w:rPr>
        <w:t xml:space="preserve"> </w:t>
      </w:r>
      <w:r w:rsidR="00316727" w:rsidRPr="00E24383">
        <w:rPr>
          <w:rFonts w:ascii="Times New Roman" w:hAnsi="Times New Roman"/>
          <w:bCs/>
          <w:szCs w:val="24"/>
        </w:rPr>
        <w:t>komisijas loceklis piedāvājumus vērtē individuāli, aizpildot individuālās vērtēšanas tabulu un piešķirot punktus atbilstoši nolikuma 23.4.7. apakšpunktā noteiktajai vērtēšanas metodikai un pamatojot savu lēmumu.</w:t>
      </w:r>
    </w:p>
    <w:p w14:paraId="3FEF82E7" w14:textId="77777777" w:rsidR="00316727" w:rsidRPr="00E24383" w:rsidRDefault="00316727" w:rsidP="00C94AD3">
      <w:pPr>
        <w:pStyle w:val="ListParagraph"/>
        <w:widowControl w:val="0"/>
        <w:numPr>
          <w:ilvl w:val="2"/>
          <w:numId w:val="18"/>
        </w:numPr>
        <w:tabs>
          <w:tab w:val="left" w:pos="567"/>
          <w:tab w:val="left" w:pos="993"/>
        </w:tabs>
        <w:autoSpaceDE w:val="0"/>
        <w:autoSpaceDN w:val="0"/>
        <w:adjustRightInd w:val="0"/>
        <w:jc w:val="both"/>
        <w:outlineLvl w:val="1"/>
        <w:rPr>
          <w:rFonts w:ascii="Times New Roman" w:hAnsi="Times New Roman"/>
          <w:bCs/>
          <w:szCs w:val="24"/>
        </w:rPr>
      </w:pPr>
      <w:r w:rsidRPr="00E24383">
        <w:rPr>
          <w:rFonts w:ascii="Times New Roman" w:hAnsi="Times New Roman"/>
          <w:bCs/>
          <w:szCs w:val="24"/>
        </w:rPr>
        <w:t xml:space="preserve">Kopējo punktu skaitu katram piedāvājumam </w:t>
      </w:r>
      <w:r w:rsidR="0014083E" w:rsidRPr="00E24383">
        <w:rPr>
          <w:rFonts w:ascii="Times New Roman" w:hAnsi="Times New Roman"/>
          <w:bCs/>
          <w:szCs w:val="24"/>
        </w:rPr>
        <w:t>iepirkumu</w:t>
      </w:r>
      <w:r w:rsidR="001E01EA" w:rsidRPr="00E24383">
        <w:rPr>
          <w:rFonts w:ascii="Times New Roman" w:hAnsi="Times New Roman"/>
          <w:bCs/>
          <w:szCs w:val="24"/>
        </w:rPr>
        <w:t xml:space="preserve"> </w:t>
      </w:r>
      <w:r w:rsidRPr="00E24383">
        <w:rPr>
          <w:rFonts w:ascii="Times New Roman" w:hAnsi="Times New Roman"/>
          <w:bCs/>
          <w:szCs w:val="24"/>
        </w:rPr>
        <w:t xml:space="preserve">komisija aprēķina, summējot vērtējamajam piedāvājumam visu </w:t>
      </w:r>
      <w:r w:rsidR="0014083E" w:rsidRPr="00E24383">
        <w:rPr>
          <w:rFonts w:ascii="Times New Roman" w:hAnsi="Times New Roman"/>
          <w:bCs/>
          <w:szCs w:val="24"/>
        </w:rPr>
        <w:t>iepirkumu</w:t>
      </w:r>
      <w:r w:rsidR="001E01EA" w:rsidRPr="00E24383">
        <w:rPr>
          <w:rFonts w:ascii="Times New Roman" w:hAnsi="Times New Roman"/>
          <w:bCs/>
          <w:szCs w:val="24"/>
        </w:rPr>
        <w:t xml:space="preserve"> </w:t>
      </w:r>
      <w:r w:rsidRPr="00E24383">
        <w:rPr>
          <w:rFonts w:ascii="Times New Roman" w:hAnsi="Times New Roman"/>
          <w:bCs/>
          <w:szCs w:val="24"/>
        </w:rPr>
        <w:t xml:space="preserve">komisijas locekļu piešķirtos punktus, kas izdalīti ar </w:t>
      </w:r>
      <w:r w:rsidR="0014083E" w:rsidRPr="00E24383">
        <w:rPr>
          <w:rFonts w:ascii="Times New Roman" w:hAnsi="Times New Roman"/>
          <w:bCs/>
          <w:szCs w:val="24"/>
        </w:rPr>
        <w:t xml:space="preserve">iepirkumu </w:t>
      </w:r>
      <w:r w:rsidRPr="00E24383">
        <w:rPr>
          <w:rFonts w:ascii="Times New Roman" w:hAnsi="Times New Roman"/>
          <w:bCs/>
          <w:szCs w:val="24"/>
        </w:rPr>
        <w:t>komisijas locekļu, kas piedalās piedāvājumu vērtēšanā, skaitu.</w:t>
      </w:r>
    </w:p>
    <w:p w14:paraId="627DAD5F" w14:textId="77777777" w:rsidR="005F6D95" w:rsidRPr="00E24383" w:rsidRDefault="005F6D95" w:rsidP="00C94AD3">
      <w:pPr>
        <w:pStyle w:val="ListParagraph"/>
        <w:widowControl w:val="0"/>
        <w:numPr>
          <w:ilvl w:val="2"/>
          <w:numId w:val="18"/>
        </w:numPr>
        <w:tabs>
          <w:tab w:val="left" w:pos="567"/>
          <w:tab w:val="left" w:pos="993"/>
        </w:tabs>
        <w:autoSpaceDE w:val="0"/>
        <w:autoSpaceDN w:val="0"/>
        <w:adjustRightInd w:val="0"/>
        <w:ind w:left="0" w:firstLine="0"/>
        <w:contextualSpacing w:val="0"/>
        <w:jc w:val="both"/>
        <w:outlineLvl w:val="1"/>
        <w:rPr>
          <w:rFonts w:ascii="Times New Roman" w:hAnsi="Times New Roman"/>
          <w:bCs/>
          <w:szCs w:val="24"/>
        </w:rPr>
      </w:pPr>
      <w:r w:rsidRPr="00E24383">
        <w:rPr>
          <w:rFonts w:ascii="Times New Roman" w:hAnsi="Times New Roman"/>
          <w:color w:val="000000"/>
          <w:kern w:val="24"/>
          <w:szCs w:val="24"/>
        </w:rPr>
        <w:t xml:space="preserve">Par saimnieciski visizdevīgāko piedāvājumu </w:t>
      </w:r>
      <w:r w:rsidR="0014083E" w:rsidRPr="00E24383">
        <w:rPr>
          <w:rFonts w:ascii="Times New Roman" w:hAnsi="Times New Roman"/>
          <w:color w:val="000000"/>
          <w:kern w:val="24"/>
          <w:szCs w:val="24"/>
        </w:rPr>
        <w:t xml:space="preserve">iepirkumu </w:t>
      </w:r>
      <w:r w:rsidRPr="00E24383">
        <w:rPr>
          <w:rFonts w:ascii="Times New Roman" w:hAnsi="Times New Roman"/>
          <w:color w:val="000000"/>
          <w:kern w:val="24"/>
          <w:szCs w:val="24"/>
        </w:rPr>
        <w:t xml:space="preserve">komisija atzīst to piedāvājumu, kas ieguvis visaugstāko kopējo punktu skaitu. </w:t>
      </w:r>
    </w:p>
    <w:p w14:paraId="0A7108C1" w14:textId="77777777" w:rsidR="00E407DE" w:rsidRPr="00E24383" w:rsidRDefault="00E407DE" w:rsidP="00C94AD3">
      <w:pPr>
        <w:pStyle w:val="ListParagraph"/>
        <w:widowControl w:val="0"/>
        <w:numPr>
          <w:ilvl w:val="2"/>
          <w:numId w:val="18"/>
        </w:numPr>
        <w:tabs>
          <w:tab w:val="left" w:pos="567"/>
          <w:tab w:val="left" w:pos="993"/>
        </w:tabs>
        <w:autoSpaceDE w:val="0"/>
        <w:autoSpaceDN w:val="0"/>
        <w:adjustRightInd w:val="0"/>
        <w:ind w:left="0" w:firstLine="0"/>
        <w:contextualSpacing w:val="0"/>
        <w:jc w:val="both"/>
        <w:outlineLvl w:val="1"/>
        <w:rPr>
          <w:rFonts w:ascii="Times New Roman" w:hAnsi="Times New Roman"/>
          <w:bCs/>
          <w:szCs w:val="24"/>
        </w:rPr>
      </w:pPr>
      <w:r w:rsidRPr="00E24383">
        <w:rPr>
          <w:rFonts w:ascii="Times New Roman" w:hAnsi="Times New Roman"/>
          <w:bCs/>
          <w:szCs w:val="24"/>
        </w:rPr>
        <w:t xml:space="preserve">Gadījumā, ja piedāvājumu būs iesniedzis viens pretendents, </w:t>
      </w:r>
      <w:r w:rsidR="0014083E" w:rsidRPr="00E24383">
        <w:rPr>
          <w:rFonts w:ascii="Times New Roman" w:hAnsi="Times New Roman"/>
          <w:bCs/>
          <w:szCs w:val="24"/>
        </w:rPr>
        <w:t xml:space="preserve">iepirkumu </w:t>
      </w:r>
      <w:r w:rsidRPr="00E24383">
        <w:rPr>
          <w:rFonts w:ascii="Times New Roman" w:hAnsi="Times New Roman"/>
          <w:bCs/>
          <w:szCs w:val="24"/>
        </w:rPr>
        <w:t xml:space="preserve">komisija pārbaudīs vai tā piedāvājums </w:t>
      </w:r>
      <w:r w:rsidRPr="004A3520">
        <w:rPr>
          <w:rFonts w:ascii="Times New Roman" w:hAnsi="Times New Roman"/>
          <w:bCs/>
          <w:szCs w:val="24"/>
        </w:rPr>
        <w:t>atbilst</w:t>
      </w:r>
      <w:r w:rsidRPr="004A3520">
        <w:rPr>
          <w:rFonts w:ascii="Times New Roman" w:hAnsi="Times New Roman"/>
          <w:szCs w:val="24"/>
        </w:rPr>
        <w:t xml:space="preserve"> </w:t>
      </w:r>
      <w:r w:rsidRPr="004A3520">
        <w:rPr>
          <w:rFonts w:ascii="Times New Roman" w:hAnsi="Times New Roman"/>
          <w:bCs/>
          <w:szCs w:val="24"/>
        </w:rPr>
        <w:t>nolikuma</w:t>
      </w:r>
      <w:r w:rsidRPr="00E24383">
        <w:rPr>
          <w:rFonts w:ascii="Times New Roman" w:hAnsi="Times New Roman"/>
          <w:bCs/>
          <w:szCs w:val="24"/>
        </w:rPr>
        <w:t xml:space="preserve"> prasībām un tehniskajai specifikācijai, </w:t>
      </w:r>
      <w:r w:rsidRPr="00E24383">
        <w:rPr>
          <w:rFonts w:ascii="Times New Roman" w:eastAsia="Times New Roman" w:hAnsi="Times New Roman"/>
          <w:szCs w:val="24"/>
        </w:rPr>
        <w:t>kā arī vērtēs tā atbilstību minimālajām nolikuma 23.4.7.apakšpunktā noteiktajām prasībām.</w:t>
      </w:r>
    </w:p>
    <w:p w14:paraId="2D699587" w14:textId="77777777" w:rsidR="005F6D95" w:rsidRPr="00E24383" w:rsidRDefault="00722AAE" w:rsidP="00C94AD3">
      <w:pPr>
        <w:pStyle w:val="ListParagraph"/>
        <w:widowControl w:val="0"/>
        <w:numPr>
          <w:ilvl w:val="2"/>
          <w:numId w:val="18"/>
        </w:numPr>
        <w:tabs>
          <w:tab w:val="left" w:pos="0"/>
        </w:tabs>
        <w:adjustRightInd w:val="0"/>
        <w:ind w:left="0" w:firstLine="0"/>
        <w:jc w:val="both"/>
        <w:textAlignment w:val="baseline"/>
        <w:rPr>
          <w:rFonts w:ascii="Times New Roman" w:hAnsi="Times New Roman"/>
          <w:szCs w:val="24"/>
        </w:rPr>
      </w:pPr>
      <w:r w:rsidRPr="00E24383">
        <w:rPr>
          <w:rFonts w:ascii="Times New Roman" w:hAnsi="Times New Roman"/>
          <w:szCs w:val="24"/>
        </w:rPr>
        <w:t>Gadījumā, ja vairāku p</w:t>
      </w:r>
      <w:r w:rsidR="005F6D95" w:rsidRPr="00E24383">
        <w:rPr>
          <w:rFonts w:ascii="Times New Roman" w:hAnsi="Times New Roman"/>
          <w:szCs w:val="24"/>
        </w:rPr>
        <w:t xml:space="preserve">retendentu </w:t>
      </w:r>
      <w:r w:rsidR="00396401" w:rsidRPr="00E24383">
        <w:rPr>
          <w:rFonts w:ascii="Times New Roman" w:hAnsi="Times New Roman"/>
          <w:szCs w:val="24"/>
        </w:rPr>
        <w:t xml:space="preserve">piedāvājumu </w:t>
      </w:r>
      <w:r w:rsidR="005F6D95" w:rsidRPr="00E24383">
        <w:rPr>
          <w:rFonts w:ascii="Times New Roman" w:hAnsi="Times New Roman"/>
          <w:szCs w:val="24"/>
        </w:rPr>
        <w:t xml:space="preserve">vērtēšanas rezultātā saimnieciski visizdevīgāko piedāvājumu punktu skaits ir vienāds, </w:t>
      </w:r>
      <w:r w:rsidR="0014083E" w:rsidRPr="00E24383">
        <w:rPr>
          <w:rFonts w:ascii="Times New Roman" w:hAnsi="Times New Roman"/>
          <w:szCs w:val="24"/>
        </w:rPr>
        <w:t xml:space="preserve">iepirkumu </w:t>
      </w:r>
      <w:r w:rsidR="005F6D95" w:rsidRPr="00E24383">
        <w:rPr>
          <w:rFonts w:ascii="Times New Roman" w:hAnsi="Times New Roman"/>
          <w:szCs w:val="24"/>
        </w:rPr>
        <w:t xml:space="preserve">komisija izvēlas to piedāvājumu, kurš piedāvājis </w:t>
      </w:r>
      <w:r w:rsidR="00E76841" w:rsidRPr="00E24383">
        <w:rPr>
          <w:rFonts w:ascii="Times New Roman" w:hAnsi="Times New Roman"/>
          <w:szCs w:val="24"/>
        </w:rPr>
        <w:t>zemāko</w:t>
      </w:r>
      <w:r w:rsidR="005F6D95" w:rsidRPr="00E24383">
        <w:rPr>
          <w:rFonts w:ascii="Times New Roman" w:hAnsi="Times New Roman"/>
          <w:szCs w:val="24"/>
        </w:rPr>
        <w:t xml:space="preserve"> cenu. </w:t>
      </w:r>
    </w:p>
    <w:p w14:paraId="469A2579" w14:textId="77777777" w:rsidR="00437133" w:rsidRPr="00E24383" w:rsidRDefault="00437133" w:rsidP="00437133">
      <w:pPr>
        <w:pStyle w:val="ListParagraph"/>
        <w:autoSpaceDE w:val="0"/>
        <w:autoSpaceDN w:val="0"/>
        <w:adjustRightInd w:val="0"/>
        <w:ind w:left="993"/>
        <w:jc w:val="both"/>
        <w:rPr>
          <w:rFonts w:ascii="Times New Roman" w:hAnsi="Times New Roman"/>
          <w:szCs w:val="24"/>
        </w:rPr>
      </w:pPr>
    </w:p>
    <w:p w14:paraId="229C6D19" w14:textId="77777777" w:rsidR="00C11AEB" w:rsidRPr="00E24383" w:rsidRDefault="00753794" w:rsidP="00C94AD3">
      <w:pPr>
        <w:numPr>
          <w:ilvl w:val="0"/>
          <w:numId w:val="18"/>
        </w:numPr>
        <w:spacing w:before="60" w:after="60" w:line="240" w:lineRule="auto"/>
        <w:ind w:left="426" w:hanging="426"/>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Pretendenta, kuram piešķiramas līguma slēgšanas tiesības, apstiprināšana</w:t>
      </w:r>
    </w:p>
    <w:p w14:paraId="66121F43" w14:textId="77777777" w:rsidR="00A17675" w:rsidRPr="00E24383" w:rsidRDefault="00761119" w:rsidP="00C94AD3">
      <w:pPr>
        <w:pStyle w:val="ListParagraph"/>
        <w:numPr>
          <w:ilvl w:val="1"/>
          <w:numId w:val="15"/>
        </w:numPr>
        <w:spacing w:after="40"/>
        <w:jc w:val="both"/>
        <w:rPr>
          <w:rFonts w:ascii="Times New Roman" w:eastAsia="Times New Roman" w:hAnsi="Times New Roman"/>
          <w:szCs w:val="24"/>
        </w:rPr>
      </w:pPr>
      <w:r w:rsidRPr="00E24383">
        <w:rPr>
          <w:rFonts w:ascii="Times New Roman" w:eastAsia="Times New Roman" w:hAnsi="Times New Roman"/>
          <w:szCs w:val="24"/>
        </w:rPr>
        <w:t>I</w:t>
      </w:r>
      <w:r w:rsidR="00753794" w:rsidRPr="00E24383">
        <w:rPr>
          <w:rFonts w:ascii="Times New Roman" w:eastAsia="Times New Roman" w:hAnsi="Times New Roman"/>
          <w:szCs w:val="24"/>
        </w:rPr>
        <w:t>epirkumu</w:t>
      </w:r>
      <w:r w:rsidR="000762C4" w:rsidRPr="00E24383">
        <w:rPr>
          <w:rFonts w:ascii="Times New Roman" w:eastAsia="Times New Roman" w:hAnsi="Times New Roman"/>
          <w:szCs w:val="24"/>
        </w:rPr>
        <w:t xml:space="preserve"> komisija, atbilst</w:t>
      </w:r>
      <w:r w:rsidR="00DB75CF" w:rsidRPr="00E24383">
        <w:rPr>
          <w:rFonts w:ascii="Times New Roman" w:eastAsia="Times New Roman" w:hAnsi="Times New Roman"/>
          <w:szCs w:val="24"/>
        </w:rPr>
        <w:t>oši konkursa nolikumā noteiktajie</w:t>
      </w:r>
      <w:r w:rsidR="000762C4" w:rsidRPr="00E24383">
        <w:rPr>
          <w:rFonts w:ascii="Times New Roman" w:eastAsia="Times New Roman" w:hAnsi="Times New Roman"/>
          <w:szCs w:val="24"/>
        </w:rPr>
        <w:t xml:space="preserve">m </w:t>
      </w:r>
      <w:r w:rsidR="00A676D5" w:rsidRPr="00E24383">
        <w:rPr>
          <w:rFonts w:ascii="Times New Roman" w:eastAsia="Times New Roman" w:hAnsi="Times New Roman"/>
          <w:szCs w:val="24"/>
        </w:rPr>
        <w:t>piedāvājuma izvēles kritērij</w:t>
      </w:r>
      <w:r w:rsidR="00F56E2C" w:rsidRPr="00E24383">
        <w:rPr>
          <w:rFonts w:ascii="Times New Roman" w:eastAsia="Times New Roman" w:hAnsi="Times New Roman"/>
          <w:szCs w:val="24"/>
        </w:rPr>
        <w:t>ie</w:t>
      </w:r>
      <w:r w:rsidR="00A676D5" w:rsidRPr="00E24383">
        <w:rPr>
          <w:rFonts w:ascii="Times New Roman" w:eastAsia="Times New Roman" w:hAnsi="Times New Roman"/>
          <w:szCs w:val="24"/>
        </w:rPr>
        <w:t>m,</w:t>
      </w:r>
      <w:r w:rsidR="00DA46A1" w:rsidRPr="00E24383">
        <w:rPr>
          <w:rFonts w:ascii="Times New Roman" w:eastAsia="Times New Roman" w:hAnsi="Times New Roman"/>
          <w:szCs w:val="24"/>
        </w:rPr>
        <w:t xml:space="preserve"> pirms pieņemts lēmums par līguma slēgšanas tiesību piešķiršanu, </w:t>
      </w:r>
      <w:r w:rsidR="000762C4" w:rsidRPr="00E24383">
        <w:rPr>
          <w:rFonts w:ascii="Times New Roman" w:eastAsia="Times New Roman" w:hAnsi="Times New Roman"/>
          <w:szCs w:val="24"/>
        </w:rPr>
        <w:t xml:space="preserve">nosaka pretendentu, kuram būtu </w:t>
      </w:r>
      <w:r w:rsidR="00224668" w:rsidRPr="00E24383">
        <w:rPr>
          <w:rFonts w:ascii="Times New Roman" w:eastAsia="Times New Roman" w:hAnsi="Times New Roman"/>
          <w:szCs w:val="24"/>
        </w:rPr>
        <w:t>iespējams piešķirt</w:t>
      </w:r>
      <w:r w:rsidR="000762C4" w:rsidRPr="00E24383">
        <w:rPr>
          <w:rFonts w:ascii="Times New Roman" w:eastAsia="Times New Roman" w:hAnsi="Times New Roman"/>
          <w:szCs w:val="24"/>
        </w:rPr>
        <w:t xml:space="preserve"> līguma slēgšanas tiesības.</w:t>
      </w:r>
    </w:p>
    <w:p w14:paraId="60463C9B" w14:textId="77777777" w:rsidR="00A17675" w:rsidRPr="00E24383" w:rsidRDefault="00D461F1" w:rsidP="00C94AD3">
      <w:pPr>
        <w:numPr>
          <w:ilvl w:val="1"/>
          <w:numId w:val="15"/>
        </w:numPr>
        <w:spacing w:after="40" w:line="240" w:lineRule="auto"/>
        <w:ind w:left="567" w:hanging="567"/>
        <w:jc w:val="both"/>
        <w:rPr>
          <w:rFonts w:ascii="Times New Roman" w:hAnsi="Times New Roman"/>
          <w:sz w:val="24"/>
          <w:szCs w:val="24"/>
          <w:lang w:val="lv-LV"/>
        </w:rPr>
      </w:pPr>
      <w:r w:rsidRPr="00E24383">
        <w:rPr>
          <w:rFonts w:ascii="Times New Roman" w:hAnsi="Times New Roman"/>
          <w:sz w:val="24"/>
          <w:szCs w:val="24"/>
          <w:lang w:val="lv-LV"/>
        </w:rPr>
        <w:t>Lai noteiktu pretendentu, kuram būtu piešķiramas līguma slēgšanas tiesības, a</w:t>
      </w:r>
      <w:r w:rsidR="0046683C" w:rsidRPr="00E24383">
        <w:rPr>
          <w:rFonts w:ascii="Times New Roman" w:hAnsi="Times New Roman"/>
          <w:sz w:val="24"/>
          <w:szCs w:val="24"/>
          <w:lang w:val="lv-LV"/>
        </w:rPr>
        <w:t>tbilstoši PIL 26</w:t>
      </w:r>
      <w:r w:rsidRPr="00E24383">
        <w:rPr>
          <w:rFonts w:ascii="Times New Roman" w:hAnsi="Times New Roman"/>
          <w:sz w:val="24"/>
          <w:szCs w:val="24"/>
          <w:lang w:val="lv-LV"/>
        </w:rPr>
        <w:t xml:space="preserve">. panta otrai daļai un konkursa nolikumā noteiktajam piedāvājuma izvēles kritērijam, katrs iepirkumu komisijas loceklis, piedāvājumus vērtē individuāli pēc visiem </w:t>
      </w:r>
      <w:r w:rsidR="002D68A5" w:rsidRPr="00E24383">
        <w:rPr>
          <w:rFonts w:ascii="Times New Roman" w:hAnsi="Times New Roman"/>
          <w:sz w:val="24"/>
          <w:szCs w:val="24"/>
          <w:lang w:val="lv-LV"/>
        </w:rPr>
        <w:t>konkursa nolikumā</w:t>
      </w:r>
      <w:r w:rsidRPr="00E24383">
        <w:rPr>
          <w:rFonts w:ascii="Times New Roman" w:hAnsi="Times New Roman"/>
          <w:sz w:val="24"/>
          <w:szCs w:val="24"/>
          <w:lang w:val="lv-LV"/>
        </w:rPr>
        <w:t xml:space="preserve"> norādītajiem vērtēšanas kritērijiem. Par saimnieciski visizdevīgāko piedāvājumu atzīst to piedāvājumu, kas, apkopojot individuālos vērtējumus, ieguvis visaugstāko novērtējumu.</w:t>
      </w:r>
    </w:p>
    <w:p w14:paraId="018FFC66" w14:textId="77777777" w:rsidR="00A17675" w:rsidRPr="00E24383" w:rsidRDefault="00F72E0F" w:rsidP="00C94AD3">
      <w:pPr>
        <w:numPr>
          <w:ilvl w:val="1"/>
          <w:numId w:val="15"/>
        </w:numPr>
        <w:spacing w:after="40" w:line="240" w:lineRule="auto"/>
        <w:ind w:left="567" w:hanging="567"/>
        <w:jc w:val="both"/>
        <w:rPr>
          <w:rFonts w:ascii="Times New Roman" w:hAnsi="Times New Roman"/>
          <w:sz w:val="24"/>
          <w:szCs w:val="24"/>
          <w:lang w:val="lv-LV"/>
        </w:rPr>
      </w:pPr>
      <w:r w:rsidRPr="00E24383">
        <w:rPr>
          <w:rFonts w:ascii="Times New Roman" w:hAnsi="Times New Roman"/>
          <w:sz w:val="24"/>
          <w:szCs w:val="24"/>
          <w:lang w:val="lv-LV"/>
        </w:rPr>
        <w:t>Pasūtītājs</w:t>
      </w:r>
      <w:r w:rsidR="00DA46A1" w:rsidRPr="00E24383">
        <w:rPr>
          <w:rFonts w:ascii="Times New Roman" w:hAnsi="Times New Roman"/>
          <w:sz w:val="24"/>
          <w:szCs w:val="24"/>
          <w:lang w:val="lv-LV"/>
        </w:rPr>
        <w:t xml:space="preserve"> </w:t>
      </w:r>
      <w:r w:rsidR="00A17675" w:rsidRPr="00E24383">
        <w:rPr>
          <w:rFonts w:ascii="Times New Roman" w:eastAsia="Times New Roman" w:hAnsi="Times New Roman"/>
          <w:sz w:val="24"/>
          <w:szCs w:val="24"/>
          <w:lang w:val="lv-LV" w:eastAsia="lv-LV"/>
        </w:rPr>
        <w:t>pārbauda pretendentu</w:t>
      </w:r>
      <w:r w:rsidR="000762C4" w:rsidRPr="00E24383">
        <w:rPr>
          <w:rFonts w:ascii="Times New Roman" w:hAnsi="Times New Roman"/>
          <w:sz w:val="24"/>
          <w:szCs w:val="24"/>
          <w:lang w:val="lv-LV"/>
        </w:rPr>
        <w:t xml:space="preserve">, </w:t>
      </w:r>
      <w:r w:rsidR="00E0112F" w:rsidRPr="00E24383">
        <w:rPr>
          <w:rFonts w:ascii="Times New Roman" w:eastAsia="Times New Roman" w:hAnsi="Times New Roman"/>
          <w:sz w:val="24"/>
          <w:szCs w:val="24"/>
          <w:lang w:val="lv-LV" w:eastAsia="lv-LV"/>
        </w:rPr>
        <w:t>kura</w:t>
      </w:r>
      <w:r w:rsidR="000762C4" w:rsidRPr="00E24383">
        <w:rPr>
          <w:rFonts w:ascii="Times New Roman" w:eastAsia="Times New Roman" w:hAnsi="Times New Roman"/>
          <w:sz w:val="24"/>
          <w:szCs w:val="24"/>
          <w:lang w:val="lv-LV" w:eastAsia="lv-LV"/>
        </w:rPr>
        <w:t>m</w:t>
      </w:r>
      <w:r w:rsidRPr="00E24383">
        <w:rPr>
          <w:rFonts w:ascii="Times New Roman" w:eastAsia="Times New Roman" w:hAnsi="Times New Roman"/>
          <w:sz w:val="24"/>
          <w:szCs w:val="24"/>
          <w:lang w:val="lv-LV" w:eastAsia="lv-LV"/>
        </w:rPr>
        <w:t xml:space="preserve"> būtu piešķiramas</w:t>
      </w:r>
      <w:r w:rsidR="000762C4" w:rsidRPr="00E24383">
        <w:rPr>
          <w:rFonts w:ascii="Times New Roman" w:eastAsia="Times New Roman" w:hAnsi="Times New Roman"/>
          <w:sz w:val="24"/>
          <w:szCs w:val="24"/>
          <w:lang w:val="lv-LV" w:eastAsia="lv-LV"/>
        </w:rPr>
        <w:t xml:space="preserve"> līguma slēgšanas tiesības </w:t>
      </w:r>
      <w:r w:rsidR="00DA46A1" w:rsidRPr="00E24383">
        <w:rPr>
          <w:rFonts w:ascii="Times New Roman" w:eastAsia="Times New Roman" w:hAnsi="Times New Roman"/>
          <w:sz w:val="24"/>
          <w:szCs w:val="24"/>
          <w:lang w:val="lv-LV" w:eastAsia="lv-LV"/>
        </w:rPr>
        <w:t>attiecībā uz</w:t>
      </w:r>
      <w:r w:rsidR="000762C4" w:rsidRPr="00E24383">
        <w:rPr>
          <w:rFonts w:ascii="Times New Roman" w:eastAsia="Times New Roman" w:hAnsi="Times New Roman"/>
          <w:sz w:val="24"/>
          <w:szCs w:val="24"/>
          <w:lang w:val="lv-LV" w:eastAsia="lv-LV"/>
        </w:rPr>
        <w:t xml:space="preserve"> </w:t>
      </w:r>
      <w:r w:rsidR="006073F2" w:rsidRPr="00E24383">
        <w:rPr>
          <w:rFonts w:ascii="Times New Roman" w:eastAsia="Times New Roman" w:hAnsi="Times New Roman"/>
          <w:sz w:val="24"/>
          <w:szCs w:val="24"/>
          <w:lang w:val="lv-LV" w:eastAsia="lv-LV"/>
        </w:rPr>
        <w:t xml:space="preserve">PIL </w:t>
      </w:r>
      <w:r w:rsidR="0046683C" w:rsidRPr="00E24383">
        <w:rPr>
          <w:rFonts w:ascii="Times New Roman" w:eastAsia="Times New Roman" w:hAnsi="Times New Roman"/>
          <w:sz w:val="24"/>
          <w:szCs w:val="24"/>
          <w:lang w:val="lv-LV" w:eastAsia="lv-LV"/>
        </w:rPr>
        <w:t>42.</w:t>
      </w:r>
      <w:r w:rsidR="00E77AF5" w:rsidRPr="00E24383">
        <w:rPr>
          <w:rFonts w:ascii="Times New Roman" w:eastAsia="Times New Roman" w:hAnsi="Times New Roman"/>
          <w:sz w:val="24"/>
          <w:szCs w:val="24"/>
          <w:lang w:val="lv-LV" w:eastAsia="lv-LV"/>
        </w:rPr>
        <w:t> </w:t>
      </w:r>
      <w:r w:rsidR="006073F2" w:rsidRPr="00E24383">
        <w:rPr>
          <w:rFonts w:ascii="Times New Roman" w:eastAsia="Times New Roman" w:hAnsi="Times New Roman"/>
          <w:sz w:val="24"/>
          <w:szCs w:val="24"/>
          <w:lang w:val="lv-LV" w:eastAsia="lv-LV"/>
        </w:rPr>
        <w:t xml:space="preserve">panta </w:t>
      </w:r>
      <w:r w:rsidRPr="00E24383">
        <w:rPr>
          <w:rFonts w:ascii="Times New Roman" w:eastAsia="Times New Roman" w:hAnsi="Times New Roman"/>
          <w:sz w:val="24"/>
          <w:szCs w:val="24"/>
          <w:lang w:val="lv-LV" w:eastAsia="lv-LV"/>
        </w:rPr>
        <w:t>pirmajā</w:t>
      </w:r>
      <w:r w:rsidR="00E0112F" w:rsidRPr="00E24383">
        <w:rPr>
          <w:rFonts w:ascii="Times New Roman" w:eastAsia="Times New Roman" w:hAnsi="Times New Roman"/>
          <w:sz w:val="24"/>
          <w:szCs w:val="24"/>
          <w:lang w:val="lv-LV" w:eastAsia="lv-LV"/>
        </w:rPr>
        <w:t xml:space="preserve"> </w:t>
      </w:r>
      <w:r w:rsidRPr="00E24383">
        <w:rPr>
          <w:rFonts w:ascii="Times New Roman" w:eastAsia="Times New Roman" w:hAnsi="Times New Roman"/>
          <w:sz w:val="24"/>
          <w:szCs w:val="24"/>
          <w:lang w:val="lv-LV" w:eastAsia="lv-LV"/>
        </w:rPr>
        <w:t>daļā</w:t>
      </w:r>
      <w:r w:rsidR="00DA46A1" w:rsidRPr="00E24383">
        <w:rPr>
          <w:rFonts w:ascii="Times New Roman" w:eastAsia="Times New Roman" w:hAnsi="Times New Roman"/>
          <w:sz w:val="24"/>
          <w:szCs w:val="24"/>
          <w:lang w:val="lv-LV" w:eastAsia="lv-LV"/>
        </w:rPr>
        <w:t xml:space="preserve"> </w:t>
      </w:r>
      <w:r w:rsidRPr="00E24383">
        <w:rPr>
          <w:rFonts w:ascii="Times New Roman" w:eastAsia="Times New Roman" w:hAnsi="Times New Roman"/>
          <w:sz w:val="24"/>
          <w:szCs w:val="24"/>
          <w:lang w:val="lv-LV" w:eastAsia="lv-LV"/>
        </w:rPr>
        <w:t>noteikto</w:t>
      </w:r>
      <w:r w:rsidR="000762C4" w:rsidRPr="00E24383">
        <w:rPr>
          <w:rFonts w:ascii="Times New Roman" w:eastAsia="Times New Roman" w:hAnsi="Times New Roman"/>
          <w:sz w:val="24"/>
          <w:szCs w:val="24"/>
          <w:lang w:val="lv-LV" w:eastAsia="lv-LV"/>
        </w:rPr>
        <w:t xml:space="preserve"> </w:t>
      </w:r>
      <w:r w:rsidR="00DA46A1" w:rsidRPr="00E24383">
        <w:rPr>
          <w:rFonts w:ascii="Times New Roman" w:eastAsia="Times New Roman" w:hAnsi="Times New Roman"/>
          <w:sz w:val="24"/>
          <w:szCs w:val="24"/>
          <w:lang w:val="lv-LV" w:eastAsia="lv-LV"/>
        </w:rPr>
        <w:t xml:space="preserve">pretendentu izslēgšanas </w:t>
      </w:r>
      <w:r w:rsidR="00BE5F79" w:rsidRPr="00E24383">
        <w:rPr>
          <w:rFonts w:ascii="Times New Roman" w:eastAsia="Times New Roman" w:hAnsi="Times New Roman"/>
          <w:sz w:val="24"/>
          <w:szCs w:val="24"/>
          <w:lang w:val="lv-LV" w:eastAsia="lv-LV"/>
        </w:rPr>
        <w:t>gadījuma esamību</w:t>
      </w:r>
      <w:r w:rsidR="00DA46A1" w:rsidRPr="00E24383">
        <w:rPr>
          <w:rFonts w:ascii="Times New Roman" w:eastAsia="Times New Roman" w:hAnsi="Times New Roman"/>
          <w:sz w:val="24"/>
          <w:szCs w:val="24"/>
          <w:lang w:val="lv-LV" w:eastAsia="lv-LV"/>
        </w:rPr>
        <w:t>.</w:t>
      </w:r>
    </w:p>
    <w:p w14:paraId="0BD292B9" w14:textId="77777777" w:rsidR="00A17675" w:rsidRPr="00E24383" w:rsidRDefault="00DA46A1" w:rsidP="00C94AD3">
      <w:pPr>
        <w:numPr>
          <w:ilvl w:val="1"/>
          <w:numId w:val="15"/>
        </w:numPr>
        <w:spacing w:after="40" w:line="240" w:lineRule="auto"/>
        <w:ind w:left="567" w:hanging="567"/>
        <w:jc w:val="both"/>
        <w:rPr>
          <w:rFonts w:ascii="Times New Roman" w:hAnsi="Times New Roman"/>
          <w:sz w:val="24"/>
          <w:szCs w:val="24"/>
          <w:lang w:val="lv-LV"/>
        </w:rPr>
      </w:pPr>
      <w:r w:rsidRPr="00E24383">
        <w:rPr>
          <w:rFonts w:ascii="Times New Roman" w:eastAsia="Times New Roman" w:hAnsi="Times New Roman"/>
          <w:sz w:val="24"/>
          <w:szCs w:val="24"/>
          <w:lang w:val="lv-LV" w:eastAsia="lv-LV"/>
        </w:rPr>
        <w:t xml:space="preserve">Pārbaude </w:t>
      </w:r>
      <w:r w:rsidR="00BE5F79" w:rsidRPr="00E24383">
        <w:rPr>
          <w:rFonts w:ascii="Times New Roman" w:eastAsia="Times New Roman" w:hAnsi="Times New Roman"/>
          <w:sz w:val="24"/>
          <w:szCs w:val="24"/>
          <w:lang w:val="lv-LV" w:eastAsia="lv-LV"/>
        </w:rPr>
        <w:t>attiecībā</w:t>
      </w:r>
      <w:r w:rsidR="00224668" w:rsidRPr="00E24383">
        <w:rPr>
          <w:rFonts w:ascii="Times New Roman" w:eastAsia="Times New Roman" w:hAnsi="Times New Roman"/>
          <w:sz w:val="24"/>
          <w:szCs w:val="24"/>
          <w:lang w:val="lv-LV" w:eastAsia="lv-LV"/>
        </w:rPr>
        <w:t xml:space="preserve"> uz</w:t>
      </w:r>
      <w:r w:rsidR="00BE5F79" w:rsidRPr="00E24383">
        <w:rPr>
          <w:rFonts w:ascii="Times New Roman" w:eastAsia="Times New Roman" w:hAnsi="Times New Roman"/>
          <w:sz w:val="24"/>
          <w:szCs w:val="24"/>
          <w:lang w:val="lv-LV" w:eastAsia="lv-LV"/>
        </w:rPr>
        <w:t xml:space="preserve"> </w:t>
      </w:r>
      <w:r w:rsidR="003E15A8" w:rsidRPr="00E24383">
        <w:rPr>
          <w:rFonts w:ascii="Times New Roman" w:eastAsia="Times New Roman" w:hAnsi="Times New Roman"/>
          <w:sz w:val="24"/>
          <w:szCs w:val="24"/>
          <w:lang w:val="lv-LV" w:eastAsia="lv-LV"/>
        </w:rPr>
        <w:t xml:space="preserve">PIL </w:t>
      </w:r>
      <w:r w:rsidR="0046683C" w:rsidRPr="00E24383">
        <w:rPr>
          <w:rFonts w:ascii="Times New Roman" w:eastAsia="Times New Roman" w:hAnsi="Times New Roman"/>
          <w:sz w:val="24"/>
          <w:szCs w:val="24"/>
          <w:lang w:val="lv-LV" w:eastAsia="lv-LV"/>
        </w:rPr>
        <w:t>42.</w:t>
      </w:r>
      <w:r w:rsidR="00E77AF5" w:rsidRPr="00E24383">
        <w:rPr>
          <w:rFonts w:ascii="Times New Roman" w:eastAsia="Times New Roman" w:hAnsi="Times New Roman"/>
          <w:sz w:val="24"/>
          <w:szCs w:val="24"/>
          <w:lang w:val="lv-LV" w:eastAsia="lv-LV"/>
        </w:rPr>
        <w:t> </w:t>
      </w:r>
      <w:r w:rsidR="003E15A8" w:rsidRPr="00E24383">
        <w:rPr>
          <w:rFonts w:ascii="Times New Roman" w:eastAsia="Times New Roman" w:hAnsi="Times New Roman"/>
          <w:sz w:val="24"/>
          <w:szCs w:val="24"/>
          <w:lang w:val="lv-LV" w:eastAsia="lv-LV"/>
        </w:rPr>
        <w:t xml:space="preserve">panta pirmās daļas </w:t>
      </w:r>
      <w:r w:rsidR="0046683C" w:rsidRPr="00E24383">
        <w:rPr>
          <w:rFonts w:ascii="Times New Roman" w:eastAsia="Times New Roman" w:hAnsi="Times New Roman"/>
          <w:sz w:val="24"/>
          <w:szCs w:val="24"/>
          <w:lang w:val="lv-LV" w:eastAsia="lv-LV"/>
        </w:rPr>
        <w:t xml:space="preserve">otrajā </w:t>
      </w:r>
      <w:r w:rsidR="003E15A8" w:rsidRPr="00E24383">
        <w:rPr>
          <w:rFonts w:ascii="Times New Roman" w:eastAsia="Times New Roman" w:hAnsi="Times New Roman"/>
          <w:sz w:val="24"/>
          <w:szCs w:val="24"/>
          <w:lang w:val="lv-LV" w:eastAsia="lv-LV"/>
        </w:rPr>
        <w:t>punktā</w:t>
      </w:r>
      <w:r w:rsidR="00761119" w:rsidRPr="00E24383">
        <w:rPr>
          <w:rFonts w:ascii="Times New Roman" w:eastAsia="Times New Roman" w:hAnsi="Times New Roman"/>
          <w:sz w:val="24"/>
          <w:szCs w:val="24"/>
          <w:lang w:val="lv-LV" w:eastAsia="lv-LV"/>
        </w:rPr>
        <w:t xml:space="preserve"> </w:t>
      </w:r>
      <w:r w:rsidR="00224668" w:rsidRPr="00E24383">
        <w:rPr>
          <w:rFonts w:ascii="Times New Roman" w:eastAsia="Times New Roman" w:hAnsi="Times New Roman"/>
          <w:sz w:val="24"/>
          <w:szCs w:val="24"/>
          <w:lang w:val="lv-LV" w:eastAsia="lv-LV"/>
        </w:rPr>
        <w:t xml:space="preserve">minētā pretendentu izslēgšanas gadījuma </w:t>
      </w:r>
      <w:r w:rsidR="00761119" w:rsidRPr="00E24383">
        <w:rPr>
          <w:rFonts w:ascii="Times New Roman" w:eastAsia="Times New Roman" w:hAnsi="Times New Roman"/>
          <w:sz w:val="24"/>
          <w:szCs w:val="24"/>
          <w:lang w:val="lv-LV" w:eastAsia="lv-LV"/>
        </w:rPr>
        <w:t xml:space="preserve">esamību tiek veikta </w:t>
      </w:r>
      <w:r w:rsidR="00F72E0F" w:rsidRPr="00E24383">
        <w:rPr>
          <w:rFonts w:ascii="Times New Roman" w:eastAsia="Times New Roman" w:hAnsi="Times New Roman"/>
          <w:sz w:val="24"/>
          <w:szCs w:val="24"/>
          <w:lang w:val="lv-LV" w:eastAsia="lv-LV"/>
        </w:rPr>
        <w:t>piedāvājum</w:t>
      </w:r>
      <w:r w:rsidR="00956708" w:rsidRPr="00E24383">
        <w:rPr>
          <w:rFonts w:ascii="Times New Roman" w:eastAsia="Times New Roman" w:hAnsi="Times New Roman"/>
          <w:sz w:val="24"/>
          <w:szCs w:val="24"/>
          <w:lang w:val="lv-LV" w:eastAsia="lv-LV"/>
        </w:rPr>
        <w:t>u</w:t>
      </w:r>
      <w:r w:rsidR="00F72E0F" w:rsidRPr="00E24383">
        <w:rPr>
          <w:rFonts w:ascii="Times New Roman" w:eastAsia="Times New Roman" w:hAnsi="Times New Roman"/>
          <w:sz w:val="24"/>
          <w:szCs w:val="24"/>
          <w:lang w:val="lv-LV" w:eastAsia="lv-LV"/>
        </w:rPr>
        <w:t xml:space="preserve"> iesniegšanas </w:t>
      </w:r>
      <w:r w:rsidR="00956708" w:rsidRPr="00E24383">
        <w:rPr>
          <w:rFonts w:ascii="Times New Roman" w:eastAsia="Times New Roman" w:hAnsi="Times New Roman"/>
          <w:sz w:val="24"/>
          <w:szCs w:val="24"/>
          <w:lang w:val="lv-LV" w:eastAsia="lv-LV"/>
        </w:rPr>
        <w:t>termiņa pēdējā dienā un lēmuma</w:t>
      </w:r>
      <w:r w:rsidR="00761119" w:rsidRPr="00E24383">
        <w:rPr>
          <w:rFonts w:ascii="Times New Roman" w:eastAsia="Times New Roman" w:hAnsi="Times New Roman"/>
          <w:sz w:val="24"/>
          <w:szCs w:val="24"/>
          <w:lang w:val="lv-LV" w:eastAsia="lv-LV"/>
        </w:rPr>
        <w:t xml:space="preserve"> par iespējamu </w:t>
      </w:r>
      <w:r w:rsidR="00956708" w:rsidRPr="00E24383">
        <w:rPr>
          <w:rFonts w:ascii="Times New Roman" w:eastAsia="Times New Roman" w:hAnsi="Times New Roman"/>
          <w:sz w:val="24"/>
          <w:szCs w:val="24"/>
          <w:lang w:val="lv-LV" w:eastAsia="lv-LV"/>
        </w:rPr>
        <w:t xml:space="preserve">iepirkuma </w:t>
      </w:r>
      <w:r w:rsidR="00761119" w:rsidRPr="00E24383">
        <w:rPr>
          <w:rFonts w:ascii="Times New Roman" w:eastAsia="Times New Roman" w:hAnsi="Times New Roman"/>
          <w:sz w:val="24"/>
          <w:szCs w:val="24"/>
          <w:lang w:val="lv-LV" w:eastAsia="lv-LV"/>
        </w:rPr>
        <w:t>līgum</w:t>
      </w:r>
      <w:r w:rsidR="00BE5F79" w:rsidRPr="00E24383">
        <w:rPr>
          <w:rFonts w:ascii="Times New Roman" w:eastAsia="Times New Roman" w:hAnsi="Times New Roman"/>
          <w:sz w:val="24"/>
          <w:szCs w:val="24"/>
          <w:lang w:val="lv-LV" w:eastAsia="lv-LV"/>
        </w:rPr>
        <w:t>a slēgšanas tiesību piešķiršanu</w:t>
      </w:r>
      <w:r w:rsidR="00956708" w:rsidRPr="00E24383">
        <w:rPr>
          <w:rFonts w:ascii="Times New Roman" w:eastAsia="Times New Roman" w:hAnsi="Times New Roman"/>
          <w:sz w:val="24"/>
          <w:szCs w:val="24"/>
          <w:lang w:val="lv-LV" w:eastAsia="lv-LV"/>
        </w:rPr>
        <w:t xml:space="preserve"> pieņemšanas dienā</w:t>
      </w:r>
      <w:r w:rsidR="00A17675" w:rsidRPr="00E24383">
        <w:rPr>
          <w:rFonts w:ascii="Times New Roman" w:eastAsia="Times New Roman" w:hAnsi="Times New Roman"/>
          <w:sz w:val="24"/>
          <w:szCs w:val="24"/>
          <w:lang w:val="lv-LV" w:eastAsia="lv-LV"/>
        </w:rPr>
        <w:t>.</w:t>
      </w:r>
    </w:p>
    <w:p w14:paraId="2853897E" w14:textId="77777777" w:rsidR="00CB4511" w:rsidRPr="00E24383" w:rsidRDefault="00956708" w:rsidP="00C94AD3">
      <w:pPr>
        <w:numPr>
          <w:ilvl w:val="1"/>
          <w:numId w:val="15"/>
        </w:numPr>
        <w:spacing w:after="40" w:line="240" w:lineRule="auto"/>
        <w:ind w:left="567" w:hanging="567"/>
        <w:jc w:val="both"/>
        <w:rPr>
          <w:rFonts w:ascii="Times New Roman" w:hAnsi="Times New Roman"/>
          <w:sz w:val="24"/>
          <w:szCs w:val="24"/>
          <w:lang w:val="lv-LV"/>
        </w:rPr>
      </w:pPr>
      <w:r w:rsidRPr="00E24383">
        <w:rPr>
          <w:rFonts w:ascii="Times New Roman" w:eastAsia="Times New Roman" w:hAnsi="Times New Roman"/>
          <w:sz w:val="24"/>
          <w:szCs w:val="24"/>
          <w:lang w:val="lv-LV" w:eastAsia="lv-LV"/>
        </w:rPr>
        <w:t>Attiecībā uz Latvijā reģistrētiem vai</w:t>
      </w:r>
      <w:r w:rsidR="0056462C" w:rsidRPr="00E24383">
        <w:rPr>
          <w:rFonts w:ascii="Times New Roman" w:eastAsia="Times New Roman" w:hAnsi="Times New Roman"/>
          <w:sz w:val="24"/>
          <w:szCs w:val="24"/>
          <w:lang w:val="lv-LV" w:eastAsia="lv-LV"/>
        </w:rPr>
        <w:t xml:space="preserve"> </w:t>
      </w:r>
      <w:r w:rsidRPr="00E24383">
        <w:rPr>
          <w:rFonts w:ascii="Times New Roman" w:eastAsia="Times New Roman" w:hAnsi="Times New Roman"/>
          <w:sz w:val="24"/>
          <w:szCs w:val="24"/>
          <w:lang w:val="lv-LV" w:eastAsia="lv-LV"/>
        </w:rPr>
        <w:t xml:space="preserve">pastāvīgi dzīvojošiem pretendentiem pasūtītājs </w:t>
      </w:r>
      <w:r w:rsidR="005510D4" w:rsidRPr="00E24383">
        <w:rPr>
          <w:rFonts w:ascii="Times New Roman" w:eastAsia="Times New Roman" w:hAnsi="Times New Roman"/>
          <w:sz w:val="24"/>
          <w:szCs w:val="24"/>
          <w:lang w:val="lv-LV" w:eastAsia="lv-LV"/>
        </w:rPr>
        <w:t xml:space="preserve">pārbauda </w:t>
      </w:r>
      <w:r w:rsidR="007B3096" w:rsidRPr="00E24383">
        <w:rPr>
          <w:rFonts w:ascii="Times New Roman" w:eastAsia="Times New Roman" w:hAnsi="Times New Roman"/>
          <w:sz w:val="24"/>
          <w:szCs w:val="24"/>
          <w:lang w:val="lv-LV" w:eastAsia="lv-LV"/>
        </w:rPr>
        <w:t>informāciju</w:t>
      </w:r>
      <w:r w:rsidRPr="00E24383">
        <w:rPr>
          <w:rFonts w:ascii="Times New Roman" w:eastAsia="Times New Roman" w:hAnsi="Times New Roman"/>
          <w:sz w:val="24"/>
          <w:szCs w:val="24"/>
          <w:lang w:val="lv-LV" w:eastAsia="lv-LV"/>
        </w:rPr>
        <w:t xml:space="preserve"> </w:t>
      </w:r>
      <w:r w:rsidRPr="00E24383">
        <w:rPr>
          <w:rFonts w:ascii="Times New Roman" w:hAnsi="Times New Roman"/>
          <w:sz w:val="24"/>
          <w:szCs w:val="24"/>
          <w:lang w:val="lv-LV"/>
        </w:rPr>
        <w:t>Ministru kabineta noteiktajā informācijas sistēmā</w:t>
      </w:r>
      <w:r w:rsidR="00C914C5" w:rsidRPr="00E24383">
        <w:rPr>
          <w:rFonts w:ascii="Times New Roman" w:hAnsi="Times New Roman"/>
          <w:sz w:val="24"/>
          <w:szCs w:val="24"/>
          <w:lang w:val="lv-LV"/>
        </w:rPr>
        <w:t>.</w:t>
      </w:r>
    </w:p>
    <w:p w14:paraId="27CE744A" w14:textId="77777777" w:rsidR="00E47FF4" w:rsidRPr="00E24383" w:rsidRDefault="00E47FF4" w:rsidP="00C94AD3">
      <w:pPr>
        <w:numPr>
          <w:ilvl w:val="1"/>
          <w:numId w:val="15"/>
        </w:numPr>
        <w:spacing w:after="40" w:line="240" w:lineRule="auto"/>
        <w:ind w:left="567" w:hanging="567"/>
        <w:jc w:val="both"/>
        <w:rPr>
          <w:rFonts w:ascii="Times New Roman" w:hAnsi="Times New Roman"/>
          <w:sz w:val="24"/>
          <w:szCs w:val="24"/>
          <w:lang w:val="lv-LV"/>
        </w:rPr>
      </w:pPr>
      <w:r w:rsidRPr="00E24383">
        <w:rPr>
          <w:rFonts w:ascii="Times New Roman" w:eastAsia="Times New Roman" w:hAnsi="Times New Roman"/>
          <w:sz w:val="24"/>
          <w:szCs w:val="24"/>
          <w:lang w:val="lv-LV" w:eastAsia="lv-LV"/>
        </w:rPr>
        <w:t>Attiecībā uz ārvalstu pretendentiem pasūtītājs pārbauda informāciju atbilstoši PIL 42.panta desmitajai, vienpadsmitajai un divpadsmitajai daļai.</w:t>
      </w:r>
    </w:p>
    <w:p w14:paraId="364FFDFB" w14:textId="77777777" w:rsidR="004468E1" w:rsidRPr="00E24383" w:rsidRDefault="006A567F" w:rsidP="00C94AD3">
      <w:pPr>
        <w:numPr>
          <w:ilvl w:val="1"/>
          <w:numId w:val="15"/>
        </w:numPr>
        <w:spacing w:after="40" w:line="240" w:lineRule="auto"/>
        <w:ind w:left="567" w:hanging="567"/>
        <w:jc w:val="both"/>
        <w:rPr>
          <w:rFonts w:ascii="Times New Roman" w:hAnsi="Times New Roman"/>
          <w:sz w:val="24"/>
          <w:szCs w:val="24"/>
          <w:lang w:val="lv-LV"/>
        </w:rPr>
      </w:pPr>
      <w:r w:rsidRPr="00E24383">
        <w:rPr>
          <w:rFonts w:ascii="Times New Roman" w:eastAsia="Times New Roman" w:hAnsi="Times New Roman"/>
          <w:sz w:val="24"/>
          <w:szCs w:val="24"/>
          <w:lang w:val="lv-LV" w:eastAsia="zh-CN"/>
        </w:rPr>
        <w:t>Līguma slēgšanas tiesības komisija piešķirs tam pretendentam, kura piedāvājums izturējis nolikumā  noteikto piedāvājumu izvērtē</w:t>
      </w:r>
      <w:r w:rsidR="00AA7193" w:rsidRPr="00E24383">
        <w:rPr>
          <w:rFonts w:ascii="Times New Roman" w:eastAsia="Times New Roman" w:hAnsi="Times New Roman"/>
          <w:sz w:val="24"/>
          <w:szCs w:val="24"/>
          <w:lang w:val="lv-LV" w:eastAsia="zh-CN"/>
        </w:rPr>
        <w:t>šanas pārbaudi, ir saimnieciski visizdevīgākais piedāvājums un</w:t>
      </w:r>
      <w:r w:rsidRPr="00E24383">
        <w:rPr>
          <w:rFonts w:ascii="Times New Roman" w:eastAsia="Times New Roman" w:hAnsi="Times New Roman"/>
          <w:sz w:val="24"/>
          <w:szCs w:val="24"/>
          <w:lang w:val="lv-LV" w:eastAsia="zh-CN"/>
        </w:rPr>
        <w:t xml:space="preserve"> uz kuru neattiecas </w:t>
      </w:r>
      <w:r w:rsidR="00F7711B" w:rsidRPr="00E24383">
        <w:rPr>
          <w:rFonts w:ascii="Times New Roman" w:eastAsia="Times New Roman" w:hAnsi="Times New Roman"/>
          <w:sz w:val="24"/>
          <w:szCs w:val="24"/>
          <w:lang w:val="lv-LV" w:eastAsia="zh-CN"/>
        </w:rPr>
        <w:t>PIL</w:t>
      </w:r>
      <w:r w:rsidRPr="00E24383">
        <w:rPr>
          <w:rFonts w:ascii="Times New Roman" w:eastAsia="Times New Roman" w:hAnsi="Times New Roman"/>
          <w:sz w:val="24"/>
          <w:szCs w:val="24"/>
          <w:lang w:val="lv-LV" w:eastAsia="zh-CN"/>
        </w:rPr>
        <w:t xml:space="preserve"> </w:t>
      </w:r>
      <w:r w:rsidR="0046683C" w:rsidRPr="00E24383">
        <w:rPr>
          <w:rFonts w:ascii="Times New Roman" w:eastAsia="Times New Roman" w:hAnsi="Times New Roman"/>
          <w:sz w:val="24"/>
          <w:szCs w:val="24"/>
          <w:lang w:val="lv-LV" w:eastAsia="zh-CN"/>
        </w:rPr>
        <w:t xml:space="preserve">42. </w:t>
      </w:r>
      <w:r w:rsidRPr="00E24383">
        <w:rPr>
          <w:rFonts w:ascii="Times New Roman" w:eastAsia="Times New Roman" w:hAnsi="Times New Roman"/>
          <w:sz w:val="24"/>
          <w:szCs w:val="24"/>
          <w:lang w:val="lv-LV" w:eastAsia="zh-CN"/>
        </w:rPr>
        <w:t>panta pirmajā daļā noteiktie pretendentu izslēgšanas noteikumi</w:t>
      </w:r>
      <w:r w:rsidR="00995DBA" w:rsidRPr="00E24383">
        <w:rPr>
          <w:rFonts w:ascii="Times New Roman" w:eastAsia="Times New Roman" w:hAnsi="Times New Roman"/>
          <w:sz w:val="24"/>
          <w:szCs w:val="24"/>
          <w:lang w:val="lv-LV" w:eastAsia="zh-CN"/>
        </w:rPr>
        <w:t>.</w:t>
      </w:r>
    </w:p>
    <w:p w14:paraId="35CF6621" w14:textId="77777777" w:rsidR="00CB4511" w:rsidRPr="00E24383" w:rsidRDefault="005358B8" w:rsidP="00C94AD3">
      <w:pPr>
        <w:numPr>
          <w:ilvl w:val="0"/>
          <w:numId w:val="15"/>
        </w:numPr>
        <w:spacing w:before="60" w:after="60" w:line="240" w:lineRule="auto"/>
        <w:ind w:left="426" w:hanging="426"/>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Iepirkumu</w:t>
      </w:r>
      <w:r w:rsidR="00955A37" w:rsidRPr="00E24383">
        <w:rPr>
          <w:rFonts w:ascii="Times New Roman" w:eastAsia="Times New Roman" w:hAnsi="Times New Roman"/>
          <w:b/>
          <w:sz w:val="24"/>
          <w:szCs w:val="24"/>
          <w:lang w:val="lv-LV" w:eastAsia="lv-LV"/>
        </w:rPr>
        <w:t xml:space="preserve"> komisijas tiesības un pienākumi</w:t>
      </w:r>
    </w:p>
    <w:p w14:paraId="708DDD59" w14:textId="77777777" w:rsidR="002A7702" w:rsidRPr="00E24383" w:rsidRDefault="005358B8" w:rsidP="00C94AD3">
      <w:pPr>
        <w:numPr>
          <w:ilvl w:val="1"/>
          <w:numId w:val="15"/>
        </w:numPr>
        <w:spacing w:after="40" w:line="240" w:lineRule="auto"/>
        <w:ind w:left="567" w:hanging="567"/>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Iepirkumu</w:t>
      </w:r>
      <w:r w:rsidR="00955A37" w:rsidRPr="00E24383">
        <w:rPr>
          <w:rFonts w:ascii="Times New Roman" w:eastAsia="Times New Roman" w:hAnsi="Times New Roman"/>
          <w:b/>
          <w:sz w:val="24"/>
          <w:szCs w:val="24"/>
          <w:lang w:val="lv-LV" w:eastAsia="lv-LV"/>
        </w:rPr>
        <w:t xml:space="preserve"> komisijas tiesības:</w:t>
      </w:r>
    </w:p>
    <w:p w14:paraId="0D71859D" w14:textId="77777777" w:rsidR="00E47FF4" w:rsidRPr="00E24383" w:rsidRDefault="00BF1137" w:rsidP="00C94AD3">
      <w:pPr>
        <w:pStyle w:val="ListParagraph"/>
        <w:numPr>
          <w:ilvl w:val="2"/>
          <w:numId w:val="15"/>
        </w:numPr>
        <w:spacing w:after="40"/>
        <w:jc w:val="both"/>
        <w:rPr>
          <w:rFonts w:ascii="Times New Roman" w:eastAsia="Times New Roman" w:hAnsi="Times New Roman"/>
          <w:szCs w:val="24"/>
        </w:rPr>
      </w:pPr>
      <w:r w:rsidRPr="00E24383">
        <w:rPr>
          <w:rFonts w:ascii="Times New Roman" w:eastAsia="Times New Roman" w:hAnsi="Times New Roman"/>
          <w:szCs w:val="24"/>
        </w:rPr>
        <w:t>pēc piedāvājumu atvēršanas</w:t>
      </w:r>
      <w:r w:rsidR="00E47FF4" w:rsidRPr="00E24383">
        <w:rPr>
          <w:rFonts w:ascii="Times New Roman" w:eastAsia="Times New Roman" w:hAnsi="Times New Roman"/>
          <w:szCs w:val="24"/>
        </w:rPr>
        <w:t xml:space="preserve"> lemt par piedāvājumu atbilstību konkursa nolikuma un tehniskās specifikācijas prasībām;</w:t>
      </w:r>
    </w:p>
    <w:p w14:paraId="571F8943"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eastAsia="Times New Roman" w:hAnsi="Times New Roman"/>
          <w:szCs w:val="24"/>
        </w:rPr>
      </w:pPr>
      <w:r w:rsidRPr="00E24383">
        <w:rPr>
          <w:rFonts w:ascii="Times New Roman" w:eastAsia="Times New Roman" w:hAnsi="Times New Roman"/>
          <w:szCs w:val="24"/>
        </w:rPr>
        <w:t>nepieciešamības gadījumā, ja rodas šaubas par iesniegto dokumentu atvasinājumu autentiskumu, rakstveidā pieprasīt pretendentiem uzrādīt</w:t>
      </w:r>
      <w:r w:rsidR="00210065" w:rsidRPr="00E24383">
        <w:rPr>
          <w:rFonts w:ascii="Times New Roman" w:eastAsia="Times New Roman" w:hAnsi="Times New Roman"/>
          <w:szCs w:val="24"/>
        </w:rPr>
        <w:t xml:space="preserve"> vai atsūtīt pa pastu</w:t>
      </w:r>
      <w:r w:rsidRPr="00E24383">
        <w:rPr>
          <w:rFonts w:ascii="Times New Roman" w:eastAsia="Times New Roman" w:hAnsi="Times New Roman"/>
          <w:szCs w:val="24"/>
        </w:rPr>
        <w:t xml:space="preserve"> iepirkumu komisijai iesniegto dokumentu atvasinājumu oriģinālus</w:t>
      </w:r>
      <w:r w:rsidRPr="00E24383">
        <w:rPr>
          <w:rFonts w:ascii="Times New Roman" w:eastAsia="Times New Roman" w:hAnsi="Times New Roman"/>
          <w:color w:val="FF0000"/>
          <w:szCs w:val="24"/>
        </w:rPr>
        <w:t xml:space="preserve"> </w:t>
      </w:r>
      <w:r w:rsidRPr="00E24383">
        <w:rPr>
          <w:rFonts w:ascii="Times New Roman" w:eastAsia="Times New Roman" w:hAnsi="Times New Roman"/>
          <w:szCs w:val="24"/>
        </w:rPr>
        <w:t>vai to apliecinātas kopijas;</w:t>
      </w:r>
    </w:p>
    <w:p w14:paraId="6FE1B624" w14:textId="77777777" w:rsidR="00E47FF4" w:rsidRPr="00E24383" w:rsidRDefault="00BF1137" w:rsidP="00C94AD3">
      <w:pPr>
        <w:pStyle w:val="ListParagraph"/>
        <w:numPr>
          <w:ilvl w:val="2"/>
          <w:numId w:val="15"/>
        </w:numPr>
        <w:autoSpaceDE w:val="0"/>
        <w:autoSpaceDN w:val="0"/>
        <w:adjustRightInd w:val="0"/>
        <w:spacing w:after="40"/>
        <w:ind w:left="993" w:hanging="851"/>
        <w:contextualSpacing w:val="0"/>
        <w:jc w:val="both"/>
        <w:rPr>
          <w:rFonts w:ascii="Times New Roman" w:eastAsia="Times New Roman" w:hAnsi="Times New Roman"/>
          <w:szCs w:val="24"/>
        </w:rPr>
      </w:pPr>
      <w:r w:rsidRPr="00E24383">
        <w:rPr>
          <w:rFonts w:ascii="Times New Roman" w:eastAsia="Times New Roman" w:hAnsi="Times New Roman"/>
          <w:szCs w:val="24"/>
        </w:rPr>
        <w:t xml:space="preserve">pildot savus pienākumus </w:t>
      </w:r>
      <w:r w:rsidR="00E47FF4" w:rsidRPr="00E24383">
        <w:rPr>
          <w:rFonts w:ascii="Times New Roman" w:eastAsia="Times New Roman" w:hAnsi="Times New Roman"/>
          <w:szCs w:val="24"/>
        </w:rPr>
        <w:t xml:space="preserve">pretendentu atlasei, tehnisko un finanšu piedāvājumu vērtēšanai, pieaicināt ekspertus. Eksperti paraksta apliecinājumu atbilstoši PIL 25. panta trešajai daļai, </w:t>
      </w:r>
      <w:r w:rsidR="00E47FF4" w:rsidRPr="00E24383">
        <w:rPr>
          <w:rFonts w:ascii="Times New Roman" w:eastAsia="Times New Roman" w:hAnsi="Times New Roman"/>
          <w:szCs w:val="24"/>
        </w:rPr>
        <w:lastRenderedPageBreak/>
        <w:t>ka nav tādu apstākļu, kuru dēļ varētu uzskatīt, ka viņi ir ieinteresēti konkrēta pretendenta izvēlē vai darbībā, vai, ka viņi ir saistīti ar tiem, PIL 25. panta pirmās daļas izpratnē. Ekspertiem ir tiesības iepazīties ar pretendentu piedāvājumiem, piedalīties iepirkuma komisijas sēdēs, kā arī kopā ar iepirkumu komisiju lūgt pretendentus skaidrot iesniegtos dokumentus atzinuma sagatavošanai;</w:t>
      </w:r>
    </w:p>
    <w:p w14:paraId="41156502"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eastAsia="Times New Roman" w:hAnsi="Times New Roman"/>
          <w:szCs w:val="24"/>
        </w:rPr>
      </w:pPr>
      <w:r w:rsidRPr="00E24383">
        <w:rPr>
          <w:rFonts w:ascii="Times New Roman" w:eastAsia="Times New Roman" w:hAnsi="Times New Roman"/>
          <w:szCs w:val="24"/>
        </w:rPr>
        <w:t xml:space="preserve">ar lēmumu </w:t>
      </w:r>
      <w:r w:rsidRPr="00E24383">
        <w:rPr>
          <w:rFonts w:ascii="Times New Roman" w:hAnsi="Times New Roman"/>
          <w:szCs w:val="24"/>
        </w:rPr>
        <w:t xml:space="preserve">apstiprināt pretendentu, </w:t>
      </w:r>
      <w:r w:rsidRPr="00E24383">
        <w:rPr>
          <w:rFonts w:ascii="Times New Roman" w:eastAsia="Times New Roman" w:hAnsi="Times New Roman"/>
          <w:szCs w:val="24"/>
        </w:rPr>
        <w:t>kuram tiek piešķirtas līguma slēgšanas tiesības</w:t>
      </w:r>
      <w:r w:rsidRPr="00E24383">
        <w:rPr>
          <w:rFonts w:ascii="Times New Roman" w:hAnsi="Times New Roman"/>
          <w:szCs w:val="24"/>
        </w:rPr>
        <w:t>;</w:t>
      </w:r>
    </w:p>
    <w:p w14:paraId="6CD0E726"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 xml:space="preserve">noraidīt visus piedāvājumus, ja tie neatbilst </w:t>
      </w:r>
      <w:r w:rsidRPr="00E24383">
        <w:rPr>
          <w:rFonts w:ascii="Times New Roman" w:eastAsia="Times New Roman" w:hAnsi="Times New Roman"/>
          <w:szCs w:val="24"/>
        </w:rPr>
        <w:t>konkursa nolikuma un/vai tehniskās specifikācijas prasībām</w:t>
      </w:r>
      <w:r w:rsidRPr="00E24383">
        <w:rPr>
          <w:rFonts w:ascii="Times New Roman" w:hAnsi="Times New Roman"/>
          <w:szCs w:val="24"/>
        </w:rPr>
        <w:t>;</w:t>
      </w:r>
    </w:p>
    <w:p w14:paraId="25408C73"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piedāvājumos ietverto informāciju izmantot tikai konkursa rezultātu noteikšanai un iepirkuma līgumu noslēgšanai;</w:t>
      </w:r>
    </w:p>
    <w:p w14:paraId="3858E421"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eastAsia="Times New Roman" w:hAnsi="Times New Roman"/>
          <w:szCs w:val="24"/>
        </w:rPr>
      </w:pPr>
      <w:r w:rsidRPr="00E24383">
        <w:rPr>
          <w:rFonts w:ascii="Times New Roman" w:hAnsi="Times New Roman"/>
          <w:szCs w:val="24"/>
        </w:rPr>
        <w:t xml:space="preserve">veikt citas konkursa nolikumā un </w:t>
      </w:r>
      <w:r w:rsidR="00836A6D" w:rsidRPr="00E24383">
        <w:rPr>
          <w:rFonts w:ascii="Times New Roman" w:hAnsi="Times New Roman"/>
          <w:szCs w:val="24"/>
        </w:rPr>
        <w:t xml:space="preserve">LR </w:t>
      </w:r>
      <w:r w:rsidRPr="00E24383">
        <w:rPr>
          <w:rFonts w:ascii="Times New Roman" w:hAnsi="Times New Roman"/>
          <w:szCs w:val="24"/>
        </w:rPr>
        <w:t>normatīvajos aktos noteiktās darbības.</w:t>
      </w:r>
    </w:p>
    <w:p w14:paraId="4534A359" w14:textId="77777777" w:rsidR="002047AA" w:rsidRPr="00E24383" w:rsidRDefault="005358B8" w:rsidP="00C94AD3">
      <w:pPr>
        <w:numPr>
          <w:ilvl w:val="1"/>
          <w:numId w:val="15"/>
        </w:numPr>
        <w:spacing w:after="40" w:line="240" w:lineRule="auto"/>
        <w:ind w:left="567" w:hanging="567"/>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Iepirkumu</w:t>
      </w:r>
      <w:r w:rsidR="004C6CD7" w:rsidRPr="00E24383">
        <w:rPr>
          <w:rFonts w:ascii="Times New Roman" w:eastAsia="Times New Roman" w:hAnsi="Times New Roman"/>
          <w:b/>
          <w:sz w:val="24"/>
          <w:szCs w:val="24"/>
          <w:lang w:val="lv-LV" w:eastAsia="lv-LV"/>
        </w:rPr>
        <w:t xml:space="preserve"> komisijas pienākumi:</w:t>
      </w:r>
    </w:p>
    <w:p w14:paraId="0F6B739D" w14:textId="77777777" w:rsidR="00E47FF4" w:rsidRPr="00E24383" w:rsidRDefault="00583A4B" w:rsidP="00C94AD3">
      <w:pPr>
        <w:pStyle w:val="ListParagraph"/>
        <w:numPr>
          <w:ilvl w:val="2"/>
          <w:numId w:val="15"/>
        </w:numPr>
        <w:autoSpaceDE w:val="0"/>
        <w:autoSpaceDN w:val="0"/>
        <w:adjustRightInd w:val="0"/>
        <w:spacing w:after="40"/>
        <w:contextualSpacing w:val="0"/>
        <w:jc w:val="both"/>
        <w:rPr>
          <w:rFonts w:ascii="Times New Roman" w:hAnsi="Times New Roman"/>
          <w:szCs w:val="24"/>
        </w:rPr>
      </w:pPr>
      <w:r w:rsidRPr="00E24383">
        <w:rPr>
          <w:rFonts w:ascii="Times New Roman" w:hAnsi="Times New Roman"/>
          <w:color w:val="000000" w:themeColor="text1"/>
          <w:szCs w:val="24"/>
        </w:rPr>
        <w:t>n</w:t>
      </w:r>
      <w:r w:rsidR="00E47FF4" w:rsidRPr="00E24383">
        <w:rPr>
          <w:rFonts w:ascii="Times New Roman" w:hAnsi="Times New Roman"/>
          <w:color w:val="000000" w:themeColor="text1"/>
          <w:szCs w:val="24"/>
        </w:rPr>
        <w:t>odrošināt iepirkumu komisijas locekļu  darbības pamatprincipu ievērošanu saskaņā ar PIL 25.</w:t>
      </w:r>
      <w:r w:rsidR="00792316" w:rsidRPr="00E24383">
        <w:rPr>
          <w:rFonts w:ascii="Times New Roman" w:hAnsi="Times New Roman"/>
          <w:color w:val="000000" w:themeColor="text1"/>
          <w:szCs w:val="24"/>
        </w:rPr>
        <w:t xml:space="preserve"> </w:t>
      </w:r>
      <w:r w:rsidR="00E47FF4" w:rsidRPr="00E24383">
        <w:rPr>
          <w:rFonts w:ascii="Times New Roman" w:hAnsi="Times New Roman"/>
          <w:color w:val="000000" w:themeColor="text1"/>
          <w:szCs w:val="24"/>
        </w:rPr>
        <w:t>p</w:t>
      </w:r>
      <w:r w:rsidR="00792316" w:rsidRPr="00E24383">
        <w:rPr>
          <w:rFonts w:ascii="Times New Roman" w:hAnsi="Times New Roman"/>
          <w:color w:val="000000" w:themeColor="text1"/>
          <w:szCs w:val="24"/>
        </w:rPr>
        <w:t>antu;</w:t>
      </w:r>
      <w:r w:rsidR="00E47FF4" w:rsidRPr="00E24383">
        <w:rPr>
          <w:rFonts w:ascii="Times New Roman" w:hAnsi="Times New Roman"/>
          <w:szCs w:val="24"/>
        </w:rPr>
        <w:t xml:space="preserve"> </w:t>
      </w:r>
    </w:p>
    <w:p w14:paraId="283EFF31" w14:textId="77777777" w:rsidR="00E47FF4" w:rsidRPr="00E24383" w:rsidRDefault="00E47FF4" w:rsidP="00C94AD3">
      <w:pPr>
        <w:pStyle w:val="ListParagraph"/>
        <w:numPr>
          <w:ilvl w:val="2"/>
          <w:numId w:val="15"/>
        </w:numPr>
        <w:autoSpaceDE w:val="0"/>
        <w:autoSpaceDN w:val="0"/>
        <w:adjustRightInd w:val="0"/>
        <w:spacing w:after="40"/>
        <w:contextualSpacing w:val="0"/>
        <w:jc w:val="both"/>
        <w:rPr>
          <w:rFonts w:ascii="Times New Roman" w:hAnsi="Times New Roman"/>
          <w:szCs w:val="24"/>
        </w:rPr>
      </w:pPr>
      <w:r w:rsidRPr="00E24383">
        <w:rPr>
          <w:rFonts w:ascii="Times New Roman" w:hAnsi="Times New Roman"/>
          <w:szCs w:val="24"/>
        </w:rPr>
        <w:t>nodrošināt visām ieinteresētajām personām brīvu un tiešu pieeju konkursa dokumentiem, atbilstoši PIL prasībām;</w:t>
      </w:r>
    </w:p>
    <w:p w14:paraId="13D0B446"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 xml:space="preserve">informēt </w:t>
      </w:r>
      <w:r w:rsidR="00F06621" w:rsidRPr="00E24383">
        <w:rPr>
          <w:rFonts w:ascii="Times New Roman" w:hAnsi="Times New Roman"/>
          <w:szCs w:val="24"/>
        </w:rPr>
        <w:t>piegādātājus</w:t>
      </w:r>
      <w:r w:rsidRPr="00E24383">
        <w:rPr>
          <w:rFonts w:ascii="Times New Roman" w:hAnsi="Times New Roman"/>
          <w:szCs w:val="24"/>
        </w:rPr>
        <w:t xml:space="preserve">, ja izdarīti grozījumi konkursa </w:t>
      </w:r>
      <w:r w:rsidR="00210065" w:rsidRPr="00E24383">
        <w:rPr>
          <w:rFonts w:ascii="Times New Roman" w:hAnsi="Times New Roman"/>
          <w:szCs w:val="24"/>
        </w:rPr>
        <w:t>nolikumā</w:t>
      </w:r>
      <w:r w:rsidRPr="00E24383">
        <w:rPr>
          <w:rFonts w:ascii="Times New Roman" w:hAnsi="Times New Roman"/>
          <w:szCs w:val="24"/>
        </w:rPr>
        <w:t xml:space="preserve"> vai pagarināti noteiktie piedāvājumu iesniegšanas termiņi, ievietojot informāciju pasūtītāja mājaslapā un publicējot IUB mājas lapā;</w:t>
      </w:r>
    </w:p>
    <w:p w14:paraId="48A0A11E"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nodrošināt saņemto piedāvājumu</w:t>
      </w:r>
      <w:r w:rsidR="00836A6D" w:rsidRPr="00E24383">
        <w:rPr>
          <w:rFonts w:ascii="Times New Roman" w:hAnsi="Times New Roman"/>
          <w:szCs w:val="24"/>
        </w:rPr>
        <w:t xml:space="preserve"> nodrošinājumu</w:t>
      </w:r>
      <w:r w:rsidRPr="00E24383">
        <w:rPr>
          <w:rFonts w:ascii="Times New Roman" w:hAnsi="Times New Roman"/>
          <w:szCs w:val="24"/>
        </w:rPr>
        <w:t xml:space="preserve"> glabāšanu tā, lai līdz piedāvājumu atvēršanas brīdim neviens nevarētu piekļūt tajos ietvertajai informācijai;</w:t>
      </w:r>
    </w:p>
    <w:p w14:paraId="5551E4DF"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laikā no piedāvājumu iesniegšanas dienas līdz to atvēršanas brīdim nesniegt informāciju par citu piedāvājumu esamību;</w:t>
      </w:r>
    </w:p>
    <w:p w14:paraId="41C62B35"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normatīvajos aktos noteiktā kārtībā un termiņā sniegt rakstveidā atbildes uz ieinteresēto piegādātāju rakstveidā uzdotajiem jautājumiem par konkursa dokumentos iekļautajām prasībām;</w:t>
      </w:r>
    </w:p>
    <w:p w14:paraId="6A74752E"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ieinteresēto piegādātāju uzdotos jautājumus un iepirkumu komisijas sniegtās atbildes ievietot pasūtītāja mājaslapā;</w:t>
      </w:r>
    </w:p>
    <w:p w14:paraId="10C05941"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konkursa nolikumā noteiktajā laikā organizēt piedāvājumu atvēršanas sanāksmi atbilstoši konkursa nolikumā noteiktajai piedāvājumu atvēršanas kārtībai;</w:t>
      </w:r>
    </w:p>
    <w:p w14:paraId="3E2CC989" w14:textId="77777777" w:rsidR="00E47FF4" w:rsidRPr="00E24383" w:rsidRDefault="00583A4B" w:rsidP="00977F78">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p</w:t>
      </w:r>
      <w:r w:rsidR="00E47FF4" w:rsidRPr="00E24383">
        <w:rPr>
          <w:rFonts w:ascii="Times New Roman" w:hAnsi="Times New Roman"/>
          <w:szCs w:val="24"/>
        </w:rPr>
        <w:t>asūtītājs nodrošina PIL 40.panta trešajā daļā minēto dokumentu izsniegšanu triju darbdienu laikā pēc attiecīga pieprasījuma saņemšanas dienas. Pasūtītājs neizsniedz protokolus, izņemot piedāvājumu atvēršanas sanāksmes protokolu, kamēr notiek</w:t>
      </w:r>
      <w:r w:rsidR="00E47FF4" w:rsidRPr="00E24383">
        <w:rPr>
          <w:rFonts w:ascii="Times New Roman" w:hAnsi="Times New Roman"/>
          <w:szCs w:val="24"/>
          <w:shd w:val="clear" w:color="auto" w:fill="F1F1F1"/>
        </w:rPr>
        <w:t xml:space="preserve"> </w:t>
      </w:r>
      <w:r w:rsidR="00E47FF4" w:rsidRPr="00E24383">
        <w:rPr>
          <w:rFonts w:ascii="Times New Roman" w:hAnsi="Times New Roman"/>
          <w:szCs w:val="24"/>
        </w:rPr>
        <w:t>piedāvājumu vērtēšana;</w:t>
      </w:r>
    </w:p>
    <w:p w14:paraId="573C6C14"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protokolēt konkursa gaitu;</w:t>
      </w:r>
    </w:p>
    <w:p w14:paraId="440B16E7"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nodrošināt, lai pēc piedāvājumu atvēršanas tiem nevarētu piekļūt personas, kas nav iesaistītas pretendentu atlasē un piedāvājumu vērtēšanā;</w:t>
      </w:r>
    </w:p>
    <w:p w14:paraId="787A7B60"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piedāvājumu vērtēšanas laikā līdz rezultātu paziņošanai pretendentiem nesniegt informāciju par vērtēšanas procesu</w:t>
      </w:r>
      <w:r w:rsidR="00792316" w:rsidRPr="00E24383">
        <w:rPr>
          <w:rFonts w:ascii="Times New Roman" w:hAnsi="Times New Roman"/>
          <w:szCs w:val="24"/>
        </w:rPr>
        <w:t>.</w:t>
      </w:r>
    </w:p>
    <w:p w14:paraId="0DDBFB74" w14:textId="77777777" w:rsidR="00E47FF4" w:rsidRPr="00E24383" w:rsidRDefault="00E47FF4" w:rsidP="00C94AD3">
      <w:pPr>
        <w:numPr>
          <w:ilvl w:val="0"/>
          <w:numId w:val="15"/>
        </w:numPr>
        <w:spacing w:before="60" w:after="60" w:line="240" w:lineRule="auto"/>
        <w:ind w:left="426" w:hanging="426"/>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Pasūtītāja tiesības un pienākumi</w:t>
      </w:r>
    </w:p>
    <w:p w14:paraId="4B4A4212" w14:textId="77777777" w:rsidR="00E47FF4" w:rsidRPr="00E24383" w:rsidRDefault="00E47FF4" w:rsidP="00C94AD3">
      <w:pPr>
        <w:numPr>
          <w:ilvl w:val="1"/>
          <w:numId w:val="15"/>
        </w:numPr>
        <w:spacing w:after="40" w:line="240" w:lineRule="auto"/>
        <w:ind w:left="567" w:hanging="567"/>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Pasūtītāja tiesības:</w:t>
      </w:r>
    </w:p>
    <w:p w14:paraId="7AD57777"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saskaņā ar PIL 35. panta trešo daļu izdarīt grozījumus konkursa dokumentos, ja vien</w:t>
      </w:r>
      <w:r w:rsidRPr="00E24383">
        <w:rPr>
          <w:rFonts w:ascii="Times New Roman" w:hAnsi="Times New Roman"/>
          <w:szCs w:val="24"/>
          <w:shd w:val="clear" w:color="auto" w:fill="F1F1F1"/>
        </w:rPr>
        <w:t xml:space="preserve"> </w:t>
      </w:r>
      <w:r w:rsidRPr="00E24383">
        <w:rPr>
          <w:rFonts w:ascii="Times New Roman" w:hAnsi="Times New Roman"/>
          <w:szCs w:val="24"/>
        </w:rPr>
        <w:t xml:space="preserve">grozītie noteikumi nepieļauj atšķirīgu piedāvājumu iesniegšanu vai citu </w:t>
      </w:r>
      <w:r w:rsidR="00F06621" w:rsidRPr="00E24383">
        <w:rPr>
          <w:rFonts w:ascii="Times New Roman" w:hAnsi="Times New Roman"/>
          <w:szCs w:val="24"/>
        </w:rPr>
        <w:t xml:space="preserve">piegādātāju </w:t>
      </w:r>
      <w:r w:rsidRPr="00E24383">
        <w:rPr>
          <w:rFonts w:ascii="Times New Roman" w:hAnsi="Times New Roman"/>
          <w:szCs w:val="24"/>
        </w:rPr>
        <w:t>dalību vai izvēli iepirkuma procedūrā.</w:t>
      </w:r>
      <w:r w:rsidRPr="00E24383">
        <w:rPr>
          <w:rFonts w:ascii="Times New Roman" w:hAnsi="Times New Roman"/>
          <w:szCs w:val="24"/>
          <w:shd w:val="clear" w:color="auto" w:fill="F1F1F1"/>
        </w:rPr>
        <w:t xml:space="preserve"> </w:t>
      </w:r>
    </w:p>
    <w:p w14:paraId="6A5502A5" w14:textId="77777777" w:rsidR="00E47FF4" w:rsidRPr="00E24383" w:rsidRDefault="00792316"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 xml:space="preserve">jebkurā </w:t>
      </w:r>
      <w:r w:rsidR="00E47FF4" w:rsidRPr="00E24383">
        <w:rPr>
          <w:rFonts w:ascii="Times New Roman" w:hAnsi="Times New Roman"/>
          <w:szCs w:val="24"/>
        </w:rPr>
        <w:t>brīdī pārtraukt konkursu, ja tam ir objektīvs pamatojums;</w:t>
      </w:r>
    </w:p>
    <w:p w14:paraId="5A535BDE" w14:textId="77777777" w:rsidR="00E47FF4" w:rsidRPr="00E24383" w:rsidRDefault="00E47FF4" w:rsidP="00C94AD3">
      <w:pPr>
        <w:numPr>
          <w:ilvl w:val="1"/>
          <w:numId w:val="15"/>
        </w:numPr>
        <w:spacing w:after="40" w:line="240" w:lineRule="auto"/>
        <w:ind w:left="567" w:hanging="567"/>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lastRenderedPageBreak/>
        <w:t>Pasūtītāja pienākumi:</w:t>
      </w:r>
    </w:p>
    <w:p w14:paraId="4AF82B04" w14:textId="77777777" w:rsidR="00E47FF4" w:rsidRPr="00E24383" w:rsidRDefault="003E3DC3"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n</w:t>
      </w:r>
      <w:r w:rsidR="00E47FF4" w:rsidRPr="00E24383">
        <w:rPr>
          <w:rFonts w:ascii="Times New Roman" w:hAnsi="Times New Roman"/>
          <w:szCs w:val="24"/>
        </w:rPr>
        <w:t>odrošināt Iepirkuma procedūras dokumentu sagatavotāja (pasūtītāja amatpersonas vai darbinieka), iepirkuma komisijas locekļu un ekspertu apliecinājumu parakstīšanu, ka nav tādu apstākļu, kuru dēļ varētu uzskatīt, ka viņi ir ieinteresēti konkrēta pretendenta izvēlē vai darbībā</w:t>
      </w:r>
      <w:r w:rsidR="00346DEF" w:rsidRPr="00E24383">
        <w:rPr>
          <w:rFonts w:ascii="Times New Roman" w:hAnsi="Times New Roman"/>
          <w:szCs w:val="24"/>
        </w:rPr>
        <w:t>,</w:t>
      </w:r>
      <w:r w:rsidR="00E47FF4" w:rsidRPr="00E24383">
        <w:rPr>
          <w:rFonts w:ascii="Times New Roman" w:hAnsi="Times New Roman"/>
          <w:szCs w:val="24"/>
        </w:rPr>
        <w:t xml:space="preserve"> vai ka viņi ir saistīti ar tiem PIL 25. panta pirmās daļas izpratnē</w:t>
      </w:r>
      <w:r w:rsidR="00792316" w:rsidRPr="00E24383">
        <w:rPr>
          <w:rFonts w:ascii="Times New Roman" w:hAnsi="Times New Roman"/>
          <w:szCs w:val="24"/>
        </w:rPr>
        <w:t>;</w:t>
      </w:r>
    </w:p>
    <w:p w14:paraId="2D970A5A"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 xml:space="preserve">atbilstoši PIL 35. panta trešajai daļai, publicēt IUB mājaslapā paziņojumu par grozījumiem, iepirkuma procedūras izbeigšanu vai pārtraukšanu, ja pasūtītājs izdara grozījumus konkursa </w:t>
      </w:r>
      <w:r w:rsidR="00751A6E" w:rsidRPr="00E24383">
        <w:rPr>
          <w:rFonts w:ascii="Times New Roman" w:hAnsi="Times New Roman"/>
          <w:szCs w:val="24"/>
        </w:rPr>
        <w:t>nolikumā</w:t>
      </w:r>
      <w:r w:rsidRPr="00E24383">
        <w:rPr>
          <w:rFonts w:ascii="Times New Roman" w:hAnsi="Times New Roman"/>
          <w:szCs w:val="24"/>
        </w:rPr>
        <w:t xml:space="preserve"> vai pagarina noteiktos piedāvājumu iesniegšanas termiņus, izbeidz vai pārtrauc iepirkuma procedūru;</w:t>
      </w:r>
    </w:p>
    <w:p w14:paraId="1674E6A1"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 xml:space="preserve">ja pasūtītājs konstatē, ka pretendenta iesniegtajos pretendentu atlases dokumentos ietvertā informācija ir neskaidra vai nepilnīga, atbilstoši PIL 41. panta sestajai un astotajai daļai, pieprasīt, lai </w:t>
      </w:r>
      <w:r w:rsidR="004F066C" w:rsidRPr="00E24383">
        <w:rPr>
          <w:rFonts w:ascii="Times New Roman" w:hAnsi="Times New Roman"/>
          <w:szCs w:val="24"/>
        </w:rPr>
        <w:t>pretendents</w:t>
      </w:r>
      <w:r w:rsidRPr="00E24383">
        <w:rPr>
          <w:rFonts w:ascii="Times New Roman" w:hAnsi="Times New Roman"/>
          <w:szCs w:val="24"/>
        </w:rPr>
        <w:t xml:space="preserve"> vai kompetenta institūcija izskaidro vai papildina šajos dokumentos ietverto informāciju. Pasūtītājs termiņu nepieciešamās informācijas iesniegšanai nosaka samērīgi ar laiku, kas nepieciešams šādas informācijas sagatavošanai un iesniegšanai;</w:t>
      </w:r>
    </w:p>
    <w:p w14:paraId="1DC0705A"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eastAsia="Times New Roman" w:hAnsi="Times New Roman"/>
          <w:szCs w:val="24"/>
        </w:rPr>
        <w:t>ja konkursam nav iesniegti piedāvājumi, vai, ja visi iesniegtie piedāvājumi neatbilst konkursa dokumentos noteiktajām prasībām, atbilstoši PIL 37. panta trešajai daļai, pieņemt lēmumu izbeigt konkursu, un nosūtīt informāciju visiem pretendentiem</w:t>
      </w:r>
      <w:r w:rsidR="00792316" w:rsidRPr="00E24383">
        <w:rPr>
          <w:rFonts w:ascii="Times New Roman" w:hAnsi="Times New Roman"/>
          <w:szCs w:val="24"/>
        </w:rPr>
        <w:t>;</w:t>
      </w:r>
    </w:p>
    <w:p w14:paraId="7AA2F992" w14:textId="77777777" w:rsidR="00E47FF4" w:rsidRPr="00E24383" w:rsidRDefault="0023707E"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j</w:t>
      </w:r>
      <w:r w:rsidR="00E47FF4" w:rsidRPr="00E24383">
        <w:rPr>
          <w:rFonts w:ascii="Times New Roman" w:hAnsi="Times New Roman"/>
          <w:szCs w:val="24"/>
        </w:rPr>
        <w:t>a iepirkuma procedūra tiek izbeigta vai pārtraukta, pasūtītājs triju darbdienu laikā pēc lēmuma pieņemšanas vienlaikus informē visus pretendentus par visiem iemesliem, kuru dēļ iepirkuma procedūra tiek izbeigta vai pārtraukta. Pasūtītājs visus pretendentus informē par termiņu, kādā persona, ievērojot PIL </w:t>
      </w:r>
      <w:hyperlink r:id="rId17" w:anchor="p68" w:tgtFrame="_blank" w:history="1">
        <w:r w:rsidR="00E47FF4" w:rsidRPr="00E24383">
          <w:rPr>
            <w:rFonts w:ascii="Times New Roman" w:hAnsi="Times New Roman"/>
            <w:szCs w:val="24"/>
          </w:rPr>
          <w:t>68. panta</w:t>
        </w:r>
      </w:hyperlink>
      <w:r w:rsidR="00E47FF4" w:rsidRPr="00E24383">
        <w:rPr>
          <w:rFonts w:ascii="Times New Roman" w:hAnsi="Times New Roman"/>
          <w:szCs w:val="24"/>
        </w:rPr>
        <w:t xml:space="preserve"> otrās daļas 1. un 2. punktu, var iesniegt </w:t>
      </w:r>
      <w:r w:rsidR="00792316" w:rsidRPr="00E24383">
        <w:rPr>
          <w:rFonts w:ascii="Times New Roman" w:hAnsi="Times New Roman"/>
          <w:szCs w:val="24"/>
        </w:rPr>
        <w:t>IUB</w:t>
      </w:r>
      <w:r w:rsidR="00E47FF4" w:rsidRPr="00E24383">
        <w:rPr>
          <w:rFonts w:ascii="Times New Roman" w:hAnsi="Times New Roman"/>
          <w:szCs w:val="24"/>
        </w:rPr>
        <w:t xml:space="preserve"> iesniegumu par iepirkuma procedūras pārkāpumiem.</w:t>
      </w:r>
      <w:r w:rsidR="00E47FF4" w:rsidRPr="00E24383" w:rsidDel="00D52348">
        <w:rPr>
          <w:rFonts w:ascii="Times New Roman" w:hAnsi="Times New Roman"/>
          <w:szCs w:val="24"/>
        </w:rPr>
        <w:t xml:space="preserve"> </w:t>
      </w:r>
      <w:r w:rsidR="00977F78" w:rsidRPr="00E24383">
        <w:rPr>
          <w:rFonts w:ascii="Times New Roman" w:hAnsi="Times New Roman"/>
          <w:szCs w:val="24"/>
        </w:rPr>
        <w:t xml:space="preserve">Ja </w:t>
      </w:r>
      <w:r w:rsidR="00E47FF4" w:rsidRPr="00E24383">
        <w:rPr>
          <w:rFonts w:ascii="Times New Roman" w:hAnsi="Times New Roman"/>
          <w:szCs w:val="24"/>
        </w:rPr>
        <w:t>konkurss tiek izbeigts, vai pārtraukts, iespējami īsā laikā, bet ne vēlāk kā triju darbdienu laikā pēc PIL 37. panta trešajā daļā minētās informācijas nos</w:t>
      </w:r>
      <w:r w:rsidR="003A0573" w:rsidRPr="00E24383">
        <w:rPr>
          <w:rFonts w:ascii="Times New Roman" w:hAnsi="Times New Roman"/>
          <w:szCs w:val="24"/>
        </w:rPr>
        <w:t>ūtīšanas pretendentiem, iesniedz</w:t>
      </w:r>
      <w:r w:rsidR="00E47FF4" w:rsidRPr="00E24383">
        <w:rPr>
          <w:rFonts w:ascii="Times New Roman" w:hAnsi="Times New Roman"/>
          <w:szCs w:val="24"/>
        </w:rPr>
        <w:t xml:space="preserve"> publicēšanai paziņojumu par iepirkuma procedūras izbeigšanu vai pārtraukšanu;</w:t>
      </w:r>
    </w:p>
    <w:p w14:paraId="594D3DD0"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triju darbdienu laikā, vienlaicīgi informēt visus konkursa pretendentus par pieņemto lēmumu attiecībā uz iepirkuma līguma slēgšanu saskaņā ar PIL 37. pantu;</w:t>
      </w:r>
    </w:p>
    <w:p w14:paraId="0349446F" w14:textId="77777777" w:rsidR="00E47FF4" w:rsidRPr="00E24383" w:rsidRDefault="00E47FF4" w:rsidP="00C94AD3">
      <w:pPr>
        <w:pStyle w:val="ListParagraph"/>
        <w:numPr>
          <w:ilvl w:val="2"/>
          <w:numId w:val="15"/>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iespējami īsā laikā, bet ne vēlāk kā desmit darbdienu laikā pēc pretendentu informēšanas saskaņā ar PIL 29. panta pirmo daļu, iesniegt publicēšanai paziņojumu par līguma slēgšanas tiesību piešķiršanu, ja pieņemts lēmums par iepirkuma līguma noslēgšanu.</w:t>
      </w:r>
    </w:p>
    <w:p w14:paraId="2CD31112" w14:textId="77777777" w:rsidR="00CB4511" w:rsidRPr="00E24383" w:rsidRDefault="00CB4511" w:rsidP="00C94AD3">
      <w:pPr>
        <w:numPr>
          <w:ilvl w:val="0"/>
          <w:numId w:val="15"/>
        </w:numPr>
        <w:spacing w:before="60" w:after="60" w:line="240" w:lineRule="auto"/>
        <w:ind w:left="426" w:hanging="426"/>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Pretendentu tiesības un pienākumi</w:t>
      </w:r>
    </w:p>
    <w:p w14:paraId="3842A29A" w14:textId="77777777" w:rsidR="00D8585F" w:rsidRPr="00E24383" w:rsidRDefault="00D8585F" w:rsidP="00C94AD3">
      <w:pPr>
        <w:pStyle w:val="ListParagraph"/>
        <w:numPr>
          <w:ilvl w:val="1"/>
          <w:numId w:val="14"/>
        </w:numPr>
        <w:spacing w:after="40"/>
        <w:jc w:val="both"/>
        <w:rPr>
          <w:rFonts w:ascii="Times New Roman" w:eastAsia="Times New Roman" w:hAnsi="Times New Roman"/>
          <w:b/>
          <w:szCs w:val="24"/>
        </w:rPr>
      </w:pPr>
      <w:r w:rsidRPr="00E24383">
        <w:rPr>
          <w:rFonts w:ascii="Times New Roman" w:eastAsia="Times New Roman" w:hAnsi="Times New Roman"/>
          <w:b/>
          <w:szCs w:val="24"/>
        </w:rPr>
        <w:t>Pretendentu tiesības:</w:t>
      </w:r>
    </w:p>
    <w:p w14:paraId="6F64CE3A" w14:textId="77777777" w:rsidR="00E47FF4" w:rsidRPr="00E24383" w:rsidRDefault="00E47FF4" w:rsidP="00C94AD3">
      <w:pPr>
        <w:pStyle w:val="ListParagraph"/>
        <w:numPr>
          <w:ilvl w:val="2"/>
          <w:numId w:val="14"/>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saņemt konkursa dokumentus</w:t>
      </w:r>
      <w:r w:rsidR="00792316" w:rsidRPr="00E24383">
        <w:rPr>
          <w:rFonts w:ascii="Times New Roman" w:hAnsi="Times New Roman"/>
          <w:szCs w:val="24"/>
        </w:rPr>
        <w:t>,</w:t>
      </w:r>
      <w:r w:rsidRPr="00E24383">
        <w:rPr>
          <w:rFonts w:ascii="Times New Roman" w:hAnsi="Times New Roman"/>
          <w:szCs w:val="24"/>
        </w:rPr>
        <w:t xml:space="preserve"> sākot ar konkursa izsludināšanas brīdi atbilstoši konkursa nolikumā noteiktajai kārtībai;</w:t>
      </w:r>
    </w:p>
    <w:p w14:paraId="09487093" w14:textId="77777777" w:rsidR="00E47FF4" w:rsidRPr="00E24383" w:rsidRDefault="00E47FF4" w:rsidP="00C94AD3">
      <w:pPr>
        <w:pStyle w:val="ListParagraph"/>
        <w:numPr>
          <w:ilvl w:val="2"/>
          <w:numId w:val="14"/>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rakstveidā pieprasīt papildus informāciju par konkursa nolikumu un/vai konkursa tehnisko specifikāciju, nosūt</w:t>
      </w:r>
      <w:r w:rsidR="00DD0197" w:rsidRPr="00E24383">
        <w:rPr>
          <w:rFonts w:ascii="Times New Roman" w:hAnsi="Times New Roman"/>
          <w:szCs w:val="24"/>
        </w:rPr>
        <w:t>ot informācijas pieprasījumu uz</w:t>
      </w:r>
      <w:r w:rsidRPr="00E24383">
        <w:rPr>
          <w:rFonts w:ascii="Times New Roman" w:hAnsi="Times New Roman"/>
          <w:szCs w:val="24"/>
        </w:rPr>
        <w:t xml:space="preserve"> konkursa </w:t>
      </w:r>
      <w:r w:rsidR="00B249D6" w:rsidRPr="00E24383">
        <w:rPr>
          <w:rFonts w:ascii="Times New Roman" w:hAnsi="Times New Roman"/>
          <w:szCs w:val="24"/>
        </w:rPr>
        <w:t>nolikumā norādīto kontaktpersonas</w:t>
      </w:r>
      <w:r w:rsidRPr="00E24383">
        <w:rPr>
          <w:rFonts w:ascii="Times New Roman" w:hAnsi="Times New Roman"/>
          <w:szCs w:val="24"/>
        </w:rPr>
        <w:t xml:space="preserve"> e-pasta adresi</w:t>
      </w:r>
      <w:r w:rsidR="00792316" w:rsidRPr="00E24383">
        <w:rPr>
          <w:rFonts w:ascii="Times New Roman" w:hAnsi="Times New Roman"/>
          <w:szCs w:val="24"/>
        </w:rPr>
        <w:t>;</w:t>
      </w:r>
    </w:p>
    <w:p w14:paraId="3B13614A" w14:textId="77777777" w:rsidR="00E47FF4" w:rsidRPr="00E24383" w:rsidRDefault="00E47FF4" w:rsidP="00C94AD3">
      <w:pPr>
        <w:pStyle w:val="ListParagraph"/>
        <w:numPr>
          <w:ilvl w:val="2"/>
          <w:numId w:val="14"/>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saņemt elektroniskā veidā brīvi un tieši pieejamu informāciju par izdarītajiem grozījumiem konkursa dokumentos;</w:t>
      </w:r>
    </w:p>
    <w:p w14:paraId="71881BF6" w14:textId="77777777" w:rsidR="00E47FF4" w:rsidRPr="00E24383" w:rsidRDefault="00E47FF4" w:rsidP="00C94AD3">
      <w:pPr>
        <w:pStyle w:val="ListParagraph"/>
        <w:numPr>
          <w:ilvl w:val="2"/>
          <w:numId w:val="14"/>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piedalīties piedāvājumu atvēršanas sanāksmē;</w:t>
      </w:r>
    </w:p>
    <w:p w14:paraId="0DA5A288" w14:textId="77777777" w:rsidR="00E47FF4" w:rsidRPr="00E24383" w:rsidRDefault="00E47FF4" w:rsidP="00C94AD3">
      <w:pPr>
        <w:pStyle w:val="ListParagraph"/>
        <w:numPr>
          <w:ilvl w:val="2"/>
          <w:numId w:val="14"/>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 xml:space="preserve">rakstveidā pieprasīt un </w:t>
      </w:r>
      <w:r w:rsidRPr="00E24383">
        <w:rPr>
          <w:rFonts w:ascii="Times New Roman" w:eastAsia="Times New Roman" w:hAnsi="Times New Roman"/>
          <w:szCs w:val="24"/>
        </w:rPr>
        <w:t>trīs darba dienu laikā</w:t>
      </w:r>
      <w:r w:rsidRPr="00E24383">
        <w:rPr>
          <w:rFonts w:ascii="Times New Roman" w:hAnsi="Times New Roman"/>
          <w:szCs w:val="24"/>
        </w:rPr>
        <w:t xml:space="preserve"> saņemt PIL 40.panta trešajā daļā minētos iepirkuma dokumentus;</w:t>
      </w:r>
    </w:p>
    <w:p w14:paraId="2659001E" w14:textId="77777777" w:rsidR="00E47FF4" w:rsidRPr="00E24383" w:rsidRDefault="00E47FF4" w:rsidP="00C94AD3">
      <w:pPr>
        <w:pStyle w:val="ListParagraph"/>
        <w:numPr>
          <w:ilvl w:val="2"/>
          <w:numId w:val="14"/>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PIL noteiktajā kārtībā iesniegt IUB iesniegumu par iespējamajiem iepirkuma procedūras pārkāpumiem no pasūtītāja puses;</w:t>
      </w:r>
    </w:p>
    <w:p w14:paraId="3F664807" w14:textId="77777777" w:rsidR="00E47FF4" w:rsidRPr="00E24383" w:rsidRDefault="00E47FF4" w:rsidP="00C94AD3">
      <w:pPr>
        <w:pStyle w:val="ListParagraph"/>
        <w:numPr>
          <w:ilvl w:val="2"/>
          <w:numId w:val="14"/>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 xml:space="preserve">citas konkursa nolikumā un </w:t>
      </w:r>
      <w:r w:rsidR="00836A6D" w:rsidRPr="00E24383">
        <w:rPr>
          <w:rFonts w:ascii="Times New Roman" w:hAnsi="Times New Roman"/>
          <w:szCs w:val="24"/>
        </w:rPr>
        <w:t xml:space="preserve">LR </w:t>
      </w:r>
      <w:r w:rsidRPr="00E24383">
        <w:rPr>
          <w:rFonts w:ascii="Times New Roman" w:hAnsi="Times New Roman"/>
          <w:szCs w:val="24"/>
        </w:rPr>
        <w:t>normatīvajos aktos noteiktās tiesības.</w:t>
      </w:r>
    </w:p>
    <w:p w14:paraId="51E6192C" w14:textId="77777777" w:rsidR="00E47FF4" w:rsidRPr="00E24383" w:rsidRDefault="00E47FF4" w:rsidP="00C94AD3">
      <w:pPr>
        <w:numPr>
          <w:ilvl w:val="1"/>
          <w:numId w:val="14"/>
        </w:numPr>
        <w:spacing w:after="40" w:line="240" w:lineRule="auto"/>
        <w:ind w:left="567" w:hanging="567"/>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lastRenderedPageBreak/>
        <w:t>Pretendenta pienākumi:</w:t>
      </w:r>
    </w:p>
    <w:p w14:paraId="036084A8" w14:textId="77777777" w:rsidR="00E47FF4" w:rsidRPr="00E24383" w:rsidRDefault="00E47FF4" w:rsidP="00C94AD3">
      <w:pPr>
        <w:pStyle w:val="ListParagraph"/>
        <w:numPr>
          <w:ilvl w:val="2"/>
          <w:numId w:val="14"/>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sagatavot un noformēt piedāvājumu atbilstoši konkursa nolikuma un tehniskās specifikācijas prasībām, kā arī savā piedāvājumā sniegt pasūtītājam tikai patiesu informāciju;</w:t>
      </w:r>
    </w:p>
    <w:p w14:paraId="28CDC214" w14:textId="77777777" w:rsidR="00E47FF4" w:rsidRPr="00E24383" w:rsidRDefault="00E47FF4" w:rsidP="00C94AD3">
      <w:pPr>
        <w:pStyle w:val="ListParagraph"/>
        <w:numPr>
          <w:ilvl w:val="2"/>
          <w:numId w:val="14"/>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iesniedzot pasūtītājam piedāvājumu, ievērot visas konkursa dokumentos minētās prasības un nosacījumus;</w:t>
      </w:r>
    </w:p>
    <w:p w14:paraId="789B30B6" w14:textId="77777777" w:rsidR="00E47FF4" w:rsidRPr="00E24383" w:rsidRDefault="00E47FF4" w:rsidP="00C94AD3">
      <w:pPr>
        <w:pStyle w:val="ListParagraph"/>
        <w:numPr>
          <w:ilvl w:val="2"/>
          <w:numId w:val="14"/>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saņemot no pasūtītāja rakstveidā jautājumus par piedāvājumā iekļauto informāciju, pasūtīt</w:t>
      </w:r>
      <w:r w:rsidR="00DD0197" w:rsidRPr="00E24383">
        <w:rPr>
          <w:rFonts w:ascii="Times New Roman" w:hAnsi="Times New Roman"/>
          <w:szCs w:val="24"/>
        </w:rPr>
        <w:t>āja norādītajā termiņā un laikā</w:t>
      </w:r>
      <w:r w:rsidRPr="00E24383">
        <w:rPr>
          <w:rFonts w:ascii="Times New Roman" w:hAnsi="Times New Roman"/>
          <w:szCs w:val="24"/>
        </w:rPr>
        <w:t xml:space="preserve"> sniegt rakstveidā atbildes, skaidrojumus un papildinājumus.</w:t>
      </w:r>
    </w:p>
    <w:p w14:paraId="74A89FD7" w14:textId="77777777" w:rsidR="00E47FF4" w:rsidRPr="00E24383" w:rsidRDefault="00E47FF4" w:rsidP="00C94AD3">
      <w:pPr>
        <w:numPr>
          <w:ilvl w:val="0"/>
          <w:numId w:val="14"/>
        </w:numPr>
        <w:spacing w:before="60" w:after="60" w:line="240" w:lineRule="auto"/>
        <w:ind w:left="426" w:hanging="426"/>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Nosacījumi attiecībā uz iepirkuma līguma slēgšanu</w:t>
      </w:r>
    </w:p>
    <w:p w14:paraId="0408E056" w14:textId="77777777" w:rsidR="00E47FF4" w:rsidRPr="00E24383" w:rsidRDefault="00E47FF4" w:rsidP="00C94AD3">
      <w:pPr>
        <w:pStyle w:val="ListParagraph"/>
        <w:numPr>
          <w:ilvl w:val="1"/>
          <w:numId w:val="14"/>
        </w:numPr>
        <w:spacing w:after="40"/>
        <w:jc w:val="both"/>
        <w:rPr>
          <w:rFonts w:ascii="Times New Roman" w:eastAsia="Times New Roman" w:hAnsi="Times New Roman"/>
          <w:szCs w:val="24"/>
        </w:rPr>
      </w:pPr>
      <w:r w:rsidRPr="00E24383">
        <w:rPr>
          <w:rFonts w:ascii="Times New Roman" w:eastAsia="Times New Roman" w:hAnsi="Times New Roman"/>
          <w:szCs w:val="24"/>
        </w:rPr>
        <w:t>Konkurss paredz iepirkuma līguma noslēgšanu ar pretendentu, kuram iepirkumu komisija ar lēmumu būs piešķīrusi līguma slēgšanas tiesības (turpmāk – konkursa uzvarētājs).</w:t>
      </w:r>
    </w:p>
    <w:p w14:paraId="63930600" w14:textId="77777777" w:rsidR="00E47FF4" w:rsidRPr="00E24383" w:rsidRDefault="00E47FF4" w:rsidP="00C94AD3">
      <w:pPr>
        <w:numPr>
          <w:ilvl w:val="1"/>
          <w:numId w:val="14"/>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Pasūtītājs iepirkuma līgumu ar konkursa uzvarētāju slēdz ne agrāk kā nākamajā darbdienā pēc nogaidīšanas termiņa beigām, ja IUB nav PIL 68. panta noteiktajā kārtībā iesniegts iesniegums par iepirkuma procedūras pārkāpumiem no pasūtītāja puses.</w:t>
      </w:r>
    </w:p>
    <w:p w14:paraId="1A5A2823" w14:textId="27AA3FF5" w:rsidR="00E47FF4" w:rsidRPr="00E24383" w:rsidRDefault="00E47FF4" w:rsidP="00C94AD3">
      <w:pPr>
        <w:numPr>
          <w:ilvl w:val="1"/>
          <w:numId w:val="14"/>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Konkursa uzvarētājam līgums ar pasūtītāju ir jānoslēdz ne vēlāk kā </w:t>
      </w:r>
      <w:r w:rsidR="00422F7A">
        <w:rPr>
          <w:rFonts w:ascii="Times New Roman" w:eastAsia="Times New Roman" w:hAnsi="Times New Roman"/>
          <w:sz w:val="24"/>
          <w:szCs w:val="24"/>
          <w:lang w:val="lv-LV" w:eastAsia="lv-LV"/>
        </w:rPr>
        <w:t>10</w:t>
      </w:r>
      <w:r w:rsidR="00836A6D" w:rsidRPr="00E24383">
        <w:rPr>
          <w:rFonts w:ascii="Times New Roman" w:eastAsia="Times New Roman" w:hAnsi="Times New Roman"/>
          <w:sz w:val="24"/>
          <w:szCs w:val="24"/>
          <w:lang w:val="lv-LV" w:eastAsia="lv-LV"/>
        </w:rPr>
        <w:t> </w:t>
      </w:r>
      <w:r w:rsidRPr="00E24383">
        <w:rPr>
          <w:rFonts w:ascii="Times New Roman" w:eastAsia="Times New Roman" w:hAnsi="Times New Roman"/>
          <w:sz w:val="24"/>
          <w:szCs w:val="24"/>
          <w:lang w:val="lv-LV" w:eastAsia="lv-LV"/>
        </w:rPr>
        <w:t>(</w:t>
      </w:r>
      <w:r w:rsidR="00422F7A">
        <w:rPr>
          <w:rFonts w:ascii="Times New Roman" w:eastAsia="Times New Roman" w:hAnsi="Times New Roman"/>
          <w:sz w:val="24"/>
          <w:szCs w:val="24"/>
          <w:lang w:val="lv-LV" w:eastAsia="lv-LV"/>
        </w:rPr>
        <w:t>desmit</w:t>
      </w:r>
      <w:r w:rsidRPr="00E24383">
        <w:rPr>
          <w:rFonts w:ascii="Times New Roman" w:eastAsia="Times New Roman" w:hAnsi="Times New Roman"/>
          <w:sz w:val="24"/>
          <w:szCs w:val="24"/>
          <w:lang w:val="lv-LV" w:eastAsia="lv-LV"/>
        </w:rPr>
        <w:t>) darba dienu laikā pēc nogaidīšanas termiņa beigām.</w:t>
      </w:r>
    </w:p>
    <w:p w14:paraId="0FC27D0B" w14:textId="49646202" w:rsidR="00C1431E" w:rsidRPr="00E24383" w:rsidRDefault="00C1431E" w:rsidP="006A57F9">
      <w:pPr>
        <w:numPr>
          <w:ilvl w:val="1"/>
          <w:numId w:val="14"/>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hAnsi="Times New Roman"/>
          <w:sz w:val="24"/>
          <w:szCs w:val="24"/>
          <w:lang w:val="lv-LV"/>
        </w:rPr>
        <w:t>Pretendentam, kuram piešķirtas līguma slēgšanas tiesības, jānodrošina l</w:t>
      </w:r>
      <w:r w:rsidRPr="00E24383">
        <w:rPr>
          <w:rFonts w:ascii="Times New Roman" w:eastAsia="Times New Roman" w:hAnsi="Times New Roman"/>
          <w:i/>
          <w:sz w:val="24"/>
          <w:szCs w:val="24"/>
          <w:lang w:val="lv-LV"/>
        </w:rPr>
        <w:t xml:space="preserve">īguma saistību </w:t>
      </w:r>
      <w:r w:rsidR="00422F7A" w:rsidRPr="00E24383">
        <w:rPr>
          <w:rFonts w:ascii="Times New Roman" w:eastAsia="Times New Roman" w:hAnsi="Times New Roman"/>
          <w:i/>
          <w:sz w:val="24"/>
          <w:szCs w:val="24"/>
          <w:lang w:val="lv-LV"/>
        </w:rPr>
        <w:t xml:space="preserve">izpildes </w:t>
      </w:r>
      <w:r w:rsidRPr="00E24383">
        <w:rPr>
          <w:rFonts w:ascii="Times New Roman" w:eastAsia="Times New Roman" w:hAnsi="Times New Roman"/>
          <w:i/>
          <w:sz w:val="24"/>
          <w:szCs w:val="24"/>
          <w:lang w:val="lv-LV"/>
        </w:rPr>
        <w:t>nodrošinājumu, iesniedzot bankas garantijas vai apdrošināšanas polises</w:t>
      </w:r>
      <w:r w:rsidRPr="00E24383">
        <w:rPr>
          <w:rFonts w:ascii="Times New Roman" w:eastAsia="Times New Roman" w:hAnsi="Times New Roman"/>
          <w:sz w:val="24"/>
          <w:szCs w:val="24"/>
          <w:lang w:val="lv-LV"/>
        </w:rPr>
        <w:t xml:space="preserve"> </w:t>
      </w:r>
      <w:r w:rsidRPr="00E24383">
        <w:rPr>
          <w:rFonts w:ascii="Times New Roman" w:eastAsia="Times New Roman" w:hAnsi="Times New Roman"/>
          <w:i/>
          <w:sz w:val="24"/>
          <w:szCs w:val="24"/>
          <w:lang w:val="lv-LV"/>
        </w:rPr>
        <w:t>un apdrošināšanas prēmijas apmaksu apliecinošus dokumentus</w:t>
      </w:r>
      <w:r w:rsidRPr="00E24383">
        <w:rPr>
          <w:rFonts w:ascii="Times New Roman" w:hAnsi="Times New Roman"/>
          <w:bCs/>
          <w:sz w:val="24"/>
          <w:szCs w:val="24"/>
          <w:lang w:val="lv-LV"/>
        </w:rPr>
        <w:t xml:space="preserve"> kā līguma izpildes saistību nodrošinājumu 5% (piecu procentu) </w:t>
      </w:r>
      <w:r w:rsidRPr="00E24383">
        <w:rPr>
          <w:rFonts w:ascii="Times New Roman" w:hAnsi="Times New Roman"/>
          <w:sz w:val="24"/>
          <w:szCs w:val="24"/>
          <w:lang w:val="lv-LV"/>
        </w:rPr>
        <w:t>apmērā no līgumcenas.</w:t>
      </w:r>
    </w:p>
    <w:p w14:paraId="3343B68F" w14:textId="3FEB877D" w:rsidR="006A57F9" w:rsidRPr="00E24383" w:rsidRDefault="006A57F9" w:rsidP="006A57F9">
      <w:pPr>
        <w:pStyle w:val="ListParagraph"/>
        <w:numPr>
          <w:ilvl w:val="2"/>
          <w:numId w:val="14"/>
        </w:numPr>
        <w:spacing w:after="40"/>
        <w:jc w:val="both"/>
        <w:rPr>
          <w:rFonts w:ascii="Times New Roman" w:eastAsia="Times New Roman" w:hAnsi="Times New Roman"/>
          <w:szCs w:val="24"/>
        </w:rPr>
      </w:pPr>
      <w:r w:rsidRPr="00E24383">
        <w:rPr>
          <w:rFonts w:ascii="Times New Roman" w:hAnsi="Times New Roman"/>
          <w:bCs/>
          <w:szCs w:val="24"/>
        </w:rPr>
        <w:t>Pretendents</w:t>
      </w:r>
      <w:r w:rsidRPr="00E24383">
        <w:rPr>
          <w:rFonts w:ascii="Times New Roman" w:hAnsi="Times New Roman"/>
          <w:szCs w:val="24"/>
        </w:rPr>
        <w:t xml:space="preserve"> ne vēlāk kā </w:t>
      </w:r>
      <w:r w:rsidR="00422F7A">
        <w:rPr>
          <w:rFonts w:ascii="Times New Roman" w:hAnsi="Times New Roman"/>
          <w:b/>
          <w:i/>
          <w:szCs w:val="24"/>
        </w:rPr>
        <w:t>līguma slēgšanas brīdī</w:t>
      </w:r>
      <w:r w:rsidRPr="00E24383">
        <w:rPr>
          <w:rFonts w:ascii="Times New Roman" w:hAnsi="Times New Roman"/>
          <w:szCs w:val="24"/>
        </w:rPr>
        <w:t xml:space="preserve"> iesniedz </w:t>
      </w:r>
      <w:r w:rsidRPr="00E24383">
        <w:rPr>
          <w:rFonts w:ascii="Times New Roman" w:eastAsia="Times New Roman" w:hAnsi="Times New Roman"/>
          <w:i/>
          <w:szCs w:val="24"/>
        </w:rPr>
        <w:t>Līguma izpildes saistību nodrošinājumu - Bankas garantiju vai apdrošināšanas polisi</w:t>
      </w:r>
      <w:r w:rsidRPr="00E24383">
        <w:rPr>
          <w:rFonts w:ascii="Times New Roman" w:eastAsia="Times New Roman" w:hAnsi="Times New Roman"/>
          <w:szCs w:val="24"/>
        </w:rPr>
        <w:t xml:space="preserve"> </w:t>
      </w:r>
      <w:r w:rsidRPr="00E24383">
        <w:rPr>
          <w:rFonts w:ascii="Times New Roman" w:eastAsia="Times New Roman" w:hAnsi="Times New Roman"/>
          <w:i/>
          <w:szCs w:val="24"/>
        </w:rPr>
        <w:t xml:space="preserve">un apdrošināšanas prēmijas apmaksu apliecinošu dokumentus </w:t>
      </w:r>
      <w:r w:rsidRPr="00E24383">
        <w:rPr>
          <w:rFonts w:ascii="Times New Roman" w:eastAsia="Times New Roman" w:hAnsi="Times New Roman"/>
          <w:szCs w:val="24"/>
        </w:rPr>
        <w:t>vai ieskaita pasūtītāja norādītajā norēķinu kontā līguma izpildes saistību nodrošinājumu – Drošības naudu 5</w:t>
      </w:r>
      <w:r w:rsidRPr="00E24383">
        <w:rPr>
          <w:rFonts w:ascii="Times New Roman" w:hAnsi="Times New Roman"/>
          <w:szCs w:val="24"/>
        </w:rPr>
        <w:t xml:space="preserve">% (piecu procentu) apmērā no līgumcenas, </w:t>
      </w:r>
      <w:r w:rsidRPr="00E24383">
        <w:rPr>
          <w:rFonts w:ascii="Times New Roman" w:hAnsi="Times New Roman"/>
          <w:b/>
          <w:szCs w:val="24"/>
        </w:rPr>
        <w:t>kas ir spēkā līdz saistību pilnīgai izpildei.</w:t>
      </w:r>
    </w:p>
    <w:p w14:paraId="1426CE44" w14:textId="77777777" w:rsidR="00403E31" w:rsidRPr="00E24383" w:rsidRDefault="00403E31" w:rsidP="00403E31">
      <w:pPr>
        <w:numPr>
          <w:ilvl w:val="1"/>
          <w:numId w:val="14"/>
        </w:numPr>
        <w:spacing w:after="40" w:line="240" w:lineRule="auto"/>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Iesniedzot </w:t>
      </w:r>
      <w:r w:rsidR="00B21764" w:rsidRPr="00E24383">
        <w:rPr>
          <w:rFonts w:ascii="Times New Roman" w:hAnsi="Times New Roman"/>
          <w:sz w:val="24"/>
          <w:szCs w:val="24"/>
          <w:lang w:val="lv-LV"/>
        </w:rPr>
        <w:t>līguma saistību izpildes</w:t>
      </w:r>
      <w:r w:rsidRPr="00E24383">
        <w:rPr>
          <w:rFonts w:ascii="Times New Roman" w:hAnsi="Times New Roman"/>
          <w:sz w:val="24"/>
          <w:szCs w:val="24"/>
          <w:lang w:val="lv-LV"/>
        </w:rPr>
        <w:t xml:space="preserve"> nodrošinājumu</w:t>
      </w:r>
      <w:r w:rsidRPr="00E24383">
        <w:rPr>
          <w:rFonts w:ascii="Times New Roman" w:eastAsia="Times New Roman" w:hAnsi="Times New Roman"/>
          <w:sz w:val="24"/>
          <w:szCs w:val="24"/>
          <w:lang w:val="lv-LV" w:eastAsia="lv-LV"/>
        </w:rPr>
        <w:t xml:space="preserve"> kā apdrošināšanas polisi vai bankas garantiju, pretendentam jāņem vērā, ka apdrošināšanas polisē vai bankas garantijā ir jābūt norādītam konkursa nosaukumam un identifikācijas numuram, </w:t>
      </w:r>
      <w:r w:rsidR="00D20D74" w:rsidRPr="00E24383">
        <w:rPr>
          <w:rFonts w:ascii="Times New Roman" w:eastAsia="Times New Roman" w:hAnsi="Times New Roman"/>
          <w:sz w:val="24"/>
          <w:szCs w:val="24"/>
          <w:lang w:val="lv-LV" w:eastAsia="lv-LV"/>
        </w:rPr>
        <w:t>saistību izpildes</w:t>
      </w:r>
      <w:r w:rsidRPr="00E24383">
        <w:rPr>
          <w:rFonts w:ascii="Times New Roman" w:eastAsia="Times New Roman" w:hAnsi="Times New Roman"/>
          <w:sz w:val="24"/>
          <w:szCs w:val="24"/>
          <w:lang w:val="lv-LV" w:eastAsia="lv-LV"/>
        </w:rPr>
        <w:t xml:space="preserve"> nodrošinājuma apmēram un norādei, ka apdrošinājuma vai garantijas devējs pēc pasūtītāja rakstveida pieprasījuma izmaksā pasūtītājam </w:t>
      </w:r>
      <w:r w:rsidR="00D20D74" w:rsidRPr="00E24383">
        <w:rPr>
          <w:rFonts w:ascii="Times New Roman" w:eastAsia="Times New Roman" w:hAnsi="Times New Roman"/>
          <w:sz w:val="24"/>
          <w:szCs w:val="24"/>
          <w:lang w:val="lv-LV" w:eastAsia="lv-LV"/>
        </w:rPr>
        <w:t>līguma saistību izpildes</w:t>
      </w:r>
      <w:r w:rsidRPr="00E24383">
        <w:rPr>
          <w:rFonts w:ascii="Times New Roman" w:eastAsia="Times New Roman" w:hAnsi="Times New Roman"/>
          <w:sz w:val="24"/>
          <w:szCs w:val="24"/>
          <w:lang w:val="lv-LV" w:eastAsia="lv-LV"/>
        </w:rPr>
        <w:t xml:space="preserve"> nodrošinājumu, ja iestājies kāds no konkursa nolikuma </w:t>
      </w:r>
      <w:r w:rsidR="00B21764" w:rsidRPr="00E24383">
        <w:rPr>
          <w:rFonts w:ascii="Times New Roman" w:eastAsia="Times New Roman" w:hAnsi="Times New Roman"/>
          <w:sz w:val="24"/>
          <w:szCs w:val="24"/>
          <w:lang w:val="lv-LV" w:eastAsia="lv-LV"/>
        </w:rPr>
        <w:t>28.9.</w:t>
      </w:r>
      <w:r w:rsidRPr="00E24383">
        <w:rPr>
          <w:rFonts w:ascii="Times New Roman" w:eastAsia="Times New Roman" w:hAnsi="Times New Roman"/>
          <w:sz w:val="24"/>
          <w:szCs w:val="24"/>
          <w:lang w:val="lv-LV" w:eastAsia="lv-LV"/>
        </w:rPr>
        <w:t> apakšpunktā noteiktajiem gadījumiem.</w:t>
      </w:r>
    </w:p>
    <w:p w14:paraId="2FC3BFBA" w14:textId="77777777" w:rsidR="00403E31" w:rsidRPr="00E24383" w:rsidRDefault="00403E31" w:rsidP="00403E31">
      <w:pPr>
        <w:numPr>
          <w:ilvl w:val="1"/>
          <w:numId w:val="14"/>
        </w:numPr>
        <w:spacing w:after="40" w:line="240" w:lineRule="auto"/>
        <w:jc w:val="both"/>
        <w:rPr>
          <w:rFonts w:ascii="Times New Roman" w:eastAsia="Times New Roman" w:hAnsi="Times New Roman"/>
          <w:sz w:val="24"/>
          <w:szCs w:val="24"/>
          <w:lang w:val="lv-LV" w:eastAsia="lv-LV"/>
        </w:rPr>
      </w:pPr>
      <w:r w:rsidRPr="00E24383">
        <w:rPr>
          <w:rFonts w:ascii="Times New Roman" w:hAnsi="Times New Roman"/>
          <w:sz w:val="24"/>
          <w:szCs w:val="24"/>
          <w:lang w:val="lv-LV"/>
        </w:rPr>
        <w:t xml:space="preserve">Pretendents drīkst iesniegt </w:t>
      </w:r>
      <w:r w:rsidR="00D20D74" w:rsidRPr="00E24383">
        <w:rPr>
          <w:rFonts w:ascii="Times New Roman" w:eastAsia="Times New Roman" w:hAnsi="Times New Roman"/>
          <w:sz w:val="24"/>
          <w:szCs w:val="24"/>
          <w:lang w:val="lv-LV" w:eastAsia="lv-LV"/>
        </w:rPr>
        <w:t xml:space="preserve">līguma saistību izpildes </w:t>
      </w:r>
      <w:r w:rsidRPr="00E24383">
        <w:rPr>
          <w:rFonts w:ascii="Times New Roman" w:hAnsi="Times New Roman"/>
          <w:sz w:val="24"/>
          <w:szCs w:val="24"/>
          <w:lang w:val="lv-LV"/>
        </w:rPr>
        <w:t>nodrošinājumu arī kā naudas summas iemaksu pasūtītāja kontā. Pasūtītāja konts piedāvājuma nodrošinājuma summas iemaksai: SEB bankā, konta Nr.</w:t>
      </w:r>
      <w:r w:rsidRPr="00E24383">
        <w:rPr>
          <w:rFonts w:ascii="Times New Roman" w:eastAsia="Times New Roman" w:hAnsi="Times New Roman"/>
          <w:sz w:val="24"/>
          <w:szCs w:val="24"/>
          <w:lang w:val="lv-LV" w:eastAsia="lv-LV"/>
        </w:rPr>
        <w:t>LV13 UNLA 0010 0003 6010 1</w:t>
      </w:r>
      <w:r w:rsidRPr="00E24383">
        <w:rPr>
          <w:rFonts w:ascii="Times New Roman" w:hAnsi="Times New Roman"/>
          <w:sz w:val="24"/>
          <w:szCs w:val="24"/>
          <w:lang w:val="lv-LV"/>
        </w:rPr>
        <w:t xml:space="preserve">. </w:t>
      </w:r>
    </w:p>
    <w:p w14:paraId="039EFED1" w14:textId="09FF2834" w:rsidR="00403E31" w:rsidRPr="00E24383" w:rsidRDefault="00403E31" w:rsidP="00403E31">
      <w:pPr>
        <w:numPr>
          <w:ilvl w:val="1"/>
          <w:numId w:val="14"/>
        </w:numPr>
        <w:spacing w:after="40" w:line="240" w:lineRule="auto"/>
        <w:jc w:val="both"/>
        <w:rPr>
          <w:rFonts w:ascii="Times New Roman" w:eastAsia="Times New Roman" w:hAnsi="Times New Roman"/>
          <w:sz w:val="24"/>
          <w:szCs w:val="24"/>
          <w:lang w:val="lv-LV" w:eastAsia="lv-LV"/>
        </w:rPr>
      </w:pPr>
      <w:r w:rsidRPr="00E24383">
        <w:rPr>
          <w:rFonts w:ascii="Times New Roman" w:hAnsi="Times New Roman"/>
          <w:sz w:val="24"/>
          <w:szCs w:val="24"/>
          <w:lang w:val="lv-LV"/>
        </w:rPr>
        <w:t xml:space="preserve">Veicot iemaksu pasūtītāja kontā, jānorāda maksājuma mērķis: </w:t>
      </w:r>
      <w:r w:rsidRPr="00E24383">
        <w:rPr>
          <w:rFonts w:ascii="Times New Roman" w:hAnsi="Times New Roman"/>
          <w:b/>
          <w:sz w:val="24"/>
          <w:szCs w:val="24"/>
          <w:lang w:val="lv-LV"/>
        </w:rPr>
        <w:t>"</w:t>
      </w:r>
      <w:r w:rsidRPr="00E24383">
        <w:rPr>
          <w:rFonts w:ascii="Times New Roman" w:hAnsi="Times New Roman"/>
          <w:b/>
          <w:color w:val="000000"/>
          <w:sz w:val="24"/>
          <w:szCs w:val="24"/>
          <w:lang w:val="lv-LV"/>
        </w:rPr>
        <w:t>Situācijas izpēte (pētījums) par esošo situāciju ar tehnisko palīglīdzekļu pieejamību un pielietojumu Latvijas  izglītības iestādēs</w:t>
      </w:r>
      <w:r w:rsidRPr="00E24383">
        <w:rPr>
          <w:rFonts w:ascii="Times New Roman" w:hAnsi="Times New Roman"/>
          <w:b/>
          <w:sz w:val="24"/>
          <w:szCs w:val="24"/>
          <w:lang w:val="lv-LV"/>
        </w:rPr>
        <w:t>"</w:t>
      </w:r>
      <w:r w:rsidRPr="00E24383">
        <w:rPr>
          <w:rFonts w:ascii="Times New Roman" w:eastAsia="Times New Roman" w:hAnsi="Times New Roman"/>
          <w:sz w:val="24"/>
          <w:szCs w:val="24"/>
          <w:lang w:val="lv-LV" w:eastAsia="lv-LV"/>
        </w:rPr>
        <w:t xml:space="preserve">, identifikācijas Nr. </w:t>
      </w:r>
      <w:r w:rsidRPr="00E24383">
        <w:rPr>
          <w:rFonts w:ascii="Times New Roman" w:hAnsi="Times New Roman"/>
          <w:sz w:val="24"/>
          <w:szCs w:val="24"/>
          <w:lang w:val="lv-LV"/>
        </w:rPr>
        <w:t xml:space="preserve">VSIA </w:t>
      </w:r>
      <w:r w:rsidRPr="00E24383">
        <w:rPr>
          <w:rFonts w:ascii="Times New Roman" w:eastAsia="Times New Roman" w:hAnsi="Times New Roman"/>
          <w:sz w:val="24"/>
          <w:szCs w:val="24"/>
          <w:lang w:val="lv-LV" w:eastAsia="lv-LV"/>
        </w:rPr>
        <w:t>NRC "Vaivari"</w:t>
      </w:r>
      <w:r w:rsidRPr="00E24383">
        <w:rPr>
          <w:rFonts w:ascii="Times New Roman" w:hAnsi="Times New Roman"/>
          <w:sz w:val="24"/>
          <w:szCs w:val="24"/>
          <w:lang w:val="lv-LV"/>
        </w:rPr>
        <w:t xml:space="preserve"> 20</w:t>
      </w:r>
      <w:r w:rsidRPr="00E24383">
        <w:rPr>
          <w:rFonts w:ascii="Times New Roman" w:eastAsia="Times New Roman" w:hAnsi="Times New Roman"/>
          <w:sz w:val="24"/>
          <w:szCs w:val="24"/>
          <w:lang w:val="lv-LV" w:eastAsia="lv-LV"/>
        </w:rPr>
        <w:t>1</w:t>
      </w:r>
      <w:r w:rsidR="00716AAB">
        <w:rPr>
          <w:rFonts w:ascii="Times New Roman" w:eastAsia="Times New Roman" w:hAnsi="Times New Roman"/>
          <w:sz w:val="24"/>
          <w:szCs w:val="24"/>
          <w:lang w:val="lv-LV" w:eastAsia="lv-LV"/>
        </w:rPr>
        <w:t>8</w:t>
      </w:r>
      <w:r w:rsidRPr="00E24383">
        <w:rPr>
          <w:rFonts w:ascii="Times New Roman" w:hAnsi="Times New Roman"/>
          <w:sz w:val="24"/>
          <w:szCs w:val="24"/>
          <w:lang w:val="lv-LV"/>
        </w:rPr>
        <w:t>/</w:t>
      </w:r>
      <w:r w:rsidR="00716AAB">
        <w:rPr>
          <w:rFonts w:ascii="Times New Roman" w:hAnsi="Times New Roman"/>
          <w:sz w:val="24"/>
          <w:szCs w:val="24"/>
          <w:lang w:val="lv-LV"/>
        </w:rPr>
        <w:t>1</w:t>
      </w:r>
      <w:r w:rsidRPr="00E24383">
        <w:rPr>
          <w:rFonts w:ascii="Times New Roman" w:hAnsi="Times New Roman"/>
          <w:sz w:val="24"/>
          <w:szCs w:val="24"/>
          <w:lang w:val="lv-LV"/>
        </w:rPr>
        <w:t>8ESF.</w:t>
      </w:r>
    </w:p>
    <w:p w14:paraId="05A24CE7" w14:textId="1CB603AC" w:rsidR="00403E31" w:rsidRPr="00E24383" w:rsidRDefault="00D20D74" w:rsidP="00403E31">
      <w:pPr>
        <w:numPr>
          <w:ilvl w:val="1"/>
          <w:numId w:val="14"/>
        </w:numPr>
        <w:spacing w:before="40" w:after="40" w:line="240" w:lineRule="auto"/>
        <w:jc w:val="both"/>
        <w:rPr>
          <w:rFonts w:ascii="Times New Roman" w:hAnsi="Times New Roman"/>
          <w:sz w:val="24"/>
          <w:szCs w:val="24"/>
          <w:lang w:val="lv-LV"/>
        </w:rPr>
      </w:pPr>
      <w:r w:rsidRPr="00E24383">
        <w:rPr>
          <w:rFonts w:ascii="Times New Roman" w:eastAsia="Times New Roman" w:hAnsi="Times New Roman"/>
          <w:sz w:val="24"/>
          <w:szCs w:val="24"/>
          <w:lang w:val="lv-LV" w:eastAsia="lv-LV"/>
        </w:rPr>
        <w:t>Līguma saistību izpildes</w:t>
      </w:r>
      <w:r w:rsidR="00403E31" w:rsidRPr="00E24383">
        <w:rPr>
          <w:rFonts w:ascii="Times New Roman" w:hAnsi="Times New Roman"/>
          <w:sz w:val="24"/>
          <w:szCs w:val="24"/>
          <w:lang w:val="lv-LV"/>
        </w:rPr>
        <w:t xml:space="preserve"> nodrošinājumam </w:t>
      </w:r>
      <w:r w:rsidR="00403E31" w:rsidRPr="00A80975">
        <w:rPr>
          <w:rFonts w:ascii="Times New Roman" w:hAnsi="Times New Roman"/>
          <w:sz w:val="24"/>
          <w:szCs w:val="24"/>
          <w:lang w:val="lv-LV"/>
        </w:rPr>
        <w:t xml:space="preserve">ir jābūt spēkā un izpildāmam no </w:t>
      </w:r>
      <w:r w:rsidR="00480251" w:rsidRPr="00A80975">
        <w:rPr>
          <w:rFonts w:ascii="Times New Roman" w:hAnsi="Times New Roman"/>
          <w:sz w:val="24"/>
          <w:szCs w:val="24"/>
          <w:lang w:val="lv-LV"/>
        </w:rPr>
        <w:t>līguma noslēgšanas</w:t>
      </w:r>
      <w:r w:rsidR="00403E31" w:rsidRPr="00A80975">
        <w:rPr>
          <w:rFonts w:ascii="Times New Roman" w:hAnsi="Times New Roman"/>
          <w:sz w:val="24"/>
          <w:szCs w:val="24"/>
          <w:lang w:val="lv-LV"/>
        </w:rPr>
        <w:t xml:space="preserve"> brīža</w:t>
      </w:r>
      <w:r w:rsidR="00403E31" w:rsidRPr="00E24383">
        <w:rPr>
          <w:rFonts w:ascii="Times New Roman" w:hAnsi="Times New Roman"/>
          <w:sz w:val="24"/>
          <w:szCs w:val="24"/>
          <w:lang w:val="lv-LV"/>
        </w:rPr>
        <w:t xml:space="preserve"> </w:t>
      </w:r>
      <w:r w:rsidR="00403E31" w:rsidRPr="00E24383">
        <w:rPr>
          <w:rFonts w:ascii="Times New Roman" w:hAnsi="Times New Roman"/>
          <w:sz w:val="24"/>
          <w:szCs w:val="24"/>
          <w:u w:val="single"/>
          <w:lang w:val="lv-LV"/>
        </w:rPr>
        <w:t xml:space="preserve">līdz </w:t>
      </w:r>
      <w:r w:rsidRPr="00E24383">
        <w:rPr>
          <w:rFonts w:ascii="Times New Roman" w:hAnsi="Times New Roman"/>
          <w:sz w:val="24"/>
          <w:szCs w:val="24"/>
          <w:u w:val="single"/>
          <w:lang w:val="lv-LV"/>
        </w:rPr>
        <w:t>līguma pilnīgai izpildei</w:t>
      </w:r>
      <w:r w:rsidR="006B1738" w:rsidRPr="00E24383">
        <w:rPr>
          <w:rFonts w:ascii="Times New Roman" w:hAnsi="Times New Roman"/>
          <w:sz w:val="24"/>
          <w:szCs w:val="24"/>
          <w:u w:val="single"/>
          <w:lang w:val="lv-LV"/>
        </w:rPr>
        <w:t xml:space="preserve"> (pieņemšanas – nodošanas akta parakstīšanas)</w:t>
      </w:r>
      <w:r w:rsidRPr="00E24383">
        <w:rPr>
          <w:rFonts w:ascii="Times New Roman" w:hAnsi="Times New Roman"/>
          <w:sz w:val="24"/>
          <w:szCs w:val="24"/>
          <w:lang w:val="lv-LV"/>
        </w:rPr>
        <w:t>.</w:t>
      </w:r>
    </w:p>
    <w:p w14:paraId="3E6CFD81" w14:textId="77777777" w:rsidR="00403E31" w:rsidRPr="00E24383" w:rsidRDefault="00403E31" w:rsidP="00403E31">
      <w:pPr>
        <w:numPr>
          <w:ilvl w:val="1"/>
          <w:numId w:val="14"/>
        </w:numPr>
        <w:spacing w:after="40" w:line="240" w:lineRule="auto"/>
        <w:jc w:val="both"/>
        <w:rPr>
          <w:rFonts w:ascii="Times New Roman" w:hAnsi="Times New Roman"/>
          <w:sz w:val="24"/>
          <w:szCs w:val="24"/>
          <w:lang w:val="lv-LV"/>
        </w:rPr>
      </w:pPr>
      <w:r w:rsidRPr="00E24383">
        <w:rPr>
          <w:rFonts w:ascii="Times New Roman" w:hAnsi="Times New Roman"/>
          <w:sz w:val="24"/>
          <w:szCs w:val="24"/>
          <w:lang w:val="lv-LV"/>
        </w:rPr>
        <w:t xml:space="preserve">Nodrošinājuma devējs izmaksā pasūtītājam </w:t>
      </w:r>
      <w:r w:rsidR="00D20D74" w:rsidRPr="00E24383">
        <w:rPr>
          <w:rFonts w:ascii="Times New Roman" w:eastAsia="Times New Roman" w:hAnsi="Times New Roman"/>
          <w:sz w:val="24"/>
          <w:szCs w:val="24"/>
          <w:lang w:val="lv-LV" w:eastAsia="lv-LV"/>
        </w:rPr>
        <w:t>līguma saistību izpildes</w:t>
      </w:r>
      <w:r w:rsidRPr="00E24383">
        <w:rPr>
          <w:rFonts w:ascii="Times New Roman" w:hAnsi="Times New Roman"/>
          <w:sz w:val="24"/>
          <w:szCs w:val="24"/>
          <w:lang w:val="lv-LV"/>
        </w:rPr>
        <w:t xml:space="preserve"> nodrošinājuma summu (gadījumos, kad nodrošinājums iesniegts kā bankas garantija vai apdrošināšanas polise) vai iemaksātā nodrošinājuma naudas summa netiek atgriezta (gadījumos, kad nodrošinājums iemaksāts ar naudas pārskaitījumu), ja:</w:t>
      </w:r>
    </w:p>
    <w:p w14:paraId="7646118E" w14:textId="77777777" w:rsidR="00403E31" w:rsidRPr="00E24383" w:rsidRDefault="006B1738" w:rsidP="00403E31">
      <w:pPr>
        <w:numPr>
          <w:ilvl w:val="2"/>
          <w:numId w:val="14"/>
        </w:numPr>
        <w:spacing w:after="40" w:line="240" w:lineRule="auto"/>
        <w:jc w:val="both"/>
        <w:rPr>
          <w:rFonts w:ascii="Times New Roman" w:eastAsia="Times New Roman" w:hAnsi="Times New Roman"/>
          <w:sz w:val="24"/>
          <w:szCs w:val="24"/>
          <w:lang w:val="lv-LV" w:eastAsia="lv-LV"/>
        </w:rPr>
      </w:pPr>
      <w:r w:rsidRPr="00E24383">
        <w:rPr>
          <w:rFonts w:ascii="Times New Roman" w:hAnsi="Times New Roman"/>
          <w:sz w:val="24"/>
          <w:szCs w:val="24"/>
          <w:lang w:val="lv-LV"/>
        </w:rPr>
        <w:t>Pakalpojuma sniedzējs</w:t>
      </w:r>
      <w:r w:rsidR="00403E31" w:rsidRPr="00E24383">
        <w:rPr>
          <w:rFonts w:ascii="Times New Roman" w:eastAsia="Times New Roman" w:hAnsi="Times New Roman"/>
          <w:sz w:val="24"/>
          <w:szCs w:val="24"/>
          <w:lang w:val="lv-LV" w:eastAsia="lv-LV"/>
        </w:rPr>
        <w:t xml:space="preserve"> </w:t>
      </w:r>
      <w:r w:rsidRPr="00E24383">
        <w:rPr>
          <w:rFonts w:ascii="Times New Roman" w:eastAsia="Times New Roman" w:hAnsi="Times New Roman"/>
          <w:sz w:val="24"/>
          <w:szCs w:val="24"/>
          <w:lang w:val="lv-LV" w:eastAsia="lv-LV"/>
        </w:rPr>
        <w:t>vienpusēji lauž līgumu</w:t>
      </w:r>
      <w:r w:rsidR="00403E31" w:rsidRPr="00E24383">
        <w:rPr>
          <w:rFonts w:ascii="Times New Roman" w:eastAsia="Times New Roman" w:hAnsi="Times New Roman"/>
          <w:sz w:val="24"/>
          <w:szCs w:val="24"/>
          <w:lang w:val="lv-LV" w:eastAsia="lv-LV"/>
        </w:rPr>
        <w:t>;</w:t>
      </w:r>
    </w:p>
    <w:p w14:paraId="791C70AA" w14:textId="77777777" w:rsidR="006B1738" w:rsidRPr="00E24383" w:rsidRDefault="006B1738" w:rsidP="00403E31">
      <w:pPr>
        <w:numPr>
          <w:ilvl w:val="2"/>
          <w:numId w:val="14"/>
        </w:numPr>
        <w:spacing w:after="40" w:line="240" w:lineRule="auto"/>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Pakalpojuma sniedzēja darbības vai bezdarbības rezultātā ir nodarīti Pasūtītājam zaudējumi;</w:t>
      </w:r>
    </w:p>
    <w:p w14:paraId="531B222B" w14:textId="77777777" w:rsidR="006B1738" w:rsidRPr="00E24383" w:rsidRDefault="006B1738" w:rsidP="006B1738">
      <w:pPr>
        <w:numPr>
          <w:ilvl w:val="2"/>
          <w:numId w:val="14"/>
        </w:numPr>
        <w:spacing w:after="40" w:line="240" w:lineRule="auto"/>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lastRenderedPageBreak/>
        <w:t xml:space="preserve">Pakalpojuma sniedzēja darbības vai bezdarbības rezultātā </w:t>
      </w:r>
      <w:r w:rsidR="002E6B24" w:rsidRPr="00E24383">
        <w:rPr>
          <w:rFonts w:ascii="Times New Roman" w:eastAsia="Times New Roman" w:hAnsi="Times New Roman"/>
          <w:sz w:val="24"/>
          <w:szCs w:val="24"/>
          <w:lang w:val="lv-LV" w:eastAsia="lv-LV"/>
        </w:rPr>
        <w:t xml:space="preserve">Pasūtītājs piestādījis Pakalpojuma </w:t>
      </w:r>
      <w:r w:rsidR="00B21764" w:rsidRPr="00E24383">
        <w:rPr>
          <w:rFonts w:ascii="Times New Roman" w:eastAsia="Times New Roman" w:hAnsi="Times New Roman"/>
          <w:sz w:val="24"/>
          <w:szCs w:val="24"/>
          <w:lang w:val="lv-LV" w:eastAsia="lv-LV"/>
        </w:rPr>
        <w:t>s</w:t>
      </w:r>
      <w:r w:rsidR="002E6B24" w:rsidRPr="00E24383">
        <w:rPr>
          <w:rFonts w:ascii="Times New Roman" w:eastAsia="Times New Roman" w:hAnsi="Times New Roman"/>
          <w:sz w:val="24"/>
          <w:szCs w:val="24"/>
          <w:lang w:val="lv-LV" w:eastAsia="lv-LV"/>
        </w:rPr>
        <w:t>niedzējam līgumsodu.</w:t>
      </w:r>
    </w:p>
    <w:p w14:paraId="52FAA190" w14:textId="77777777" w:rsidR="00403E31" w:rsidRPr="00E24383" w:rsidRDefault="00403E31" w:rsidP="00403E31">
      <w:pPr>
        <w:numPr>
          <w:ilvl w:val="1"/>
          <w:numId w:val="14"/>
        </w:numPr>
        <w:spacing w:after="0" w:line="240" w:lineRule="auto"/>
        <w:jc w:val="both"/>
        <w:rPr>
          <w:rFonts w:ascii="Times New Roman" w:hAnsi="Times New Roman"/>
          <w:sz w:val="24"/>
          <w:szCs w:val="24"/>
          <w:lang w:val="lv-LV"/>
        </w:rPr>
      </w:pPr>
      <w:r w:rsidRPr="00E24383">
        <w:rPr>
          <w:rFonts w:ascii="Times New Roman" w:hAnsi="Times New Roman"/>
          <w:sz w:val="24"/>
          <w:szCs w:val="24"/>
          <w:lang w:val="lv-LV"/>
        </w:rPr>
        <w:t xml:space="preserve">Nodrošinājuma – apdrošināšanas polises gadījumā, apdrošināšanas prēmijai jābūt samaksātai </w:t>
      </w:r>
      <w:r w:rsidR="002E6B24" w:rsidRPr="00E24383">
        <w:rPr>
          <w:rFonts w:ascii="Times New Roman" w:hAnsi="Times New Roman"/>
          <w:sz w:val="24"/>
          <w:szCs w:val="24"/>
          <w:lang w:val="lv-LV"/>
        </w:rPr>
        <w:t>28.4.1. apakšpunktā noteiktajā termiņā</w:t>
      </w:r>
      <w:r w:rsidRPr="00E24383">
        <w:rPr>
          <w:rFonts w:ascii="Times New Roman" w:hAnsi="Times New Roman"/>
          <w:sz w:val="24"/>
          <w:szCs w:val="24"/>
          <w:lang w:val="lv-LV"/>
        </w:rPr>
        <w:t>, kopā ar apdrošināšanas polisi iesniedzams samaksu apliecinoša dokumenta oriģināls.</w:t>
      </w:r>
    </w:p>
    <w:p w14:paraId="7414F843" w14:textId="02ACC034" w:rsidR="00403E31" w:rsidRPr="00E24383" w:rsidRDefault="00403E31" w:rsidP="00403E31">
      <w:pPr>
        <w:numPr>
          <w:ilvl w:val="1"/>
          <w:numId w:val="14"/>
        </w:numPr>
        <w:spacing w:after="0" w:line="240" w:lineRule="auto"/>
        <w:jc w:val="both"/>
        <w:rPr>
          <w:rFonts w:ascii="Times New Roman" w:hAnsi="Times New Roman"/>
          <w:sz w:val="24"/>
          <w:szCs w:val="24"/>
          <w:lang w:val="lv-LV"/>
        </w:rPr>
      </w:pPr>
      <w:r w:rsidRPr="00E24383">
        <w:rPr>
          <w:rFonts w:ascii="Times New Roman" w:hAnsi="Times New Roman"/>
          <w:sz w:val="24"/>
          <w:szCs w:val="24"/>
          <w:lang w:val="lv-LV"/>
        </w:rPr>
        <w:t xml:space="preserve">Pēc iepirkuma līguma </w:t>
      </w:r>
      <w:r w:rsidR="002E6B24" w:rsidRPr="00E24383">
        <w:rPr>
          <w:rFonts w:ascii="Times New Roman" w:hAnsi="Times New Roman"/>
          <w:sz w:val="24"/>
          <w:szCs w:val="24"/>
          <w:lang w:val="lv-LV"/>
        </w:rPr>
        <w:t>izpildes (pieņemšanas nodošanas akta parakstīšanas)</w:t>
      </w:r>
      <w:r w:rsidRPr="00E24383">
        <w:rPr>
          <w:rFonts w:ascii="Times New Roman" w:hAnsi="Times New Roman"/>
          <w:sz w:val="24"/>
          <w:szCs w:val="24"/>
          <w:lang w:val="lv-LV"/>
        </w:rPr>
        <w:t xml:space="preserve">, </w:t>
      </w:r>
      <w:r w:rsidR="004370A7" w:rsidRPr="00E24383">
        <w:rPr>
          <w:rFonts w:ascii="Times New Roman" w:hAnsi="Times New Roman"/>
          <w:sz w:val="24"/>
          <w:szCs w:val="24"/>
          <w:lang w:val="lv-LV"/>
        </w:rPr>
        <w:t xml:space="preserve">līguma </w:t>
      </w:r>
      <w:r w:rsidR="004370A7">
        <w:rPr>
          <w:rFonts w:ascii="Times New Roman" w:hAnsi="Times New Roman"/>
          <w:sz w:val="24"/>
          <w:szCs w:val="24"/>
          <w:lang w:val="lv-LV"/>
        </w:rPr>
        <w:t xml:space="preserve">saistību </w:t>
      </w:r>
      <w:r w:rsidR="004370A7" w:rsidRPr="00E24383">
        <w:rPr>
          <w:rFonts w:ascii="Times New Roman" w:hAnsi="Times New Roman"/>
          <w:sz w:val="24"/>
          <w:szCs w:val="24"/>
          <w:lang w:val="lv-LV"/>
        </w:rPr>
        <w:t xml:space="preserve">izpildes </w:t>
      </w:r>
      <w:r w:rsidR="004370A7">
        <w:rPr>
          <w:rFonts w:ascii="Times New Roman" w:hAnsi="Times New Roman"/>
          <w:sz w:val="24"/>
          <w:szCs w:val="24"/>
          <w:lang w:val="lv-LV"/>
        </w:rPr>
        <w:t xml:space="preserve"> </w:t>
      </w:r>
      <w:r w:rsidRPr="00E24383">
        <w:rPr>
          <w:rFonts w:ascii="Times New Roman" w:hAnsi="Times New Roman"/>
          <w:sz w:val="24"/>
          <w:szCs w:val="24"/>
          <w:lang w:val="lv-LV"/>
        </w:rPr>
        <w:t xml:space="preserve">nodrošinājumu atgriež </w:t>
      </w:r>
      <w:r w:rsidR="00242BDF">
        <w:rPr>
          <w:rFonts w:ascii="Times New Roman" w:hAnsi="Times New Roman"/>
          <w:sz w:val="24"/>
          <w:szCs w:val="24"/>
          <w:lang w:val="lv-LV"/>
        </w:rPr>
        <w:t>pakalpojuma sniedzējam</w:t>
      </w:r>
      <w:r w:rsidR="00242BDF" w:rsidRPr="00E24383">
        <w:rPr>
          <w:rFonts w:ascii="Times New Roman" w:hAnsi="Times New Roman"/>
          <w:sz w:val="24"/>
          <w:szCs w:val="24"/>
          <w:lang w:val="lv-LV"/>
        </w:rPr>
        <w:t xml:space="preserve"> </w:t>
      </w:r>
      <w:r w:rsidRPr="00E24383">
        <w:rPr>
          <w:rFonts w:ascii="Times New Roman" w:hAnsi="Times New Roman"/>
          <w:sz w:val="24"/>
          <w:szCs w:val="24"/>
          <w:lang w:val="lv-LV"/>
        </w:rPr>
        <w:t>sekojošā kārtībā:</w:t>
      </w:r>
    </w:p>
    <w:p w14:paraId="63851235" w14:textId="385636CD" w:rsidR="00403E31" w:rsidRPr="00E24383" w:rsidRDefault="00403E31" w:rsidP="00403E31">
      <w:pPr>
        <w:pStyle w:val="ListParagraph"/>
        <w:numPr>
          <w:ilvl w:val="2"/>
          <w:numId w:val="14"/>
        </w:numPr>
        <w:jc w:val="both"/>
        <w:rPr>
          <w:rFonts w:ascii="Times New Roman" w:hAnsi="Times New Roman"/>
          <w:szCs w:val="24"/>
        </w:rPr>
      </w:pPr>
      <w:r w:rsidRPr="00E24383">
        <w:rPr>
          <w:rFonts w:ascii="Times New Roman" w:hAnsi="Times New Roman"/>
          <w:szCs w:val="24"/>
        </w:rPr>
        <w:t xml:space="preserve">Bankas garantiju vai apdrošināšanas polisi </w:t>
      </w:r>
      <w:r w:rsidR="00242BDF">
        <w:rPr>
          <w:rFonts w:ascii="Times New Roman" w:hAnsi="Times New Roman"/>
          <w:szCs w:val="24"/>
        </w:rPr>
        <w:t>pakalpojuma sniedzējam</w:t>
      </w:r>
      <w:r w:rsidR="00242BDF" w:rsidRPr="00E24383">
        <w:rPr>
          <w:rFonts w:ascii="Times New Roman" w:hAnsi="Times New Roman"/>
          <w:szCs w:val="24"/>
        </w:rPr>
        <w:t xml:space="preserve"> </w:t>
      </w:r>
      <w:r w:rsidRPr="00E24383">
        <w:rPr>
          <w:rFonts w:ascii="Times New Roman" w:hAnsi="Times New Roman"/>
          <w:szCs w:val="24"/>
        </w:rPr>
        <w:t>nosūtot pa pastu;</w:t>
      </w:r>
    </w:p>
    <w:p w14:paraId="03185C71" w14:textId="3D910F9B" w:rsidR="00403E31" w:rsidRPr="00E24383" w:rsidRDefault="004370A7" w:rsidP="00403E31">
      <w:pPr>
        <w:pStyle w:val="ListParagraph"/>
        <w:numPr>
          <w:ilvl w:val="2"/>
          <w:numId w:val="14"/>
        </w:numPr>
        <w:jc w:val="both"/>
        <w:rPr>
          <w:rFonts w:ascii="Times New Roman" w:hAnsi="Times New Roman"/>
          <w:szCs w:val="24"/>
        </w:rPr>
      </w:pPr>
      <w:r w:rsidRPr="00E24383">
        <w:rPr>
          <w:rFonts w:ascii="Times New Roman" w:hAnsi="Times New Roman"/>
          <w:szCs w:val="24"/>
        </w:rPr>
        <w:t xml:space="preserve">līguma </w:t>
      </w:r>
      <w:r>
        <w:rPr>
          <w:rFonts w:ascii="Times New Roman" w:hAnsi="Times New Roman"/>
          <w:szCs w:val="24"/>
        </w:rPr>
        <w:t xml:space="preserve">saistību </w:t>
      </w:r>
      <w:r w:rsidRPr="00E24383">
        <w:rPr>
          <w:rFonts w:ascii="Times New Roman" w:hAnsi="Times New Roman"/>
          <w:szCs w:val="24"/>
        </w:rPr>
        <w:t xml:space="preserve">izpildes </w:t>
      </w:r>
      <w:r w:rsidR="00403E31" w:rsidRPr="00E24383">
        <w:rPr>
          <w:rFonts w:ascii="Times New Roman" w:hAnsi="Times New Roman"/>
          <w:szCs w:val="24"/>
        </w:rPr>
        <w:t xml:space="preserve"> nodrošinājumu - naudas summas iemaksu pasūtītāja norādītajā kontā – atmaksājot </w:t>
      </w:r>
      <w:r w:rsidR="00242BDF">
        <w:rPr>
          <w:rFonts w:ascii="Times New Roman" w:hAnsi="Times New Roman"/>
          <w:szCs w:val="24"/>
        </w:rPr>
        <w:t>pakalpojuma sniedzējam</w:t>
      </w:r>
      <w:r w:rsidR="00242BDF" w:rsidRPr="00242BDF">
        <w:rPr>
          <w:rFonts w:ascii="Times New Roman" w:hAnsi="Times New Roman"/>
          <w:szCs w:val="24"/>
        </w:rPr>
        <w:t xml:space="preserve"> </w:t>
      </w:r>
      <w:r w:rsidR="00403E31" w:rsidRPr="00242BDF">
        <w:rPr>
          <w:rFonts w:ascii="Times New Roman" w:hAnsi="Times New Roman"/>
          <w:szCs w:val="24"/>
        </w:rPr>
        <w:t>1</w:t>
      </w:r>
      <w:r w:rsidR="00403E31" w:rsidRPr="00E24383">
        <w:rPr>
          <w:rFonts w:ascii="Times New Roman" w:hAnsi="Times New Roman"/>
          <w:szCs w:val="24"/>
        </w:rPr>
        <w:t>0 (desmit) darba dienu laikā.</w:t>
      </w:r>
    </w:p>
    <w:p w14:paraId="589EFEB7" w14:textId="77777777" w:rsidR="00E47FF4" w:rsidRPr="00E24383" w:rsidRDefault="00E47FF4" w:rsidP="00C94AD3">
      <w:pPr>
        <w:numPr>
          <w:ilvl w:val="1"/>
          <w:numId w:val="14"/>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Lai noslēgtu līgumu konkursa nolikuma 28.</w:t>
      </w:r>
      <w:r w:rsidR="00836A6D" w:rsidRPr="00E24383">
        <w:rPr>
          <w:rFonts w:ascii="Times New Roman" w:eastAsia="Times New Roman" w:hAnsi="Times New Roman"/>
          <w:sz w:val="24"/>
          <w:szCs w:val="24"/>
          <w:lang w:val="lv-LV" w:eastAsia="lv-LV"/>
        </w:rPr>
        <w:t>3</w:t>
      </w:r>
      <w:r w:rsidRPr="00E24383">
        <w:rPr>
          <w:rFonts w:ascii="Times New Roman" w:eastAsia="Times New Roman" w:hAnsi="Times New Roman"/>
          <w:sz w:val="24"/>
          <w:szCs w:val="24"/>
          <w:lang w:val="lv-LV" w:eastAsia="lv-LV"/>
        </w:rPr>
        <w:t>. apakšpunktā minētajā termiņā, pasūtītājs rakstveidā uzaicina konkursa uzvarētāju konkrētā laikā ierasties uz līguma parakstīšanu.</w:t>
      </w:r>
    </w:p>
    <w:p w14:paraId="669E9E01" w14:textId="27DC5BC5" w:rsidR="00E47FF4" w:rsidRPr="00E24383" w:rsidRDefault="00E47FF4" w:rsidP="00C94AD3">
      <w:pPr>
        <w:numPr>
          <w:ilvl w:val="1"/>
          <w:numId w:val="14"/>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Ja konkursa uzvarētājs neierodas pasūtītāja noteiktajā laikā uz līguma parakstīšanu</w:t>
      </w:r>
      <w:r w:rsidR="00242BDF">
        <w:rPr>
          <w:rFonts w:ascii="Times New Roman" w:eastAsia="Times New Roman" w:hAnsi="Times New Roman"/>
          <w:sz w:val="24"/>
          <w:szCs w:val="24"/>
          <w:lang w:val="lv-LV" w:eastAsia="lv-LV"/>
        </w:rPr>
        <w:t xml:space="preserve"> un/vai neiesniedz līguma saistību izpildes nodrošinājumu</w:t>
      </w:r>
      <w:r w:rsidRPr="00E24383">
        <w:rPr>
          <w:rFonts w:ascii="Times New Roman" w:eastAsia="Times New Roman" w:hAnsi="Times New Roman"/>
          <w:sz w:val="24"/>
          <w:szCs w:val="24"/>
          <w:lang w:val="lv-LV" w:eastAsia="lv-LV"/>
        </w:rPr>
        <w:t xml:space="preserve"> un neinformē pasūtītāju par neierašanās iemesliem, pasūtītājam ir tiesības uzskatīt, ka konkursa uzvarētājs atsakās slēgt līgumu. Šajā gadījumā pasūtītājs pieņem lēmumu slēgt līgumu ar nākamo pretendentu, kurš piedāvājis saimnieciski visizdevīgāko piedāvājumu vai pārtraukt konkursu, neizvēloties nevienu piedāvājumu.</w:t>
      </w:r>
    </w:p>
    <w:p w14:paraId="6E206FF1" w14:textId="77777777" w:rsidR="00552CD0" w:rsidRPr="00A80975" w:rsidRDefault="00E47FF4" w:rsidP="00C94AD3">
      <w:pPr>
        <w:numPr>
          <w:ilvl w:val="1"/>
          <w:numId w:val="14"/>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Ja pasūtītājs pieņem lēmumu slēgt līgumu ar nākamo pretendentu, kurš piedāvājis saimnieciski visizdevīgāko piedāvājumu, bet arī tas atsakās līgumu slēgt, pasūtītājs pieņem lēmumu pārtraukt konkursu, neizvēloties nevienu piedāvājumu.</w:t>
      </w:r>
      <w:r w:rsidR="00552CD0" w:rsidRPr="00552CD0">
        <w:t xml:space="preserve"> </w:t>
      </w:r>
    </w:p>
    <w:p w14:paraId="6D7359BF" w14:textId="77777777" w:rsidR="00E47FF4" w:rsidRPr="00334735" w:rsidRDefault="00552CD0" w:rsidP="00C94AD3">
      <w:pPr>
        <w:numPr>
          <w:ilvl w:val="1"/>
          <w:numId w:val="14"/>
        </w:numPr>
        <w:spacing w:after="40" w:line="240" w:lineRule="auto"/>
        <w:ind w:left="567" w:hanging="567"/>
        <w:jc w:val="both"/>
        <w:rPr>
          <w:rFonts w:ascii="Times New Roman" w:eastAsia="Times New Roman" w:hAnsi="Times New Roman"/>
          <w:sz w:val="24"/>
          <w:szCs w:val="24"/>
          <w:lang w:val="lv-LV" w:eastAsia="lv-LV"/>
        </w:rPr>
      </w:pPr>
      <w:r w:rsidRPr="00A80975">
        <w:rPr>
          <w:rFonts w:ascii="Times New Roman" w:hAnsi="Times New Roman"/>
          <w:sz w:val="24"/>
          <w:szCs w:val="24"/>
        </w:rPr>
        <w:t>Ja līguma slēgšanas tiesības tiks piešķirtas piegādātāju apvienībai, pasūtītājam ir tiesības prasīt, lai piegādātāju apvienība, pirms iepirkuma līguma noslēgšanas, ja tas nepieciešams iepirkuma līguma noteikumu sekmīgai izpildei, pēc savas izvēles iegūst atbilstošu juridisko statusu (piemēram, kā personālsabiedrība) vai noslēdz sabiedrības līgumu, vienojoties par apvienības dalībnieku atbildības sadalījumu.</w:t>
      </w:r>
    </w:p>
    <w:p w14:paraId="7D46F57C" w14:textId="77777777" w:rsidR="00E47FF4" w:rsidRPr="00E24383" w:rsidRDefault="00E47FF4" w:rsidP="00C94AD3">
      <w:pPr>
        <w:numPr>
          <w:ilvl w:val="0"/>
          <w:numId w:val="14"/>
        </w:numPr>
        <w:spacing w:before="60" w:after="60" w:line="240" w:lineRule="auto"/>
        <w:ind w:left="426" w:hanging="426"/>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Citi noteikumi</w:t>
      </w:r>
    </w:p>
    <w:p w14:paraId="2644950D" w14:textId="77777777" w:rsidR="00E47FF4" w:rsidRPr="00E24383" w:rsidRDefault="00E47FF4" w:rsidP="00C94AD3">
      <w:pPr>
        <w:numPr>
          <w:ilvl w:val="1"/>
          <w:numId w:val="14"/>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Piegādātājiem un pretendentiem ir regulāri jāseko līdzi pasūtītāja mājaslapas sadaļā "Publiskie iepirkumi" publicētai informācijai attiecībā uz konkursu.</w:t>
      </w:r>
    </w:p>
    <w:p w14:paraId="3016E911" w14:textId="77777777" w:rsidR="00E47FF4" w:rsidRPr="00E24383" w:rsidRDefault="00E47FF4" w:rsidP="00C94AD3">
      <w:pPr>
        <w:numPr>
          <w:ilvl w:val="1"/>
          <w:numId w:val="14"/>
        </w:numPr>
        <w:spacing w:after="40" w:line="240" w:lineRule="auto"/>
        <w:ind w:left="567" w:hanging="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Pretendenta iesniegtais piedāvājums konkursam ir pierādījums tam, ka pretendents:</w:t>
      </w:r>
    </w:p>
    <w:p w14:paraId="79F806BE" w14:textId="77777777" w:rsidR="00E47FF4" w:rsidRPr="00E24383" w:rsidRDefault="00E47FF4" w:rsidP="00C94AD3">
      <w:pPr>
        <w:pStyle w:val="ListParagraph"/>
        <w:numPr>
          <w:ilvl w:val="2"/>
          <w:numId w:val="14"/>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ir iepazinies ar konkursa nolikumu, sapratis to un pilnībā akceptē;</w:t>
      </w:r>
    </w:p>
    <w:p w14:paraId="3B27917F" w14:textId="77777777" w:rsidR="00E47FF4" w:rsidRPr="00E24383" w:rsidRDefault="00E47FF4" w:rsidP="00C94AD3">
      <w:pPr>
        <w:pStyle w:val="ListParagraph"/>
        <w:numPr>
          <w:ilvl w:val="2"/>
          <w:numId w:val="14"/>
        </w:numPr>
        <w:autoSpaceDE w:val="0"/>
        <w:autoSpaceDN w:val="0"/>
        <w:adjustRightInd w:val="0"/>
        <w:spacing w:after="40"/>
        <w:ind w:left="993" w:hanging="851"/>
        <w:contextualSpacing w:val="0"/>
        <w:jc w:val="both"/>
        <w:rPr>
          <w:rFonts w:ascii="Times New Roman" w:hAnsi="Times New Roman"/>
          <w:szCs w:val="24"/>
        </w:rPr>
      </w:pPr>
      <w:r w:rsidRPr="00E24383">
        <w:rPr>
          <w:rFonts w:ascii="Times New Roman" w:hAnsi="Times New Roman"/>
          <w:szCs w:val="24"/>
        </w:rPr>
        <w:t>ir sapratis un pieņēmis konkursa noteikumus un tam nebūs pretenziju attiecībā uz konkursa nolikumu un citiem konkursa dokumentiem pēc piedāvājumu atvēršanas.</w:t>
      </w:r>
    </w:p>
    <w:p w14:paraId="78059352" w14:textId="77777777" w:rsidR="00E47FF4" w:rsidRPr="00E24383" w:rsidRDefault="00E47FF4" w:rsidP="00C94AD3">
      <w:pPr>
        <w:numPr>
          <w:ilvl w:val="0"/>
          <w:numId w:val="14"/>
        </w:numPr>
        <w:spacing w:before="60" w:after="60" w:line="240" w:lineRule="auto"/>
        <w:ind w:left="425" w:hanging="425"/>
        <w:jc w:val="both"/>
        <w:rPr>
          <w:rFonts w:ascii="Times New Roman" w:eastAsia="Times New Roman" w:hAnsi="Times New Roman"/>
          <w:b/>
          <w:sz w:val="24"/>
          <w:szCs w:val="24"/>
          <w:lang w:val="lv-LV" w:eastAsia="lv-LV"/>
        </w:rPr>
      </w:pPr>
      <w:r w:rsidRPr="00E24383">
        <w:rPr>
          <w:rFonts w:ascii="Times New Roman" w:eastAsia="Times New Roman" w:hAnsi="Times New Roman"/>
          <w:b/>
          <w:sz w:val="24"/>
          <w:szCs w:val="24"/>
          <w:lang w:val="lv-LV" w:eastAsia="lv-LV"/>
        </w:rPr>
        <w:t>Konkursa nolikuma pielikumi</w:t>
      </w:r>
    </w:p>
    <w:tbl>
      <w:tblPr>
        <w:tblW w:w="9639" w:type="dxa"/>
        <w:tblLayout w:type="fixed"/>
        <w:tblLook w:val="01E0" w:firstRow="1" w:lastRow="1" w:firstColumn="1" w:lastColumn="1" w:noHBand="0" w:noVBand="0"/>
      </w:tblPr>
      <w:tblGrid>
        <w:gridCol w:w="2552"/>
        <w:gridCol w:w="7087"/>
      </w:tblGrid>
      <w:tr w:rsidR="00E47FF4" w:rsidRPr="00E24383" w14:paraId="5554823E" w14:textId="77777777" w:rsidTr="00D265C6">
        <w:tc>
          <w:tcPr>
            <w:tcW w:w="2552" w:type="dxa"/>
            <w:shd w:val="clear" w:color="auto" w:fill="auto"/>
          </w:tcPr>
          <w:p w14:paraId="08F196FF" w14:textId="77777777" w:rsidR="00E47FF4" w:rsidRPr="00E24383" w:rsidRDefault="00E47FF4" w:rsidP="00D265C6">
            <w:pPr>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1. pielikums.................</w:t>
            </w:r>
          </w:p>
        </w:tc>
        <w:tc>
          <w:tcPr>
            <w:tcW w:w="7087" w:type="dxa"/>
            <w:shd w:val="clear" w:color="auto" w:fill="auto"/>
          </w:tcPr>
          <w:p w14:paraId="373A5ED2" w14:textId="77777777" w:rsidR="00E47FF4" w:rsidRPr="00E24383" w:rsidRDefault="00E47FF4" w:rsidP="00D265C6">
            <w:pPr>
              <w:spacing w:before="40" w:after="40" w:line="240" w:lineRule="auto"/>
              <w:rPr>
                <w:rFonts w:ascii="Times New Roman" w:hAnsi="Times New Roman"/>
                <w:sz w:val="24"/>
                <w:szCs w:val="24"/>
                <w:lang w:val="lv-LV"/>
              </w:rPr>
            </w:pPr>
            <w:r w:rsidRPr="00E24383">
              <w:rPr>
                <w:rFonts w:ascii="Times New Roman" w:eastAsia="Times New Roman" w:hAnsi="Times New Roman"/>
                <w:sz w:val="24"/>
                <w:szCs w:val="24"/>
                <w:lang w:val="lv-LV" w:eastAsia="lv-LV"/>
              </w:rPr>
              <w:t>"</w:t>
            </w:r>
            <w:smartTag w:uri="schemas-tilde-lv/tildestengine" w:element="veidnes">
              <w:smartTagPr>
                <w:attr w:name="text" w:val="pieteikums"/>
                <w:attr w:name="baseform" w:val="pieteikums"/>
                <w:attr w:name="id" w:val="-1"/>
              </w:smartTagPr>
              <w:r w:rsidRPr="00E24383">
                <w:rPr>
                  <w:rFonts w:ascii="Times New Roman" w:hAnsi="Times New Roman"/>
                  <w:sz w:val="24"/>
                  <w:szCs w:val="24"/>
                  <w:lang w:val="lv-LV"/>
                </w:rPr>
                <w:t>Pieteikums</w:t>
              </w:r>
            </w:smartTag>
            <w:r w:rsidRPr="00E24383">
              <w:rPr>
                <w:rFonts w:ascii="Times New Roman" w:hAnsi="Times New Roman"/>
                <w:sz w:val="24"/>
                <w:szCs w:val="24"/>
                <w:lang w:val="lv-LV"/>
              </w:rPr>
              <w:t xml:space="preserve"> dalībai konkursā</w:t>
            </w:r>
            <w:r w:rsidRPr="00E24383">
              <w:rPr>
                <w:rFonts w:ascii="Times New Roman" w:eastAsia="Times New Roman" w:hAnsi="Times New Roman"/>
                <w:sz w:val="24"/>
                <w:szCs w:val="24"/>
                <w:lang w:val="lv-LV" w:eastAsia="lv-LV"/>
              </w:rPr>
              <w:t>"</w:t>
            </w:r>
          </w:p>
        </w:tc>
      </w:tr>
      <w:tr w:rsidR="00E47FF4" w:rsidRPr="00E24383" w14:paraId="4B1EA79E" w14:textId="77777777" w:rsidTr="00D265C6">
        <w:tc>
          <w:tcPr>
            <w:tcW w:w="2552" w:type="dxa"/>
            <w:shd w:val="clear" w:color="auto" w:fill="auto"/>
          </w:tcPr>
          <w:p w14:paraId="26156A34" w14:textId="77777777" w:rsidR="00E47FF4" w:rsidRPr="00E24383" w:rsidRDefault="00E47FF4" w:rsidP="00D265C6">
            <w:pPr>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2. pielikums.................</w:t>
            </w:r>
          </w:p>
        </w:tc>
        <w:tc>
          <w:tcPr>
            <w:tcW w:w="7087" w:type="dxa"/>
            <w:shd w:val="clear" w:color="auto" w:fill="auto"/>
          </w:tcPr>
          <w:p w14:paraId="1E981307" w14:textId="77777777" w:rsidR="00E47FF4" w:rsidRPr="00E24383" w:rsidRDefault="00E47FF4" w:rsidP="00D265C6">
            <w:pPr>
              <w:spacing w:before="40" w:after="40" w:line="240" w:lineRule="auto"/>
              <w:rPr>
                <w:rFonts w:ascii="Times New Roman" w:hAnsi="Times New Roman"/>
                <w:sz w:val="24"/>
                <w:szCs w:val="24"/>
                <w:lang w:val="lv-LV"/>
              </w:rPr>
            </w:pPr>
            <w:r w:rsidRPr="00E24383">
              <w:rPr>
                <w:rFonts w:ascii="Times New Roman" w:eastAsia="Times New Roman" w:hAnsi="Times New Roman"/>
                <w:sz w:val="24"/>
                <w:szCs w:val="24"/>
                <w:lang w:val="lv-LV" w:eastAsia="lv-LV"/>
              </w:rPr>
              <w:t>"</w:t>
            </w:r>
            <w:r w:rsidRPr="00E24383">
              <w:rPr>
                <w:rFonts w:ascii="Times New Roman" w:hAnsi="Times New Roman"/>
                <w:sz w:val="24"/>
                <w:szCs w:val="24"/>
                <w:lang w:val="lv-LV"/>
              </w:rPr>
              <w:t>Tehniskā specifikācija</w:t>
            </w:r>
            <w:r w:rsidRPr="00E24383">
              <w:rPr>
                <w:rFonts w:ascii="Times New Roman" w:eastAsia="Times New Roman" w:hAnsi="Times New Roman"/>
                <w:sz w:val="24"/>
                <w:szCs w:val="24"/>
                <w:lang w:val="lv-LV" w:eastAsia="lv-LV"/>
              </w:rPr>
              <w:t>"</w:t>
            </w:r>
          </w:p>
        </w:tc>
      </w:tr>
      <w:tr w:rsidR="00E47FF4" w:rsidRPr="00E24383" w14:paraId="3FC3E865" w14:textId="77777777" w:rsidTr="00D265C6">
        <w:tc>
          <w:tcPr>
            <w:tcW w:w="2552" w:type="dxa"/>
            <w:shd w:val="clear" w:color="auto" w:fill="auto"/>
          </w:tcPr>
          <w:p w14:paraId="72113B73" w14:textId="77777777" w:rsidR="00E47FF4" w:rsidRPr="00E24383" w:rsidRDefault="00E47FF4" w:rsidP="00D265C6">
            <w:pPr>
              <w:spacing w:before="40" w:after="40" w:line="240" w:lineRule="auto"/>
              <w:rPr>
                <w:rFonts w:ascii="Times New Roman" w:hAnsi="Times New Roman"/>
                <w:sz w:val="24"/>
                <w:szCs w:val="24"/>
                <w:lang w:val="lv-LV"/>
              </w:rPr>
            </w:pPr>
            <w:r w:rsidRPr="00E24383">
              <w:rPr>
                <w:rFonts w:ascii="Times New Roman" w:hAnsi="Times New Roman"/>
                <w:sz w:val="24"/>
                <w:szCs w:val="24"/>
                <w:lang w:val="lv-LV"/>
              </w:rPr>
              <w:t>3. pielikums.................</w:t>
            </w:r>
          </w:p>
        </w:tc>
        <w:tc>
          <w:tcPr>
            <w:tcW w:w="7087" w:type="dxa"/>
            <w:shd w:val="clear" w:color="auto" w:fill="auto"/>
          </w:tcPr>
          <w:p w14:paraId="1A22AFED" w14:textId="77777777" w:rsidR="00E47FF4" w:rsidRPr="00E24383" w:rsidRDefault="00E47FF4" w:rsidP="00D265C6">
            <w:pPr>
              <w:spacing w:before="40" w:after="40" w:line="240" w:lineRule="auto"/>
              <w:rPr>
                <w:rFonts w:ascii="Times New Roman" w:hAnsi="Times New Roman"/>
                <w:sz w:val="24"/>
                <w:szCs w:val="24"/>
                <w:lang w:val="lv-LV"/>
              </w:rPr>
            </w:pPr>
            <w:r w:rsidRPr="00E24383">
              <w:rPr>
                <w:rFonts w:ascii="Times New Roman" w:eastAsia="Times New Roman" w:hAnsi="Times New Roman"/>
                <w:sz w:val="24"/>
                <w:szCs w:val="24"/>
                <w:lang w:val="lv-LV" w:eastAsia="lv-LV"/>
              </w:rPr>
              <w:t>"</w:t>
            </w:r>
            <w:r w:rsidRPr="00E24383">
              <w:rPr>
                <w:rFonts w:ascii="Times New Roman" w:hAnsi="Times New Roman"/>
                <w:sz w:val="24"/>
                <w:szCs w:val="24"/>
                <w:lang w:val="lv-LV"/>
              </w:rPr>
              <w:t>Vispārējā informācija par pretendentu</w:t>
            </w:r>
            <w:r w:rsidRPr="00E24383">
              <w:rPr>
                <w:rFonts w:ascii="Times New Roman" w:eastAsia="Times New Roman" w:hAnsi="Times New Roman"/>
                <w:sz w:val="24"/>
                <w:szCs w:val="24"/>
                <w:lang w:val="lv-LV" w:eastAsia="lv-LV"/>
              </w:rPr>
              <w:t>"</w:t>
            </w:r>
          </w:p>
        </w:tc>
      </w:tr>
      <w:tr w:rsidR="00F9606C" w:rsidRPr="00E24383" w14:paraId="2747C902" w14:textId="77777777" w:rsidTr="00D265C6">
        <w:tc>
          <w:tcPr>
            <w:tcW w:w="2552" w:type="dxa"/>
            <w:shd w:val="clear" w:color="auto" w:fill="auto"/>
          </w:tcPr>
          <w:p w14:paraId="20AFC2B9" w14:textId="1D33A73F" w:rsidR="00F9606C" w:rsidRDefault="00F9606C">
            <w:pPr>
              <w:spacing w:before="40" w:after="40" w:line="240" w:lineRule="auto"/>
              <w:rPr>
                <w:rFonts w:ascii="Times New Roman" w:hAnsi="Times New Roman"/>
                <w:sz w:val="24"/>
                <w:szCs w:val="24"/>
                <w:lang w:val="lv-LV"/>
              </w:rPr>
            </w:pPr>
            <w:r>
              <w:rPr>
                <w:rFonts w:ascii="Times New Roman" w:hAnsi="Times New Roman"/>
                <w:sz w:val="24"/>
                <w:szCs w:val="24"/>
                <w:lang w:val="lv-LV"/>
              </w:rPr>
              <w:t xml:space="preserve">4.pielikums………….. </w:t>
            </w:r>
          </w:p>
        </w:tc>
        <w:tc>
          <w:tcPr>
            <w:tcW w:w="7087" w:type="dxa"/>
            <w:shd w:val="clear" w:color="auto" w:fill="auto"/>
          </w:tcPr>
          <w:p w14:paraId="11CE02A2" w14:textId="678316F1" w:rsidR="00F9606C" w:rsidRPr="00E24383" w:rsidRDefault="00F9606C" w:rsidP="00D265C6">
            <w:pPr>
              <w:spacing w:before="40" w:after="40" w:line="240" w:lineRule="auto"/>
              <w:rPr>
                <w:rFonts w:ascii="Times New Roman" w:eastAsia="Times New Roman" w:hAnsi="Times New Roman"/>
                <w:sz w:val="24"/>
                <w:szCs w:val="24"/>
                <w:lang w:val="lv-LV" w:eastAsia="lv-LV"/>
              </w:rPr>
            </w:pPr>
            <w:r>
              <w:rPr>
                <w:rFonts w:ascii="Times New Roman" w:hAnsi="Times New Roman"/>
                <w:sz w:val="24"/>
                <w:szCs w:val="24"/>
                <w:lang w:val="lv-LV"/>
              </w:rPr>
              <w:t>“Informācija par Līguma izpildi”</w:t>
            </w:r>
          </w:p>
        </w:tc>
      </w:tr>
      <w:tr w:rsidR="00F9606C" w:rsidRPr="00E24383" w14:paraId="422B3659" w14:textId="77777777" w:rsidTr="00D265C6">
        <w:tc>
          <w:tcPr>
            <w:tcW w:w="2552" w:type="dxa"/>
            <w:shd w:val="clear" w:color="auto" w:fill="auto"/>
          </w:tcPr>
          <w:p w14:paraId="26D14915" w14:textId="479B6105" w:rsidR="00F9606C" w:rsidRDefault="00F9606C" w:rsidP="00D265C6">
            <w:pPr>
              <w:spacing w:before="40" w:after="40" w:line="240" w:lineRule="auto"/>
              <w:rPr>
                <w:rFonts w:ascii="Times New Roman" w:hAnsi="Times New Roman"/>
                <w:sz w:val="24"/>
                <w:szCs w:val="24"/>
                <w:lang w:val="lv-LV"/>
              </w:rPr>
            </w:pPr>
            <w:r>
              <w:rPr>
                <w:rFonts w:ascii="Times New Roman" w:hAnsi="Times New Roman"/>
                <w:sz w:val="24"/>
                <w:szCs w:val="24"/>
                <w:lang w:val="lv-LV"/>
              </w:rPr>
              <w:t>5.pielikums……………</w:t>
            </w:r>
          </w:p>
        </w:tc>
        <w:tc>
          <w:tcPr>
            <w:tcW w:w="7087" w:type="dxa"/>
            <w:shd w:val="clear" w:color="auto" w:fill="auto"/>
          </w:tcPr>
          <w:p w14:paraId="45ED7841" w14:textId="7AD0251D" w:rsidR="00F9606C" w:rsidRPr="00E24383" w:rsidRDefault="00422F7A" w:rsidP="00D265C6">
            <w:pPr>
              <w:spacing w:before="40" w:after="40" w:line="240" w:lineRule="auto"/>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“Apakšuzņēmēja apliecinājums”</w:t>
            </w:r>
          </w:p>
        </w:tc>
      </w:tr>
      <w:tr w:rsidR="00E47FF4" w:rsidRPr="00E24383" w14:paraId="0710B92D" w14:textId="77777777" w:rsidTr="00D265C6">
        <w:tc>
          <w:tcPr>
            <w:tcW w:w="2552" w:type="dxa"/>
            <w:shd w:val="clear" w:color="auto" w:fill="auto"/>
          </w:tcPr>
          <w:p w14:paraId="59B7479A" w14:textId="011082BB" w:rsidR="00E47FF4" w:rsidRPr="00E24383" w:rsidRDefault="00F9606C" w:rsidP="00D265C6">
            <w:pPr>
              <w:spacing w:before="40" w:after="40" w:line="240" w:lineRule="auto"/>
              <w:rPr>
                <w:rFonts w:ascii="Times New Roman" w:hAnsi="Times New Roman"/>
                <w:sz w:val="24"/>
                <w:szCs w:val="24"/>
                <w:lang w:val="lv-LV"/>
              </w:rPr>
            </w:pPr>
            <w:r>
              <w:rPr>
                <w:rFonts w:ascii="Times New Roman" w:hAnsi="Times New Roman"/>
                <w:sz w:val="24"/>
                <w:szCs w:val="24"/>
                <w:lang w:val="lv-LV"/>
              </w:rPr>
              <w:t>6</w:t>
            </w:r>
            <w:r w:rsidR="00E47FF4" w:rsidRPr="00E24383">
              <w:rPr>
                <w:rFonts w:ascii="Times New Roman" w:hAnsi="Times New Roman"/>
                <w:sz w:val="24"/>
                <w:szCs w:val="24"/>
                <w:lang w:val="lv-LV"/>
              </w:rPr>
              <w:t>. pielikums.................</w:t>
            </w:r>
          </w:p>
        </w:tc>
        <w:tc>
          <w:tcPr>
            <w:tcW w:w="7087" w:type="dxa"/>
            <w:shd w:val="clear" w:color="auto" w:fill="auto"/>
          </w:tcPr>
          <w:p w14:paraId="6742C1C6" w14:textId="77777777" w:rsidR="00E47FF4" w:rsidRPr="00E24383" w:rsidRDefault="00E47FF4" w:rsidP="00D265C6">
            <w:pPr>
              <w:spacing w:before="40" w:after="40" w:line="240" w:lineRule="auto"/>
              <w:rPr>
                <w:rFonts w:ascii="Times New Roman" w:hAnsi="Times New Roman"/>
                <w:sz w:val="24"/>
                <w:szCs w:val="24"/>
                <w:lang w:val="lv-LV"/>
              </w:rPr>
            </w:pPr>
            <w:r w:rsidRPr="00E24383">
              <w:rPr>
                <w:rFonts w:ascii="Times New Roman" w:eastAsia="Times New Roman" w:hAnsi="Times New Roman"/>
                <w:sz w:val="24"/>
                <w:szCs w:val="24"/>
                <w:lang w:val="lv-LV" w:eastAsia="lv-LV"/>
              </w:rPr>
              <w:t>"</w:t>
            </w:r>
            <w:r w:rsidRPr="00E24383">
              <w:rPr>
                <w:rFonts w:ascii="Times New Roman" w:hAnsi="Times New Roman"/>
                <w:sz w:val="24"/>
                <w:szCs w:val="24"/>
                <w:lang w:val="lv-LV"/>
              </w:rPr>
              <w:t>Tehniskā piedāvājuma forma</w:t>
            </w:r>
            <w:r w:rsidRPr="00E24383">
              <w:rPr>
                <w:rFonts w:ascii="Times New Roman" w:eastAsia="Times New Roman" w:hAnsi="Times New Roman"/>
                <w:sz w:val="24"/>
                <w:szCs w:val="24"/>
                <w:lang w:val="lv-LV" w:eastAsia="lv-LV"/>
              </w:rPr>
              <w:t>"</w:t>
            </w:r>
          </w:p>
        </w:tc>
      </w:tr>
      <w:tr w:rsidR="00E47FF4" w:rsidRPr="00E24383" w14:paraId="372AFE13" w14:textId="77777777" w:rsidTr="00D265C6">
        <w:tc>
          <w:tcPr>
            <w:tcW w:w="2552" w:type="dxa"/>
            <w:shd w:val="clear" w:color="auto" w:fill="auto"/>
          </w:tcPr>
          <w:p w14:paraId="279CAA92" w14:textId="7173F61B" w:rsidR="00E47FF4" w:rsidRPr="00E24383" w:rsidRDefault="00F9606C" w:rsidP="00D265C6">
            <w:pPr>
              <w:spacing w:before="40" w:after="40" w:line="240" w:lineRule="auto"/>
              <w:rPr>
                <w:rFonts w:ascii="Times New Roman" w:hAnsi="Times New Roman"/>
                <w:sz w:val="24"/>
                <w:szCs w:val="24"/>
                <w:lang w:val="lv-LV"/>
              </w:rPr>
            </w:pPr>
            <w:r>
              <w:rPr>
                <w:rFonts w:ascii="Times New Roman" w:hAnsi="Times New Roman"/>
                <w:sz w:val="24"/>
                <w:szCs w:val="24"/>
                <w:lang w:val="lv-LV"/>
              </w:rPr>
              <w:t>7</w:t>
            </w:r>
            <w:r w:rsidR="00E47FF4" w:rsidRPr="00E24383">
              <w:rPr>
                <w:rFonts w:ascii="Times New Roman" w:hAnsi="Times New Roman"/>
                <w:sz w:val="24"/>
                <w:szCs w:val="24"/>
                <w:lang w:val="lv-LV"/>
              </w:rPr>
              <w:t>. pielikums.................</w:t>
            </w:r>
          </w:p>
        </w:tc>
        <w:tc>
          <w:tcPr>
            <w:tcW w:w="7087" w:type="dxa"/>
            <w:shd w:val="clear" w:color="auto" w:fill="auto"/>
          </w:tcPr>
          <w:p w14:paraId="404877DC" w14:textId="77777777" w:rsidR="00E47FF4" w:rsidRPr="00E24383" w:rsidRDefault="00E47FF4" w:rsidP="00D265C6">
            <w:pPr>
              <w:spacing w:before="40" w:after="40" w:line="240" w:lineRule="auto"/>
              <w:rPr>
                <w:rFonts w:ascii="Times New Roman" w:hAnsi="Times New Roman"/>
                <w:sz w:val="24"/>
                <w:szCs w:val="24"/>
                <w:lang w:val="lv-LV"/>
              </w:rPr>
            </w:pPr>
            <w:r w:rsidRPr="00E24383">
              <w:rPr>
                <w:rFonts w:ascii="Times New Roman" w:eastAsia="Times New Roman" w:hAnsi="Times New Roman"/>
                <w:sz w:val="24"/>
                <w:szCs w:val="24"/>
                <w:lang w:val="lv-LV" w:eastAsia="lv-LV"/>
              </w:rPr>
              <w:t>"</w:t>
            </w:r>
            <w:r w:rsidRPr="00E24383">
              <w:rPr>
                <w:rFonts w:ascii="Times New Roman" w:hAnsi="Times New Roman"/>
                <w:sz w:val="24"/>
                <w:szCs w:val="24"/>
                <w:lang w:val="lv-LV"/>
              </w:rPr>
              <w:t>Finanšu piedāvājuma forma</w:t>
            </w:r>
            <w:r w:rsidRPr="00E24383">
              <w:rPr>
                <w:rFonts w:ascii="Times New Roman" w:eastAsia="Times New Roman" w:hAnsi="Times New Roman"/>
                <w:sz w:val="24"/>
                <w:szCs w:val="24"/>
                <w:lang w:val="lv-LV" w:eastAsia="lv-LV"/>
              </w:rPr>
              <w:t>"</w:t>
            </w:r>
          </w:p>
        </w:tc>
      </w:tr>
      <w:tr w:rsidR="00E47FF4" w:rsidRPr="00E24383" w14:paraId="2E486BAB" w14:textId="77777777" w:rsidTr="00D265C6">
        <w:tc>
          <w:tcPr>
            <w:tcW w:w="2552" w:type="dxa"/>
            <w:shd w:val="clear" w:color="auto" w:fill="auto"/>
          </w:tcPr>
          <w:p w14:paraId="0761FFDD" w14:textId="08B5502A" w:rsidR="00E47FF4" w:rsidRPr="00E24383" w:rsidRDefault="00F9606C" w:rsidP="00D265C6">
            <w:pPr>
              <w:spacing w:before="40" w:after="40" w:line="240" w:lineRule="auto"/>
              <w:rPr>
                <w:rFonts w:ascii="Times New Roman" w:hAnsi="Times New Roman"/>
                <w:sz w:val="24"/>
                <w:szCs w:val="24"/>
                <w:lang w:val="lv-LV"/>
              </w:rPr>
            </w:pPr>
            <w:r>
              <w:rPr>
                <w:rFonts w:ascii="Times New Roman" w:hAnsi="Times New Roman"/>
                <w:sz w:val="24"/>
                <w:szCs w:val="24"/>
                <w:lang w:val="lv-LV"/>
              </w:rPr>
              <w:t>8</w:t>
            </w:r>
            <w:r w:rsidR="00E47FF4" w:rsidRPr="00E24383">
              <w:rPr>
                <w:rFonts w:ascii="Times New Roman" w:hAnsi="Times New Roman"/>
                <w:sz w:val="24"/>
                <w:szCs w:val="24"/>
                <w:lang w:val="lv-LV"/>
              </w:rPr>
              <w:t>. pielikums.................</w:t>
            </w:r>
          </w:p>
        </w:tc>
        <w:tc>
          <w:tcPr>
            <w:tcW w:w="7087" w:type="dxa"/>
            <w:shd w:val="clear" w:color="auto" w:fill="auto"/>
          </w:tcPr>
          <w:p w14:paraId="55A17669" w14:textId="77777777" w:rsidR="00E47FF4" w:rsidRPr="00E24383" w:rsidRDefault="00E47FF4" w:rsidP="00D265C6">
            <w:pPr>
              <w:spacing w:before="40" w:after="40" w:line="240" w:lineRule="auto"/>
              <w:rPr>
                <w:rFonts w:ascii="Times New Roman" w:hAnsi="Times New Roman"/>
                <w:sz w:val="24"/>
                <w:szCs w:val="24"/>
                <w:lang w:val="lv-LV"/>
              </w:rPr>
            </w:pPr>
            <w:r w:rsidRPr="00E24383">
              <w:rPr>
                <w:rFonts w:ascii="Times New Roman" w:eastAsia="Times New Roman" w:hAnsi="Times New Roman"/>
                <w:sz w:val="24"/>
                <w:szCs w:val="24"/>
                <w:lang w:val="lv-LV" w:eastAsia="lv-LV"/>
              </w:rPr>
              <w:t>"</w:t>
            </w:r>
            <w:r w:rsidRPr="00E24383">
              <w:rPr>
                <w:rFonts w:ascii="Times New Roman" w:hAnsi="Times New Roman"/>
                <w:sz w:val="24"/>
                <w:szCs w:val="24"/>
                <w:lang w:val="lv-LV"/>
              </w:rPr>
              <w:t>Iepirkuma līguma projekts</w:t>
            </w:r>
            <w:r w:rsidRPr="00E24383">
              <w:rPr>
                <w:rFonts w:ascii="Times New Roman" w:eastAsia="Times New Roman" w:hAnsi="Times New Roman"/>
                <w:sz w:val="24"/>
                <w:szCs w:val="24"/>
                <w:lang w:val="lv-LV" w:eastAsia="lv-LV"/>
              </w:rPr>
              <w:t>"</w:t>
            </w:r>
          </w:p>
        </w:tc>
      </w:tr>
    </w:tbl>
    <w:p w14:paraId="2B574A93" w14:textId="77777777" w:rsidR="00E47FF4" w:rsidRPr="00E24383" w:rsidRDefault="00E47FF4" w:rsidP="00E47FF4">
      <w:pPr>
        <w:spacing w:after="0" w:line="240" w:lineRule="auto"/>
        <w:jc w:val="both"/>
        <w:rPr>
          <w:rFonts w:ascii="Times New Roman" w:hAnsi="Times New Roman"/>
          <w:sz w:val="24"/>
          <w:szCs w:val="24"/>
          <w:lang w:val="lv-LV"/>
        </w:rPr>
      </w:pPr>
    </w:p>
    <w:p w14:paraId="4ED4BFDE" w14:textId="77777777" w:rsidR="00E47FF4" w:rsidRPr="00E24383" w:rsidRDefault="00E47FF4" w:rsidP="00E47FF4">
      <w:pPr>
        <w:spacing w:after="40" w:line="240" w:lineRule="auto"/>
        <w:jc w:val="both"/>
        <w:rPr>
          <w:rFonts w:ascii="Times New Roman" w:hAnsi="Times New Roman"/>
          <w:sz w:val="24"/>
          <w:szCs w:val="24"/>
          <w:lang w:val="lv-LV"/>
        </w:rPr>
      </w:pPr>
      <w:r w:rsidRPr="00E24383">
        <w:rPr>
          <w:rFonts w:ascii="Times New Roman" w:hAnsi="Times New Roman"/>
          <w:sz w:val="24"/>
          <w:szCs w:val="24"/>
          <w:lang w:val="lv-LV"/>
        </w:rPr>
        <w:t>Iepirkumu komisijas priekšsēdētājs A.Pavlins</w:t>
      </w:r>
    </w:p>
    <w:p w14:paraId="52D19904" w14:textId="4D6B66E0" w:rsidR="004A0E2B" w:rsidRPr="00E24383" w:rsidRDefault="0077275E" w:rsidP="00A31095">
      <w:pPr>
        <w:spacing w:after="0" w:line="240" w:lineRule="auto"/>
        <w:jc w:val="both"/>
        <w:rPr>
          <w:rFonts w:ascii="Times New Roman" w:eastAsia="Times New Roman" w:hAnsi="Times New Roman"/>
          <w:sz w:val="24"/>
          <w:szCs w:val="24"/>
          <w:lang w:val="lv-LV" w:eastAsia="lv-LV"/>
        </w:rPr>
      </w:pPr>
      <w:r w:rsidRPr="004A3520">
        <w:rPr>
          <w:rFonts w:ascii="Times New Roman" w:hAnsi="Times New Roman"/>
          <w:sz w:val="24"/>
          <w:szCs w:val="24"/>
          <w:lang w:val="lv-LV"/>
        </w:rPr>
        <w:lastRenderedPageBreak/>
        <w:t>20</w:t>
      </w:r>
      <w:r w:rsidR="000926AF" w:rsidRPr="004A3520">
        <w:rPr>
          <w:rFonts w:ascii="Times New Roman" w:eastAsia="Times New Roman" w:hAnsi="Times New Roman"/>
          <w:sz w:val="24"/>
          <w:szCs w:val="24"/>
          <w:lang w:val="lv-LV" w:eastAsia="lv-LV"/>
        </w:rPr>
        <w:t>1</w:t>
      </w:r>
      <w:r w:rsidR="00334735" w:rsidRPr="004A3520">
        <w:rPr>
          <w:rFonts w:ascii="Times New Roman" w:eastAsia="Times New Roman" w:hAnsi="Times New Roman"/>
          <w:sz w:val="24"/>
          <w:szCs w:val="24"/>
          <w:lang w:val="lv-LV" w:eastAsia="lv-LV"/>
        </w:rPr>
        <w:t>8</w:t>
      </w:r>
      <w:r w:rsidR="000926AF" w:rsidRPr="004A3520">
        <w:rPr>
          <w:rFonts w:ascii="Times New Roman" w:hAnsi="Times New Roman"/>
          <w:sz w:val="24"/>
          <w:szCs w:val="24"/>
          <w:lang w:val="lv-LV"/>
        </w:rPr>
        <w:t>. </w:t>
      </w:r>
      <w:r w:rsidR="00915516" w:rsidRPr="004A3520">
        <w:rPr>
          <w:rFonts w:ascii="Times New Roman" w:hAnsi="Times New Roman"/>
          <w:sz w:val="24"/>
          <w:szCs w:val="24"/>
          <w:lang w:val="lv-LV"/>
        </w:rPr>
        <w:t xml:space="preserve">gada </w:t>
      </w:r>
      <w:r w:rsidR="004A3520" w:rsidRPr="004A3520">
        <w:rPr>
          <w:rFonts w:ascii="Times New Roman" w:eastAsia="Times New Roman" w:hAnsi="Times New Roman"/>
          <w:sz w:val="24"/>
          <w:szCs w:val="24"/>
          <w:lang w:val="lv-LV" w:eastAsia="lv-LV"/>
        </w:rPr>
        <w:t>20</w:t>
      </w:r>
      <w:r w:rsidR="00334735" w:rsidRPr="004A3520">
        <w:rPr>
          <w:rFonts w:ascii="Times New Roman" w:eastAsia="Times New Roman" w:hAnsi="Times New Roman"/>
          <w:sz w:val="24"/>
          <w:szCs w:val="24"/>
          <w:lang w:val="lv-LV" w:eastAsia="lv-LV"/>
        </w:rPr>
        <w:t>.aprīlī</w:t>
      </w:r>
    </w:p>
    <w:p w14:paraId="4DE80179" w14:textId="77777777" w:rsidR="002E21A7" w:rsidRPr="00E24383" w:rsidRDefault="002E21A7" w:rsidP="00A31095">
      <w:pPr>
        <w:spacing w:after="0" w:line="240" w:lineRule="auto"/>
        <w:jc w:val="both"/>
        <w:rPr>
          <w:rFonts w:ascii="Times New Roman" w:eastAsia="Times New Roman" w:hAnsi="Times New Roman"/>
          <w:sz w:val="24"/>
          <w:szCs w:val="24"/>
          <w:lang w:val="lv-LV" w:eastAsia="lv-LV"/>
        </w:rPr>
      </w:pPr>
    </w:p>
    <w:p w14:paraId="588D62AF" w14:textId="77777777" w:rsidR="002E21A7" w:rsidRPr="00E24383" w:rsidRDefault="002E21A7" w:rsidP="00A31095">
      <w:pPr>
        <w:spacing w:after="0" w:line="240" w:lineRule="auto"/>
        <w:jc w:val="both"/>
        <w:rPr>
          <w:rFonts w:ascii="Times New Roman" w:eastAsia="Times New Roman" w:hAnsi="Times New Roman"/>
          <w:sz w:val="24"/>
          <w:szCs w:val="24"/>
          <w:lang w:val="lv-LV" w:eastAsia="lv-LV"/>
        </w:rPr>
      </w:pPr>
    </w:p>
    <w:p w14:paraId="430FCAB6" w14:textId="77777777" w:rsidR="002E21A7" w:rsidRPr="00E24383" w:rsidRDefault="002E21A7" w:rsidP="00A31095">
      <w:pPr>
        <w:spacing w:after="0" w:line="240" w:lineRule="auto"/>
        <w:jc w:val="both"/>
        <w:rPr>
          <w:rFonts w:ascii="Times New Roman" w:eastAsia="Times New Roman" w:hAnsi="Times New Roman"/>
          <w:sz w:val="24"/>
          <w:szCs w:val="24"/>
          <w:lang w:val="lv-LV" w:eastAsia="lv-LV"/>
        </w:rPr>
      </w:pPr>
    </w:p>
    <w:p w14:paraId="4FE07A9D" w14:textId="77777777" w:rsidR="002E21A7" w:rsidRPr="00E24383" w:rsidRDefault="002E21A7" w:rsidP="00A31095">
      <w:pPr>
        <w:spacing w:after="0" w:line="240" w:lineRule="auto"/>
        <w:jc w:val="both"/>
        <w:rPr>
          <w:rFonts w:ascii="Times New Roman" w:eastAsia="Times New Roman" w:hAnsi="Times New Roman"/>
          <w:sz w:val="24"/>
          <w:szCs w:val="24"/>
          <w:lang w:val="lv-LV" w:eastAsia="lv-LV"/>
        </w:rPr>
      </w:pPr>
    </w:p>
    <w:p w14:paraId="71CCB259" w14:textId="77777777" w:rsidR="002E21A7" w:rsidRDefault="002E21A7" w:rsidP="00A31095">
      <w:pPr>
        <w:spacing w:after="0" w:line="240" w:lineRule="auto"/>
        <w:jc w:val="both"/>
        <w:rPr>
          <w:rFonts w:ascii="Times New Roman" w:eastAsia="Times New Roman" w:hAnsi="Times New Roman"/>
          <w:sz w:val="24"/>
          <w:szCs w:val="24"/>
          <w:lang w:val="lv-LV" w:eastAsia="lv-LV"/>
        </w:rPr>
      </w:pPr>
    </w:p>
    <w:p w14:paraId="54E2EDF4"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20CF7997"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5278686D"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704AFDE1"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07FA8A3E"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31961669"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65E68239"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571EBADE"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50F3C1A5"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3258BF78"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11B620FC"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131C147A"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374A5740"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3A01FE4E"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7985B7D2"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19E9EA0E"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3DC4CAD1"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41A58273"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058A5D68"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282E1A47"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0BB2D1D0"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6627DEFE"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22A2AC96"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55C3C910"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53054B18"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0D1EC139"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6FE75197"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1831FC4D"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50A8E5EC"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7A89614D"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0366CD9F"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19EB0FFA"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69D09AAC"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02CAA2D0"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32D4AF60" w14:textId="4179215B" w:rsidR="00334735" w:rsidRDefault="00334735" w:rsidP="00A31095">
      <w:pPr>
        <w:spacing w:after="0" w:line="240" w:lineRule="auto"/>
        <w:jc w:val="both"/>
        <w:rPr>
          <w:rFonts w:ascii="Times New Roman" w:eastAsia="Times New Roman" w:hAnsi="Times New Roman"/>
          <w:sz w:val="24"/>
          <w:szCs w:val="24"/>
          <w:lang w:val="lv-LV" w:eastAsia="lv-LV"/>
        </w:rPr>
      </w:pPr>
    </w:p>
    <w:p w14:paraId="5F016D4F" w14:textId="04DE6232" w:rsidR="00F0202C" w:rsidRDefault="00F0202C" w:rsidP="00A31095">
      <w:pPr>
        <w:spacing w:after="0" w:line="240" w:lineRule="auto"/>
        <w:jc w:val="both"/>
        <w:rPr>
          <w:rFonts w:ascii="Times New Roman" w:eastAsia="Times New Roman" w:hAnsi="Times New Roman"/>
          <w:sz w:val="24"/>
          <w:szCs w:val="24"/>
          <w:lang w:val="lv-LV" w:eastAsia="lv-LV"/>
        </w:rPr>
      </w:pPr>
    </w:p>
    <w:p w14:paraId="6269D24F" w14:textId="52E8432B" w:rsidR="00F0202C" w:rsidRDefault="00F0202C" w:rsidP="00A31095">
      <w:pPr>
        <w:spacing w:after="0" w:line="240" w:lineRule="auto"/>
        <w:jc w:val="both"/>
        <w:rPr>
          <w:rFonts w:ascii="Times New Roman" w:eastAsia="Times New Roman" w:hAnsi="Times New Roman"/>
          <w:sz w:val="24"/>
          <w:szCs w:val="24"/>
          <w:lang w:val="lv-LV" w:eastAsia="lv-LV"/>
        </w:rPr>
      </w:pPr>
    </w:p>
    <w:p w14:paraId="3365A199" w14:textId="06ED9C82" w:rsidR="00F0202C" w:rsidRDefault="00F0202C" w:rsidP="00A31095">
      <w:pPr>
        <w:spacing w:after="0" w:line="240" w:lineRule="auto"/>
        <w:jc w:val="both"/>
        <w:rPr>
          <w:rFonts w:ascii="Times New Roman" w:eastAsia="Times New Roman" w:hAnsi="Times New Roman"/>
          <w:sz w:val="24"/>
          <w:szCs w:val="24"/>
          <w:lang w:val="lv-LV" w:eastAsia="lv-LV"/>
        </w:rPr>
      </w:pPr>
    </w:p>
    <w:p w14:paraId="6499E650" w14:textId="77777777" w:rsidR="00F0202C" w:rsidRDefault="00F0202C" w:rsidP="00A31095">
      <w:pPr>
        <w:spacing w:after="0" w:line="240" w:lineRule="auto"/>
        <w:jc w:val="both"/>
        <w:rPr>
          <w:rFonts w:ascii="Times New Roman" w:eastAsia="Times New Roman" w:hAnsi="Times New Roman"/>
          <w:sz w:val="24"/>
          <w:szCs w:val="24"/>
          <w:lang w:val="lv-LV" w:eastAsia="lv-LV"/>
        </w:rPr>
      </w:pPr>
    </w:p>
    <w:p w14:paraId="2458B6FE"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7A70F2D4" w14:textId="77777777" w:rsidR="00334735" w:rsidRDefault="00334735" w:rsidP="00A31095">
      <w:pPr>
        <w:spacing w:after="0" w:line="240" w:lineRule="auto"/>
        <w:jc w:val="both"/>
        <w:rPr>
          <w:rFonts w:ascii="Times New Roman" w:eastAsia="Times New Roman" w:hAnsi="Times New Roman"/>
          <w:sz w:val="24"/>
          <w:szCs w:val="24"/>
          <w:lang w:val="lv-LV" w:eastAsia="lv-LV"/>
        </w:rPr>
      </w:pPr>
    </w:p>
    <w:p w14:paraId="5A20B6EF" w14:textId="77777777" w:rsidR="00334735" w:rsidRPr="00E24383" w:rsidRDefault="00334735" w:rsidP="00A31095">
      <w:pPr>
        <w:spacing w:after="0" w:line="240" w:lineRule="auto"/>
        <w:jc w:val="both"/>
        <w:rPr>
          <w:rFonts w:ascii="Times New Roman" w:eastAsia="Times New Roman" w:hAnsi="Times New Roman"/>
          <w:sz w:val="24"/>
          <w:szCs w:val="24"/>
          <w:lang w:val="lv-LV" w:eastAsia="lv-LV"/>
        </w:rPr>
      </w:pPr>
    </w:p>
    <w:p w14:paraId="3416DBD9" w14:textId="77777777" w:rsidR="002E21A7" w:rsidRPr="00E24383" w:rsidRDefault="002E21A7" w:rsidP="00A31095">
      <w:pPr>
        <w:spacing w:after="0" w:line="240" w:lineRule="auto"/>
        <w:jc w:val="both"/>
        <w:rPr>
          <w:rFonts w:ascii="Times New Roman" w:eastAsia="Times New Roman" w:hAnsi="Times New Roman"/>
          <w:sz w:val="24"/>
          <w:szCs w:val="24"/>
          <w:lang w:val="lv-LV" w:eastAsia="lv-LV"/>
        </w:rPr>
      </w:pPr>
    </w:p>
    <w:p w14:paraId="6BFCD252" w14:textId="77777777" w:rsidR="00C54A8F" w:rsidRPr="00E24383" w:rsidRDefault="00C54A8F" w:rsidP="00421E54">
      <w:pPr>
        <w:spacing w:after="0" w:line="240" w:lineRule="auto"/>
        <w:jc w:val="right"/>
        <w:rPr>
          <w:rFonts w:ascii="Times New Roman" w:eastAsia="Times New Roman" w:hAnsi="Times New Roman"/>
          <w:b/>
          <w:spacing w:val="-3"/>
          <w:sz w:val="24"/>
          <w:szCs w:val="24"/>
          <w:lang w:val="lv-LV" w:eastAsia="lv-LV"/>
        </w:rPr>
      </w:pPr>
      <w:r w:rsidRPr="00E24383">
        <w:rPr>
          <w:rFonts w:ascii="Times New Roman" w:eastAsia="Times New Roman" w:hAnsi="Times New Roman"/>
          <w:b/>
          <w:spacing w:val="-3"/>
          <w:sz w:val="24"/>
          <w:szCs w:val="24"/>
          <w:lang w:val="lv-LV" w:eastAsia="lv-LV"/>
        </w:rPr>
        <w:lastRenderedPageBreak/>
        <w:t>1.</w:t>
      </w:r>
      <w:r w:rsidR="006210EE" w:rsidRPr="00E24383">
        <w:rPr>
          <w:rFonts w:ascii="Times New Roman" w:eastAsia="Times New Roman" w:hAnsi="Times New Roman"/>
          <w:b/>
          <w:spacing w:val="-3"/>
          <w:sz w:val="24"/>
          <w:szCs w:val="24"/>
          <w:lang w:val="lv-LV" w:eastAsia="lv-LV"/>
        </w:rPr>
        <w:t> </w:t>
      </w:r>
      <w:r w:rsidRPr="00E24383">
        <w:rPr>
          <w:rFonts w:ascii="Times New Roman" w:eastAsia="Times New Roman" w:hAnsi="Times New Roman"/>
          <w:b/>
          <w:spacing w:val="-3"/>
          <w:sz w:val="24"/>
          <w:szCs w:val="24"/>
          <w:lang w:val="lv-LV" w:eastAsia="lv-LV"/>
        </w:rPr>
        <w:t>pielikums</w:t>
      </w:r>
    </w:p>
    <w:p w14:paraId="5D1D805C" w14:textId="77777777" w:rsidR="00B600CF" w:rsidRPr="00E24383" w:rsidRDefault="00A20B5D" w:rsidP="00DA665A">
      <w:pPr>
        <w:spacing w:after="0" w:line="240" w:lineRule="auto"/>
        <w:jc w:val="right"/>
        <w:rPr>
          <w:rFonts w:ascii="Times New Roman" w:hAnsi="Times New Roman"/>
          <w:sz w:val="24"/>
          <w:szCs w:val="24"/>
          <w:lang w:val="lv-LV"/>
        </w:rPr>
      </w:pPr>
      <w:r w:rsidRPr="00E24383">
        <w:rPr>
          <w:rFonts w:ascii="Times New Roman" w:eastAsia="Times New Roman" w:hAnsi="Times New Roman"/>
          <w:spacing w:val="-3"/>
          <w:sz w:val="24"/>
          <w:szCs w:val="24"/>
          <w:lang w:val="lv-LV" w:eastAsia="lv-LV"/>
        </w:rPr>
        <w:t>atklāta konkursa</w:t>
      </w:r>
      <w:r w:rsidRPr="00E24383">
        <w:rPr>
          <w:rFonts w:ascii="Times New Roman" w:eastAsia="Times New Roman" w:hAnsi="Times New Roman"/>
          <w:spacing w:val="2"/>
          <w:sz w:val="24"/>
          <w:szCs w:val="24"/>
          <w:lang w:val="lv-LV" w:eastAsia="lv-LV"/>
        </w:rPr>
        <w:t xml:space="preserve"> </w:t>
      </w:r>
      <w:r w:rsidR="00B600CF" w:rsidRPr="00E24383">
        <w:rPr>
          <w:rFonts w:ascii="Times New Roman" w:hAnsi="Times New Roman"/>
          <w:sz w:val="24"/>
          <w:szCs w:val="24"/>
          <w:lang w:val="lv-LV"/>
        </w:rPr>
        <w:t>"</w:t>
      </w:r>
      <w:r w:rsidR="00DA665A" w:rsidRPr="00E24383">
        <w:rPr>
          <w:rFonts w:ascii="Times New Roman" w:hAnsi="Times New Roman"/>
          <w:color w:val="000000"/>
          <w:sz w:val="24"/>
          <w:szCs w:val="24"/>
          <w:lang w:val="lv-LV"/>
        </w:rPr>
        <w:t>Situācijas izpēte (pētījums) par esošo situāciju ar tehnisko palīglīdzekļu pieejamību un pielietojumu</w:t>
      </w:r>
      <w:r w:rsidR="00836A6D" w:rsidRPr="00E24383">
        <w:rPr>
          <w:rFonts w:ascii="Times New Roman" w:hAnsi="Times New Roman"/>
          <w:color w:val="000000"/>
          <w:sz w:val="24"/>
          <w:szCs w:val="24"/>
          <w:lang w:val="lv-LV"/>
        </w:rPr>
        <w:t xml:space="preserve"> Latvijas  izglītības iestādēs</w:t>
      </w:r>
      <w:r w:rsidR="00B600CF" w:rsidRPr="00E24383">
        <w:rPr>
          <w:rFonts w:ascii="Times New Roman" w:hAnsi="Times New Roman"/>
          <w:sz w:val="24"/>
          <w:szCs w:val="24"/>
          <w:lang w:val="lv-LV"/>
        </w:rPr>
        <w:t>"</w:t>
      </w:r>
    </w:p>
    <w:p w14:paraId="4FD22AE7" w14:textId="511D1112" w:rsidR="00C54A8F" w:rsidRPr="00E24383" w:rsidRDefault="00735B52" w:rsidP="00A20B5D">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E24383">
        <w:rPr>
          <w:rFonts w:ascii="Times New Roman" w:eastAsia="Times New Roman" w:hAnsi="Times New Roman"/>
          <w:spacing w:val="-3"/>
          <w:sz w:val="24"/>
          <w:szCs w:val="24"/>
          <w:lang w:val="lv-LV" w:eastAsia="lv-LV"/>
        </w:rPr>
        <w:t xml:space="preserve">ar identifikācijas Nr. </w:t>
      </w:r>
      <w:r w:rsidR="008826E8" w:rsidRPr="00E24383">
        <w:rPr>
          <w:rFonts w:ascii="Times New Roman" w:hAnsi="Times New Roman"/>
          <w:sz w:val="24"/>
          <w:szCs w:val="24"/>
          <w:lang w:val="lv-LV"/>
        </w:rPr>
        <w:t xml:space="preserve">VSIA </w:t>
      </w:r>
      <w:r w:rsidR="008826E8" w:rsidRPr="00E24383">
        <w:rPr>
          <w:rFonts w:ascii="Times New Roman" w:eastAsia="Times New Roman" w:hAnsi="Times New Roman"/>
          <w:sz w:val="24"/>
          <w:szCs w:val="24"/>
          <w:lang w:val="lv-LV" w:eastAsia="lv-LV"/>
        </w:rPr>
        <w:t>NRC "Vaivari"</w:t>
      </w:r>
      <w:r w:rsidR="008826E8" w:rsidRPr="00E24383">
        <w:rPr>
          <w:rFonts w:ascii="Times New Roman" w:hAnsi="Times New Roman"/>
          <w:sz w:val="24"/>
          <w:szCs w:val="24"/>
          <w:lang w:val="lv-LV"/>
        </w:rPr>
        <w:t xml:space="preserve"> 20</w:t>
      </w:r>
      <w:r w:rsidR="008826E8" w:rsidRPr="00E24383">
        <w:rPr>
          <w:rFonts w:ascii="Times New Roman" w:eastAsia="Times New Roman" w:hAnsi="Times New Roman"/>
          <w:sz w:val="24"/>
          <w:szCs w:val="24"/>
          <w:lang w:val="lv-LV" w:eastAsia="lv-LV"/>
        </w:rPr>
        <w:t>1</w:t>
      </w:r>
      <w:r w:rsidR="00716AAB">
        <w:rPr>
          <w:rFonts w:ascii="Times New Roman" w:eastAsia="Times New Roman" w:hAnsi="Times New Roman"/>
          <w:sz w:val="24"/>
          <w:szCs w:val="24"/>
          <w:lang w:val="lv-LV" w:eastAsia="lv-LV"/>
        </w:rPr>
        <w:t>8</w:t>
      </w:r>
      <w:r w:rsidR="008826E8" w:rsidRPr="00E24383">
        <w:rPr>
          <w:rFonts w:ascii="Times New Roman" w:hAnsi="Times New Roman"/>
          <w:sz w:val="24"/>
          <w:szCs w:val="24"/>
          <w:lang w:val="lv-LV"/>
        </w:rPr>
        <w:t>/</w:t>
      </w:r>
      <w:r w:rsidR="00716AAB">
        <w:rPr>
          <w:rFonts w:ascii="Times New Roman" w:hAnsi="Times New Roman"/>
          <w:sz w:val="24"/>
          <w:szCs w:val="24"/>
          <w:lang w:val="lv-LV"/>
        </w:rPr>
        <w:t>1</w:t>
      </w:r>
      <w:r w:rsidR="008826E8" w:rsidRPr="00E24383">
        <w:rPr>
          <w:rFonts w:ascii="Times New Roman" w:hAnsi="Times New Roman"/>
          <w:sz w:val="24"/>
          <w:szCs w:val="24"/>
          <w:lang w:val="lv-LV"/>
        </w:rPr>
        <w:t>8ESF</w:t>
      </w:r>
    </w:p>
    <w:p w14:paraId="4CC4C5D2" w14:textId="77777777" w:rsidR="00C54A8F" w:rsidRPr="00E24383" w:rsidRDefault="00C54A8F" w:rsidP="00433882">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E24383">
        <w:rPr>
          <w:rFonts w:ascii="Times New Roman" w:eastAsia="Times New Roman" w:hAnsi="Times New Roman"/>
          <w:spacing w:val="-3"/>
          <w:sz w:val="24"/>
          <w:szCs w:val="24"/>
          <w:lang w:val="lv-LV" w:eastAsia="lv-LV"/>
        </w:rPr>
        <w:t>NOLIKUMAM</w:t>
      </w:r>
    </w:p>
    <w:p w14:paraId="33E5E454" w14:textId="77777777" w:rsidR="00D52B3B" w:rsidRPr="00E24383" w:rsidRDefault="00D52B3B" w:rsidP="00433882">
      <w:pPr>
        <w:spacing w:before="180" w:after="0" w:line="240" w:lineRule="auto"/>
        <w:jc w:val="center"/>
        <w:rPr>
          <w:rFonts w:ascii="Times New Roman" w:eastAsia="Times New Roman" w:hAnsi="Times New Roman"/>
          <w:sz w:val="24"/>
          <w:szCs w:val="24"/>
          <w:lang w:val="lv-LV" w:eastAsia="lv-LV"/>
        </w:rPr>
      </w:pPr>
    </w:p>
    <w:p w14:paraId="15753898" w14:textId="77777777" w:rsidR="00C54A8F" w:rsidRPr="00E24383" w:rsidRDefault="00C54A8F" w:rsidP="00433882">
      <w:pPr>
        <w:spacing w:before="180" w:after="0" w:line="240" w:lineRule="auto"/>
        <w:jc w:val="center"/>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_______________________________________________________</w:t>
      </w:r>
    </w:p>
    <w:p w14:paraId="4D08DD09" w14:textId="77777777" w:rsidR="00C54A8F" w:rsidRPr="00E24383" w:rsidRDefault="00C54A8F" w:rsidP="00433882">
      <w:pPr>
        <w:spacing w:after="0" w:line="240" w:lineRule="auto"/>
        <w:jc w:val="center"/>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(pretendenta pilns nosaukums)</w:t>
      </w:r>
    </w:p>
    <w:p w14:paraId="6814767D" w14:textId="77777777" w:rsidR="00C54A8F" w:rsidRPr="00E24383" w:rsidRDefault="00C54A8F" w:rsidP="00433882">
      <w:pPr>
        <w:spacing w:before="180" w:after="0" w:line="240" w:lineRule="auto"/>
        <w:jc w:val="center"/>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____________________________________</w:t>
      </w:r>
    </w:p>
    <w:p w14:paraId="7412798A" w14:textId="77777777" w:rsidR="00C54A8F" w:rsidRPr="00E24383" w:rsidRDefault="00C54A8F" w:rsidP="00433882">
      <w:pPr>
        <w:spacing w:after="0" w:line="240" w:lineRule="auto"/>
        <w:jc w:val="center"/>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(pretendenta vienotais reģistrācijas Nr.)</w:t>
      </w:r>
    </w:p>
    <w:p w14:paraId="03CDA510" w14:textId="77777777" w:rsidR="00C54A8F" w:rsidRPr="00E24383" w:rsidRDefault="00C54A8F" w:rsidP="00433882">
      <w:pPr>
        <w:spacing w:before="180" w:after="0" w:line="240" w:lineRule="auto"/>
        <w:jc w:val="center"/>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_______________________________________________________</w:t>
      </w:r>
    </w:p>
    <w:p w14:paraId="03420918" w14:textId="77777777" w:rsidR="00C54A8F" w:rsidRPr="00E24383" w:rsidRDefault="00C54A8F" w:rsidP="00433882">
      <w:pPr>
        <w:spacing w:after="0" w:line="240" w:lineRule="auto"/>
        <w:jc w:val="center"/>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(pretendenta juridiskā adrese)</w:t>
      </w:r>
    </w:p>
    <w:p w14:paraId="17638CA0" w14:textId="77777777" w:rsidR="00C54A8F" w:rsidRPr="00E24383" w:rsidRDefault="00C54A8F" w:rsidP="00433882">
      <w:pPr>
        <w:spacing w:after="0" w:line="240" w:lineRule="auto"/>
        <w:jc w:val="right"/>
        <w:rPr>
          <w:rFonts w:ascii="Times New Roman" w:eastAsia="Times New Roman" w:hAnsi="Times New Roman"/>
          <w:sz w:val="24"/>
          <w:szCs w:val="24"/>
          <w:lang w:val="lv-LV" w:eastAsia="lv-LV"/>
        </w:rPr>
      </w:pPr>
    </w:p>
    <w:p w14:paraId="6116A4BA" w14:textId="77777777" w:rsidR="00C54A8F" w:rsidRPr="00E24383" w:rsidRDefault="00C54A8F" w:rsidP="00433882">
      <w:pPr>
        <w:spacing w:after="0" w:line="240" w:lineRule="auto"/>
        <w:jc w:val="right"/>
        <w:rPr>
          <w:rFonts w:ascii="Times New Roman" w:eastAsia="Times New Roman" w:hAnsi="Times New Roman"/>
          <w:b/>
          <w:bCs/>
          <w:sz w:val="24"/>
          <w:szCs w:val="24"/>
          <w:lang w:val="lv-LV" w:eastAsia="lv-LV"/>
        </w:rPr>
      </w:pPr>
    </w:p>
    <w:p w14:paraId="3CBA52CE" w14:textId="77777777" w:rsidR="00C54A8F" w:rsidRPr="00E24383" w:rsidRDefault="00C54A8F" w:rsidP="00433882">
      <w:pPr>
        <w:spacing w:after="0" w:line="240" w:lineRule="auto"/>
        <w:jc w:val="right"/>
        <w:rPr>
          <w:rFonts w:ascii="Times New Roman" w:eastAsia="Times New Roman" w:hAnsi="Times New Roman"/>
          <w:bCs/>
          <w:sz w:val="24"/>
          <w:szCs w:val="24"/>
          <w:lang w:val="lv-LV" w:eastAsia="lv-LV"/>
        </w:rPr>
      </w:pPr>
      <w:r w:rsidRPr="00E24383">
        <w:rPr>
          <w:rFonts w:ascii="Times New Roman" w:eastAsia="Times New Roman" w:hAnsi="Times New Roman"/>
          <w:bCs/>
          <w:sz w:val="24"/>
          <w:szCs w:val="24"/>
          <w:lang w:val="lv-LV" w:eastAsia="lv-LV"/>
        </w:rPr>
        <w:t>Valsts sabiedrībai ar ierobežotu atbildību</w:t>
      </w:r>
    </w:p>
    <w:p w14:paraId="53077D81" w14:textId="77777777" w:rsidR="00C54A8F" w:rsidRPr="00E24383" w:rsidRDefault="00066E94" w:rsidP="00433882">
      <w:pPr>
        <w:spacing w:after="0" w:line="240" w:lineRule="auto"/>
        <w:jc w:val="right"/>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w:t>
      </w:r>
      <w:r w:rsidR="00C54A8F" w:rsidRPr="00E24383">
        <w:rPr>
          <w:rFonts w:ascii="Times New Roman" w:eastAsia="Times New Roman" w:hAnsi="Times New Roman"/>
          <w:sz w:val="24"/>
          <w:szCs w:val="24"/>
          <w:lang w:val="lv-LV" w:eastAsia="lv-LV"/>
        </w:rPr>
        <w:t xml:space="preserve">Nacionālais rehabilitācijas centrs </w:t>
      </w:r>
      <w:r w:rsidRPr="00E24383">
        <w:rPr>
          <w:rFonts w:ascii="Times New Roman" w:eastAsia="Times New Roman" w:hAnsi="Times New Roman"/>
          <w:sz w:val="24"/>
          <w:szCs w:val="24"/>
          <w:lang w:val="lv-LV" w:eastAsia="lv-LV"/>
        </w:rPr>
        <w:t>"</w:t>
      </w:r>
      <w:r w:rsidR="00C54A8F" w:rsidRPr="00E24383">
        <w:rPr>
          <w:rFonts w:ascii="Times New Roman" w:eastAsia="Times New Roman" w:hAnsi="Times New Roman"/>
          <w:sz w:val="24"/>
          <w:szCs w:val="24"/>
          <w:lang w:val="lv-LV" w:eastAsia="lv-LV"/>
        </w:rPr>
        <w:t>Vaivari</w:t>
      </w:r>
      <w:r w:rsidRPr="00E24383">
        <w:rPr>
          <w:rFonts w:ascii="Times New Roman" w:eastAsia="Times New Roman" w:hAnsi="Times New Roman"/>
          <w:sz w:val="24"/>
          <w:szCs w:val="24"/>
          <w:lang w:val="lv-LV" w:eastAsia="lv-LV"/>
        </w:rPr>
        <w:t>""</w:t>
      </w:r>
    </w:p>
    <w:p w14:paraId="6166A171" w14:textId="77777777" w:rsidR="00C54A8F" w:rsidRPr="00E24383" w:rsidRDefault="00C54A8F" w:rsidP="00433882">
      <w:pPr>
        <w:spacing w:after="0" w:line="240" w:lineRule="auto"/>
        <w:jc w:val="right"/>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Asaru prospekts 61, Jūrmala, LV-2008</w:t>
      </w:r>
    </w:p>
    <w:p w14:paraId="394C5540" w14:textId="77777777" w:rsidR="00447393" w:rsidRPr="00E24383" w:rsidRDefault="00447393" w:rsidP="00447393">
      <w:pPr>
        <w:spacing w:after="0" w:line="240" w:lineRule="auto"/>
        <w:jc w:val="both"/>
        <w:rPr>
          <w:rFonts w:ascii="Times New Roman" w:eastAsia="Times New Roman" w:hAnsi="Times New Roman"/>
          <w:sz w:val="24"/>
          <w:szCs w:val="24"/>
          <w:lang w:val="lv-LV" w:eastAsia="lv-LV"/>
        </w:rPr>
      </w:pPr>
    </w:p>
    <w:p w14:paraId="406F52FD" w14:textId="77777777" w:rsidR="00C54A8F" w:rsidRPr="00E24383" w:rsidRDefault="006210EE" w:rsidP="00447393">
      <w:pPr>
        <w:spacing w:after="0" w:line="240" w:lineRule="auto"/>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Par piedalīšanos </w:t>
      </w:r>
      <w:r w:rsidR="00C54A8F" w:rsidRPr="00E24383">
        <w:rPr>
          <w:rFonts w:ascii="Times New Roman" w:eastAsia="Times New Roman" w:hAnsi="Times New Roman"/>
          <w:sz w:val="24"/>
          <w:szCs w:val="24"/>
          <w:lang w:val="lv-LV" w:eastAsia="lv-LV"/>
        </w:rPr>
        <w:t>konkursā</w:t>
      </w:r>
    </w:p>
    <w:p w14:paraId="09CF8C7B" w14:textId="77777777" w:rsidR="00447393" w:rsidRPr="00E24383" w:rsidRDefault="00447393" w:rsidP="00433882">
      <w:pPr>
        <w:spacing w:after="0" w:line="240" w:lineRule="auto"/>
        <w:ind w:firstLine="567"/>
        <w:jc w:val="both"/>
        <w:rPr>
          <w:rFonts w:ascii="Times New Roman" w:eastAsia="Times New Roman" w:hAnsi="Times New Roman"/>
          <w:sz w:val="24"/>
          <w:szCs w:val="24"/>
          <w:lang w:val="lv-LV" w:eastAsia="lv-LV"/>
        </w:rPr>
      </w:pPr>
    </w:p>
    <w:p w14:paraId="7A4CF29E" w14:textId="77777777" w:rsidR="00C54A8F" w:rsidRPr="00E24383" w:rsidRDefault="00C54A8F" w:rsidP="00433882">
      <w:pPr>
        <w:spacing w:after="0" w:line="240" w:lineRule="auto"/>
        <w:ind w:firstLine="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Piesakām ________________________________________</w:t>
      </w:r>
      <w:r w:rsidR="00A20B5D" w:rsidRPr="00E24383">
        <w:rPr>
          <w:rFonts w:ascii="Times New Roman" w:eastAsia="Times New Roman" w:hAnsi="Times New Roman"/>
          <w:sz w:val="24"/>
          <w:szCs w:val="24"/>
          <w:lang w:val="lv-LV" w:eastAsia="lv-LV"/>
        </w:rPr>
        <w:t>_____</w:t>
      </w:r>
      <w:r w:rsidR="009420A8" w:rsidRPr="00E24383">
        <w:rPr>
          <w:rFonts w:ascii="Times New Roman" w:eastAsia="Times New Roman" w:hAnsi="Times New Roman"/>
          <w:sz w:val="24"/>
          <w:szCs w:val="24"/>
          <w:lang w:val="lv-LV" w:eastAsia="lv-LV"/>
        </w:rPr>
        <w:t>___</w:t>
      </w:r>
      <w:r w:rsidR="00722AAE" w:rsidRPr="00E24383">
        <w:rPr>
          <w:rFonts w:ascii="Times New Roman" w:eastAsia="Times New Roman" w:hAnsi="Times New Roman"/>
          <w:sz w:val="24"/>
          <w:szCs w:val="24"/>
          <w:lang w:val="lv-LV" w:eastAsia="lv-LV"/>
        </w:rPr>
        <w:t xml:space="preserve"> (turpmāk – p</w:t>
      </w:r>
      <w:r w:rsidRPr="00E24383">
        <w:rPr>
          <w:rFonts w:ascii="Times New Roman" w:eastAsia="Times New Roman" w:hAnsi="Times New Roman"/>
          <w:sz w:val="24"/>
          <w:szCs w:val="24"/>
          <w:lang w:val="lv-LV" w:eastAsia="lv-LV"/>
        </w:rPr>
        <w:t>retendents)</w:t>
      </w:r>
    </w:p>
    <w:p w14:paraId="7504907B" w14:textId="77777777" w:rsidR="00C54A8F" w:rsidRPr="00E24383" w:rsidRDefault="00C54A8F" w:rsidP="00BE5F79">
      <w:pPr>
        <w:spacing w:after="120" w:line="240" w:lineRule="auto"/>
        <w:ind w:left="2880" w:firstLine="720"/>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(pretendenta pilns nosaukums)</w:t>
      </w:r>
    </w:p>
    <w:p w14:paraId="4B27ACE7" w14:textId="11C91CD9" w:rsidR="00C54A8F" w:rsidRPr="00E24383" w:rsidRDefault="00C54A8F" w:rsidP="00B600CF">
      <w:pPr>
        <w:spacing w:after="0" w:line="240" w:lineRule="auto"/>
        <w:jc w:val="both"/>
        <w:rPr>
          <w:rFonts w:ascii="Times New Roman" w:hAnsi="Times New Roman"/>
          <w:sz w:val="24"/>
          <w:szCs w:val="24"/>
          <w:lang w:val="lv-LV"/>
        </w:rPr>
      </w:pPr>
      <w:r w:rsidRPr="00E24383">
        <w:rPr>
          <w:rFonts w:ascii="Times New Roman" w:eastAsia="Times New Roman" w:hAnsi="Times New Roman"/>
          <w:sz w:val="24"/>
          <w:szCs w:val="24"/>
          <w:lang w:val="lv-LV" w:eastAsia="lv-LV"/>
        </w:rPr>
        <w:t xml:space="preserve">piedalīšanos </w:t>
      </w:r>
      <w:r w:rsidRPr="00E24383">
        <w:rPr>
          <w:rFonts w:ascii="Times New Roman" w:eastAsia="Times New Roman" w:hAnsi="Times New Roman"/>
          <w:bCs/>
          <w:sz w:val="24"/>
          <w:szCs w:val="24"/>
          <w:lang w:val="lv-LV" w:eastAsia="lv-LV"/>
        </w:rPr>
        <w:t>valsts sabiedrības ar ierobežotu atbildību</w:t>
      </w:r>
      <w:r w:rsidRPr="00E24383">
        <w:rPr>
          <w:rFonts w:ascii="Times New Roman" w:eastAsia="Times New Roman" w:hAnsi="Times New Roman"/>
          <w:sz w:val="24"/>
          <w:szCs w:val="24"/>
          <w:lang w:val="lv-LV" w:eastAsia="lv-LV"/>
        </w:rPr>
        <w:t xml:space="preserve"> </w:t>
      </w:r>
      <w:r w:rsidR="00447393" w:rsidRPr="00E24383">
        <w:rPr>
          <w:rFonts w:ascii="Times New Roman" w:eastAsia="Times New Roman" w:hAnsi="Times New Roman"/>
          <w:sz w:val="24"/>
          <w:szCs w:val="24"/>
          <w:lang w:val="lv-LV" w:eastAsia="lv-LV"/>
        </w:rPr>
        <w:t>"Nacionālais rehabilitācijas centrs "Vaivari""</w:t>
      </w:r>
      <w:r w:rsidRPr="00E24383">
        <w:rPr>
          <w:rFonts w:ascii="Times New Roman" w:eastAsia="Times New Roman" w:hAnsi="Times New Roman"/>
          <w:bCs/>
          <w:sz w:val="24"/>
          <w:szCs w:val="24"/>
          <w:lang w:val="lv-LV" w:eastAsia="lv-LV"/>
        </w:rPr>
        <w:t xml:space="preserve"> </w:t>
      </w:r>
      <w:r w:rsidRPr="00E24383">
        <w:rPr>
          <w:rFonts w:ascii="Times New Roman" w:eastAsia="Times New Roman" w:hAnsi="Times New Roman"/>
          <w:sz w:val="24"/>
          <w:szCs w:val="24"/>
          <w:lang w:val="lv-LV" w:eastAsia="lv-LV"/>
        </w:rPr>
        <w:t xml:space="preserve">organizētajā atklātajā </w:t>
      </w:r>
      <w:r w:rsidR="00F3169F" w:rsidRPr="00E24383">
        <w:rPr>
          <w:rFonts w:ascii="Times New Roman" w:eastAsia="Times New Roman" w:hAnsi="Times New Roman"/>
          <w:sz w:val="24"/>
          <w:szCs w:val="24"/>
          <w:lang w:val="lv-LV" w:eastAsia="lv-LV"/>
        </w:rPr>
        <w:t xml:space="preserve">konkursā </w:t>
      </w:r>
      <w:r w:rsidR="00B600CF" w:rsidRPr="00E24383">
        <w:rPr>
          <w:rFonts w:ascii="Times New Roman" w:hAnsi="Times New Roman"/>
          <w:sz w:val="24"/>
          <w:szCs w:val="24"/>
          <w:lang w:val="lv-LV"/>
        </w:rPr>
        <w:t>"</w:t>
      </w:r>
      <w:r w:rsidR="00F3169F" w:rsidRPr="00E24383">
        <w:rPr>
          <w:rFonts w:ascii="Times New Roman" w:hAnsi="Times New Roman"/>
          <w:color w:val="000000"/>
          <w:sz w:val="24"/>
          <w:szCs w:val="24"/>
          <w:lang w:val="lv-LV"/>
        </w:rPr>
        <w:t>Situācijas izpēte (pētījums) par esošo situāciju ar tehnisko palīglīdzekļu pieejamību un pielietojumu</w:t>
      </w:r>
      <w:r w:rsidR="00836A6D" w:rsidRPr="00E24383">
        <w:rPr>
          <w:rFonts w:ascii="Times New Roman" w:hAnsi="Times New Roman"/>
          <w:color w:val="000000"/>
          <w:sz w:val="24"/>
          <w:szCs w:val="24"/>
          <w:lang w:val="lv-LV"/>
        </w:rPr>
        <w:t xml:space="preserve"> Latvijas  izglītības iestādēs</w:t>
      </w:r>
      <w:r w:rsidR="00B600CF" w:rsidRPr="00E24383">
        <w:rPr>
          <w:rFonts w:ascii="Times New Roman" w:hAnsi="Times New Roman"/>
          <w:sz w:val="24"/>
          <w:szCs w:val="24"/>
          <w:lang w:val="lv-LV"/>
        </w:rPr>
        <w:t>",</w:t>
      </w:r>
      <w:r w:rsidR="00460D54" w:rsidRPr="00E24383">
        <w:rPr>
          <w:rFonts w:ascii="Times New Roman" w:hAnsi="Times New Roman"/>
          <w:sz w:val="24"/>
          <w:szCs w:val="24"/>
          <w:lang w:val="lv-LV"/>
        </w:rPr>
        <w:t xml:space="preserve"> </w:t>
      </w:r>
      <w:r w:rsidR="00ED276E" w:rsidRPr="00E24383">
        <w:rPr>
          <w:rFonts w:ascii="Times New Roman" w:eastAsia="Times New Roman" w:hAnsi="Times New Roman"/>
          <w:sz w:val="24"/>
          <w:szCs w:val="24"/>
          <w:lang w:val="lv-LV" w:eastAsia="lv-LV"/>
        </w:rPr>
        <w:t xml:space="preserve">ar identifikācijas Nr. </w:t>
      </w:r>
      <w:r w:rsidR="008826E8" w:rsidRPr="00E24383">
        <w:rPr>
          <w:rFonts w:ascii="Times New Roman" w:hAnsi="Times New Roman"/>
          <w:sz w:val="24"/>
          <w:szCs w:val="24"/>
          <w:lang w:val="lv-LV"/>
        </w:rPr>
        <w:t xml:space="preserve">VSIA </w:t>
      </w:r>
      <w:r w:rsidR="008826E8" w:rsidRPr="00E24383">
        <w:rPr>
          <w:rFonts w:ascii="Times New Roman" w:eastAsia="Times New Roman" w:hAnsi="Times New Roman"/>
          <w:sz w:val="24"/>
          <w:szCs w:val="24"/>
          <w:lang w:val="lv-LV" w:eastAsia="lv-LV"/>
        </w:rPr>
        <w:t>NRC "Vaivari"</w:t>
      </w:r>
      <w:r w:rsidR="008826E8" w:rsidRPr="00E24383">
        <w:rPr>
          <w:rFonts w:ascii="Times New Roman" w:hAnsi="Times New Roman"/>
          <w:sz w:val="24"/>
          <w:szCs w:val="24"/>
          <w:lang w:val="lv-LV"/>
        </w:rPr>
        <w:t xml:space="preserve"> 20</w:t>
      </w:r>
      <w:r w:rsidR="008826E8" w:rsidRPr="00E24383">
        <w:rPr>
          <w:rFonts w:ascii="Times New Roman" w:eastAsia="Times New Roman" w:hAnsi="Times New Roman"/>
          <w:sz w:val="24"/>
          <w:szCs w:val="24"/>
          <w:lang w:val="lv-LV" w:eastAsia="lv-LV"/>
        </w:rPr>
        <w:t>1</w:t>
      </w:r>
      <w:r w:rsidR="00716AAB">
        <w:rPr>
          <w:rFonts w:ascii="Times New Roman" w:eastAsia="Times New Roman" w:hAnsi="Times New Roman"/>
          <w:sz w:val="24"/>
          <w:szCs w:val="24"/>
          <w:lang w:val="lv-LV" w:eastAsia="lv-LV"/>
        </w:rPr>
        <w:t>8</w:t>
      </w:r>
      <w:r w:rsidR="008826E8" w:rsidRPr="00E24383">
        <w:rPr>
          <w:rFonts w:ascii="Times New Roman" w:hAnsi="Times New Roman"/>
          <w:sz w:val="24"/>
          <w:szCs w:val="24"/>
          <w:lang w:val="lv-LV"/>
        </w:rPr>
        <w:t>/</w:t>
      </w:r>
      <w:r w:rsidR="00716AAB">
        <w:rPr>
          <w:rFonts w:ascii="Times New Roman" w:hAnsi="Times New Roman"/>
          <w:sz w:val="24"/>
          <w:szCs w:val="24"/>
          <w:lang w:val="lv-LV"/>
        </w:rPr>
        <w:t>1</w:t>
      </w:r>
      <w:r w:rsidR="008826E8" w:rsidRPr="00E24383">
        <w:rPr>
          <w:rFonts w:ascii="Times New Roman" w:hAnsi="Times New Roman"/>
          <w:sz w:val="24"/>
          <w:szCs w:val="24"/>
          <w:lang w:val="lv-LV"/>
        </w:rPr>
        <w:t>8ESF</w:t>
      </w:r>
      <w:r w:rsidR="008826E8" w:rsidRPr="00E24383">
        <w:rPr>
          <w:rFonts w:ascii="Times New Roman" w:eastAsia="Times New Roman" w:hAnsi="Times New Roman"/>
          <w:sz w:val="24"/>
          <w:szCs w:val="24"/>
          <w:lang w:val="lv-LV" w:eastAsia="lv-LV"/>
        </w:rPr>
        <w:t xml:space="preserve"> </w:t>
      </w:r>
      <w:r w:rsidR="00447393" w:rsidRPr="00E24383">
        <w:rPr>
          <w:rFonts w:ascii="Times New Roman" w:eastAsia="Times New Roman" w:hAnsi="Times New Roman"/>
          <w:sz w:val="24"/>
          <w:szCs w:val="24"/>
          <w:lang w:val="lv-LV" w:eastAsia="lv-LV"/>
        </w:rPr>
        <w:t>(turpmāk – konkurss)</w:t>
      </w:r>
      <w:r w:rsidRPr="00E24383">
        <w:rPr>
          <w:rFonts w:ascii="Times New Roman" w:eastAsia="Times New Roman" w:hAnsi="Times New Roman"/>
          <w:sz w:val="24"/>
          <w:szCs w:val="24"/>
          <w:lang w:val="lv-LV" w:eastAsia="lv-LV"/>
        </w:rPr>
        <w:t xml:space="preserve"> un apliecinām, ka:</w:t>
      </w:r>
    </w:p>
    <w:p w14:paraId="4C20FB40" w14:textId="77777777" w:rsidR="00C54A8F" w:rsidRPr="00E24383" w:rsidRDefault="00A362FE" w:rsidP="00C560D0">
      <w:pPr>
        <w:numPr>
          <w:ilvl w:val="0"/>
          <w:numId w:val="1"/>
        </w:numPr>
        <w:spacing w:after="0" w:line="240" w:lineRule="auto"/>
        <w:ind w:left="357" w:hanging="35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Pretendents ir iepazinies ar konkursa nolikumu un pieņem visas konkursa nolikumā noteiktās prasības;</w:t>
      </w:r>
    </w:p>
    <w:p w14:paraId="28539E38" w14:textId="77777777" w:rsidR="00C54A8F" w:rsidRPr="00E24383" w:rsidRDefault="00C54A8F" w:rsidP="00C560D0">
      <w:pPr>
        <w:numPr>
          <w:ilvl w:val="0"/>
          <w:numId w:val="1"/>
        </w:numPr>
        <w:spacing w:after="0" w:line="240" w:lineRule="auto"/>
        <w:ind w:left="357" w:hanging="35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Pretendents atbilst konkursa nolikumā izvirzītajām pretendentu atlases prasībām;</w:t>
      </w:r>
    </w:p>
    <w:p w14:paraId="2AE98743" w14:textId="77777777" w:rsidR="00C54A8F" w:rsidRPr="00E24383" w:rsidRDefault="00C54A8F" w:rsidP="00C560D0">
      <w:pPr>
        <w:numPr>
          <w:ilvl w:val="0"/>
          <w:numId w:val="1"/>
        </w:numPr>
        <w:spacing w:after="0" w:line="240" w:lineRule="auto"/>
        <w:ind w:left="357" w:hanging="35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Pretendenta tehniskais un finanšu piedāvājums atbilst visām konkursa nolikumā un </w:t>
      </w:r>
      <w:r w:rsidR="00447393" w:rsidRPr="00E24383">
        <w:rPr>
          <w:rFonts w:ascii="Times New Roman" w:eastAsia="Times New Roman" w:hAnsi="Times New Roman"/>
          <w:sz w:val="24"/>
          <w:szCs w:val="24"/>
          <w:lang w:val="lv-LV" w:eastAsia="lv-LV"/>
        </w:rPr>
        <w:t>t</w:t>
      </w:r>
      <w:r w:rsidRPr="00E24383">
        <w:rPr>
          <w:rFonts w:ascii="Times New Roman" w:eastAsia="Times New Roman" w:hAnsi="Times New Roman"/>
          <w:sz w:val="24"/>
          <w:szCs w:val="24"/>
          <w:lang w:val="lv-LV" w:eastAsia="lv-LV"/>
        </w:rPr>
        <w:t>ehniskajā specifikācijā noteiktajām prasībām;</w:t>
      </w:r>
    </w:p>
    <w:p w14:paraId="5BF6E2AA" w14:textId="77777777" w:rsidR="00C54A8F" w:rsidRPr="00E24383" w:rsidRDefault="00995BCA" w:rsidP="00C560D0">
      <w:pPr>
        <w:numPr>
          <w:ilvl w:val="0"/>
          <w:numId w:val="1"/>
        </w:numPr>
        <w:spacing w:after="0" w:line="240" w:lineRule="auto"/>
        <w:ind w:left="357" w:hanging="357"/>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V</w:t>
      </w:r>
      <w:r w:rsidR="00C54A8F" w:rsidRPr="00E24383">
        <w:rPr>
          <w:rFonts w:ascii="Times New Roman" w:eastAsia="Times New Roman" w:hAnsi="Times New Roman"/>
          <w:sz w:val="24"/>
          <w:szCs w:val="24"/>
          <w:lang w:val="lv-LV" w:eastAsia="lv-LV"/>
        </w:rPr>
        <w:t>isas piedāvājumā sniegtās ziņas par Pretendentu ir patiesas.</w:t>
      </w:r>
    </w:p>
    <w:p w14:paraId="29627EFB" w14:textId="77777777" w:rsidR="00C54A8F" w:rsidRPr="00E24383" w:rsidRDefault="00C54A8F" w:rsidP="00433882">
      <w:pPr>
        <w:spacing w:after="0" w:line="240" w:lineRule="auto"/>
        <w:jc w:val="both"/>
        <w:rPr>
          <w:rFonts w:ascii="Times New Roman" w:eastAsia="Times New Roman" w:hAnsi="Times New Roman"/>
          <w:sz w:val="24"/>
          <w:szCs w:val="24"/>
          <w:lang w:val="lv-LV" w:eastAsia="lv-LV"/>
        </w:rPr>
      </w:pPr>
    </w:p>
    <w:p w14:paraId="42AE3A40" w14:textId="77777777" w:rsidR="00C54A8F" w:rsidRPr="00E24383" w:rsidRDefault="00C54A8F" w:rsidP="00433882">
      <w:pPr>
        <w:spacing w:after="0" w:line="240" w:lineRule="auto"/>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__________________________________________________________________</w:t>
      </w:r>
    </w:p>
    <w:p w14:paraId="30FD85A3" w14:textId="77777777" w:rsidR="00C54A8F" w:rsidRPr="00E24383" w:rsidRDefault="00C54A8F" w:rsidP="00433882">
      <w:pPr>
        <w:spacing w:after="0" w:line="240" w:lineRule="auto"/>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(pretendenta amatpersonas ar pārstāvības tiesībām amats, paraksts, vārds un uzvārds)</w:t>
      </w:r>
    </w:p>
    <w:p w14:paraId="08FC96A2" w14:textId="77777777" w:rsidR="008645E5" w:rsidRPr="00E24383" w:rsidRDefault="008645E5" w:rsidP="008645E5">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5D2B8537" w14:textId="77777777" w:rsidR="008645E5" w:rsidRPr="00E24383" w:rsidRDefault="008645E5" w:rsidP="008645E5">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20</w:t>
      </w:r>
      <w:r w:rsidR="00433759" w:rsidRPr="00E24383">
        <w:rPr>
          <w:rFonts w:ascii="Times New Roman" w:eastAsia="Times New Roman" w:hAnsi="Times New Roman"/>
          <w:sz w:val="24"/>
          <w:szCs w:val="24"/>
          <w:lang w:val="lv-LV" w:eastAsia="lv-LV"/>
        </w:rPr>
        <w:t>1</w:t>
      </w:r>
      <w:r w:rsidR="00AF13B5" w:rsidRPr="00E24383">
        <w:rPr>
          <w:rFonts w:ascii="Times New Roman" w:eastAsia="Times New Roman" w:hAnsi="Times New Roman"/>
          <w:sz w:val="24"/>
          <w:szCs w:val="24"/>
          <w:lang w:val="lv-LV" w:eastAsia="lv-LV"/>
        </w:rPr>
        <w:t>_</w:t>
      </w:r>
      <w:r w:rsidRPr="00E24383">
        <w:rPr>
          <w:rFonts w:ascii="Times New Roman" w:eastAsia="Times New Roman" w:hAnsi="Times New Roman"/>
          <w:sz w:val="24"/>
          <w:szCs w:val="24"/>
          <w:lang w:val="lv-LV" w:eastAsia="lv-LV"/>
        </w:rPr>
        <w:t xml:space="preserve">.gada </w:t>
      </w:r>
      <w:r w:rsidR="00433759" w:rsidRPr="00E24383">
        <w:rPr>
          <w:rFonts w:ascii="Times New Roman" w:eastAsia="Times New Roman" w:hAnsi="Times New Roman"/>
          <w:sz w:val="24"/>
          <w:szCs w:val="24"/>
          <w:lang w:val="lv-LV" w:eastAsia="lv-LV"/>
        </w:rPr>
        <w:t>__. _______________</w:t>
      </w:r>
    </w:p>
    <w:p w14:paraId="69A269F1" w14:textId="77777777" w:rsidR="00C560D0" w:rsidRPr="00E24383" w:rsidRDefault="00C560D0" w:rsidP="00433882">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16C73006" w14:textId="77777777" w:rsidR="00C560D0" w:rsidRPr="00E24383" w:rsidRDefault="00C560D0" w:rsidP="00433882">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728A181D" w14:textId="77777777" w:rsidR="00A40161" w:rsidRPr="00E24383" w:rsidRDefault="00A40161" w:rsidP="00CD5479">
      <w:pPr>
        <w:rPr>
          <w:rFonts w:ascii="Times New Roman" w:hAnsi="Times New Roman"/>
          <w:sz w:val="24"/>
          <w:szCs w:val="24"/>
          <w:lang w:val="lv-LV"/>
        </w:rPr>
      </w:pPr>
    </w:p>
    <w:p w14:paraId="36CC0ABE" w14:textId="77777777" w:rsidR="004A0E2B" w:rsidRPr="00E24383" w:rsidRDefault="004A0E2B" w:rsidP="00CD5479">
      <w:pPr>
        <w:rPr>
          <w:rFonts w:ascii="Times New Roman" w:hAnsi="Times New Roman"/>
          <w:sz w:val="24"/>
          <w:szCs w:val="24"/>
          <w:lang w:val="lv-LV"/>
        </w:rPr>
      </w:pPr>
    </w:p>
    <w:p w14:paraId="4CC4FEC1" w14:textId="77777777" w:rsidR="004A0E2B" w:rsidRPr="00E24383" w:rsidRDefault="004A0E2B" w:rsidP="00CD5479">
      <w:pPr>
        <w:rPr>
          <w:rFonts w:ascii="Times New Roman" w:hAnsi="Times New Roman"/>
          <w:sz w:val="24"/>
          <w:szCs w:val="24"/>
          <w:lang w:val="lv-LV"/>
        </w:rPr>
      </w:pPr>
    </w:p>
    <w:p w14:paraId="3C6E02E3" w14:textId="77777777" w:rsidR="00B6030C" w:rsidRPr="00E24383" w:rsidRDefault="00B6030C" w:rsidP="00CD5479">
      <w:pPr>
        <w:rPr>
          <w:rFonts w:ascii="Times New Roman" w:hAnsi="Times New Roman"/>
          <w:sz w:val="24"/>
          <w:szCs w:val="24"/>
          <w:lang w:val="lv-LV"/>
        </w:rPr>
      </w:pPr>
    </w:p>
    <w:p w14:paraId="637190F6" w14:textId="77777777" w:rsidR="00B6030C" w:rsidRPr="00E24383" w:rsidRDefault="00B6030C" w:rsidP="00CD5479">
      <w:pPr>
        <w:rPr>
          <w:rFonts w:ascii="Times New Roman" w:hAnsi="Times New Roman"/>
          <w:sz w:val="24"/>
          <w:szCs w:val="24"/>
          <w:lang w:val="lv-LV"/>
        </w:rPr>
      </w:pPr>
    </w:p>
    <w:p w14:paraId="16D306AF" w14:textId="77777777" w:rsidR="00C54A8F" w:rsidRPr="00E24383" w:rsidRDefault="00C54A8F" w:rsidP="00433882">
      <w:pPr>
        <w:shd w:val="clear" w:color="auto" w:fill="FFFFFF"/>
        <w:spacing w:after="0" w:line="240" w:lineRule="auto"/>
        <w:ind w:left="2835"/>
        <w:jc w:val="right"/>
        <w:rPr>
          <w:rFonts w:ascii="Times New Roman" w:eastAsia="Times New Roman" w:hAnsi="Times New Roman"/>
          <w:b/>
          <w:spacing w:val="-3"/>
          <w:sz w:val="24"/>
          <w:szCs w:val="24"/>
          <w:lang w:val="lv-LV" w:eastAsia="lv-LV"/>
        </w:rPr>
      </w:pPr>
      <w:r w:rsidRPr="00E24383">
        <w:rPr>
          <w:rFonts w:ascii="Times New Roman" w:eastAsia="Times New Roman" w:hAnsi="Times New Roman"/>
          <w:b/>
          <w:spacing w:val="-3"/>
          <w:sz w:val="24"/>
          <w:szCs w:val="24"/>
          <w:lang w:val="lv-LV" w:eastAsia="lv-LV"/>
        </w:rPr>
        <w:t>3.</w:t>
      </w:r>
      <w:r w:rsidR="006210EE" w:rsidRPr="00E24383">
        <w:rPr>
          <w:rFonts w:ascii="Times New Roman" w:eastAsia="Times New Roman" w:hAnsi="Times New Roman"/>
          <w:b/>
          <w:spacing w:val="-3"/>
          <w:sz w:val="24"/>
          <w:szCs w:val="24"/>
          <w:lang w:val="lv-LV" w:eastAsia="lv-LV"/>
        </w:rPr>
        <w:t> </w:t>
      </w:r>
      <w:r w:rsidRPr="00E24383">
        <w:rPr>
          <w:rFonts w:ascii="Times New Roman" w:eastAsia="Times New Roman" w:hAnsi="Times New Roman"/>
          <w:b/>
          <w:spacing w:val="-3"/>
          <w:sz w:val="24"/>
          <w:szCs w:val="24"/>
          <w:lang w:val="lv-LV" w:eastAsia="lv-LV"/>
        </w:rPr>
        <w:t>pielikums</w:t>
      </w:r>
    </w:p>
    <w:p w14:paraId="38B42ED5" w14:textId="77777777" w:rsidR="00B600CF" w:rsidRPr="00E24383" w:rsidRDefault="00B600CF" w:rsidP="00907BC3">
      <w:pPr>
        <w:spacing w:after="0" w:line="240" w:lineRule="auto"/>
        <w:jc w:val="right"/>
        <w:rPr>
          <w:rFonts w:ascii="Times New Roman" w:hAnsi="Times New Roman"/>
          <w:sz w:val="24"/>
          <w:szCs w:val="24"/>
          <w:lang w:val="lv-LV"/>
        </w:rPr>
      </w:pPr>
      <w:r w:rsidRPr="00E24383">
        <w:rPr>
          <w:rFonts w:ascii="Times New Roman" w:eastAsia="Times New Roman" w:hAnsi="Times New Roman"/>
          <w:spacing w:val="-3"/>
          <w:sz w:val="24"/>
          <w:szCs w:val="24"/>
          <w:lang w:val="lv-LV" w:eastAsia="lv-LV"/>
        </w:rPr>
        <w:t>atklāta konkursa</w:t>
      </w:r>
      <w:r w:rsidRPr="00E24383">
        <w:rPr>
          <w:rFonts w:ascii="Times New Roman" w:eastAsia="Times New Roman" w:hAnsi="Times New Roman"/>
          <w:spacing w:val="2"/>
          <w:sz w:val="24"/>
          <w:szCs w:val="24"/>
          <w:lang w:val="lv-LV" w:eastAsia="lv-LV"/>
        </w:rPr>
        <w:t xml:space="preserve"> </w:t>
      </w:r>
      <w:r w:rsidRPr="00E24383">
        <w:rPr>
          <w:rFonts w:ascii="Times New Roman" w:hAnsi="Times New Roman"/>
          <w:sz w:val="24"/>
          <w:szCs w:val="24"/>
          <w:lang w:val="lv-LV"/>
        </w:rPr>
        <w:t>"</w:t>
      </w:r>
      <w:r w:rsidR="00907BC3" w:rsidRPr="00E24383">
        <w:rPr>
          <w:rFonts w:ascii="Times New Roman" w:hAnsi="Times New Roman"/>
          <w:color w:val="000000"/>
          <w:sz w:val="24"/>
          <w:szCs w:val="24"/>
          <w:lang w:val="lv-LV"/>
        </w:rPr>
        <w:t>Situācijas izpēte (pētījums) par esošo situāciju ar tehnisko palīglīdzekļu pieejamību un pielietojumu</w:t>
      </w:r>
      <w:r w:rsidR="00836A6D" w:rsidRPr="00E24383">
        <w:rPr>
          <w:rFonts w:ascii="Times New Roman" w:hAnsi="Times New Roman"/>
          <w:color w:val="000000"/>
          <w:sz w:val="24"/>
          <w:szCs w:val="24"/>
          <w:lang w:val="lv-LV"/>
        </w:rPr>
        <w:t xml:space="preserve"> Latvijas  izglītības iestādēs</w:t>
      </w:r>
      <w:r w:rsidRPr="00E24383">
        <w:rPr>
          <w:rFonts w:ascii="Times New Roman" w:hAnsi="Times New Roman"/>
          <w:sz w:val="24"/>
          <w:szCs w:val="24"/>
          <w:lang w:val="lv-LV"/>
        </w:rPr>
        <w:t>"</w:t>
      </w:r>
    </w:p>
    <w:p w14:paraId="73757140" w14:textId="03DC4E39" w:rsidR="008826E8" w:rsidRPr="00E24383" w:rsidRDefault="00B600CF" w:rsidP="00B600CF">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E24383">
        <w:rPr>
          <w:rFonts w:ascii="Times New Roman" w:eastAsia="Times New Roman" w:hAnsi="Times New Roman"/>
          <w:spacing w:val="-3"/>
          <w:sz w:val="24"/>
          <w:szCs w:val="24"/>
          <w:lang w:val="lv-LV" w:eastAsia="lv-LV"/>
        </w:rPr>
        <w:t xml:space="preserve">ar identifikācijas Nr. </w:t>
      </w:r>
      <w:r w:rsidR="008826E8" w:rsidRPr="00E24383">
        <w:rPr>
          <w:rFonts w:ascii="Times New Roman" w:hAnsi="Times New Roman"/>
          <w:sz w:val="24"/>
          <w:szCs w:val="24"/>
          <w:lang w:val="lv-LV"/>
        </w:rPr>
        <w:t xml:space="preserve">VSIA </w:t>
      </w:r>
      <w:r w:rsidR="008826E8" w:rsidRPr="00E24383">
        <w:rPr>
          <w:rFonts w:ascii="Times New Roman" w:eastAsia="Times New Roman" w:hAnsi="Times New Roman"/>
          <w:sz w:val="24"/>
          <w:szCs w:val="24"/>
          <w:lang w:val="lv-LV" w:eastAsia="lv-LV"/>
        </w:rPr>
        <w:t>NRC "Vaivari"</w:t>
      </w:r>
      <w:r w:rsidR="008826E8" w:rsidRPr="00E24383">
        <w:rPr>
          <w:rFonts w:ascii="Times New Roman" w:hAnsi="Times New Roman"/>
          <w:sz w:val="24"/>
          <w:szCs w:val="24"/>
          <w:lang w:val="lv-LV"/>
        </w:rPr>
        <w:t xml:space="preserve"> 20</w:t>
      </w:r>
      <w:r w:rsidR="008826E8" w:rsidRPr="00E24383">
        <w:rPr>
          <w:rFonts w:ascii="Times New Roman" w:eastAsia="Times New Roman" w:hAnsi="Times New Roman"/>
          <w:sz w:val="24"/>
          <w:szCs w:val="24"/>
          <w:lang w:val="lv-LV" w:eastAsia="lv-LV"/>
        </w:rPr>
        <w:t>1</w:t>
      </w:r>
      <w:r w:rsidR="00716AAB">
        <w:rPr>
          <w:rFonts w:ascii="Times New Roman" w:eastAsia="Times New Roman" w:hAnsi="Times New Roman"/>
          <w:sz w:val="24"/>
          <w:szCs w:val="24"/>
          <w:lang w:val="lv-LV" w:eastAsia="lv-LV"/>
        </w:rPr>
        <w:t>8</w:t>
      </w:r>
      <w:r w:rsidR="008826E8" w:rsidRPr="00E24383">
        <w:rPr>
          <w:rFonts w:ascii="Times New Roman" w:hAnsi="Times New Roman"/>
          <w:sz w:val="24"/>
          <w:szCs w:val="24"/>
          <w:lang w:val="lv-LV"/>
        </w:rPr>
        <w:t>/</w:t>
      </w:r>
      <w:r w:rsidR="00716AAB">
        <w:rPr>
          <w:rFonts w:ascii="Times New Roman" w:hAnsi="Times New Roman"/>
          <w:sz w:val="24"/>
          <w:szCs w:val="24"/>
          <w:lang w:val="lv-LV"/>
        </w:rPr>
        <w:t>1</w:t>
      </w:r>
      <w:r w:rsidR="008826E8" w:rsidRPr="00E24383">
        <w:rPr>
          <w:rFonts w:ascii="Times New Roman" w:hAnsi="Times New Roman"/>
          <w:sz w:val="24"/>
          <w:szCs w:val="24"/>
          <w:lang w:val="lv-LV"/>
        </w:rPr>
        <w:t>8ESF</w:t>
      </w:r>
      <w:r w:rsidR="008826E8" w:rsidRPr="00E24383">
        <w:rPr>
          <w:rFonts w:ascii="Times New Roman" w:eastAsia="Times New Roman" w:hAnsi="Times New Roman"/>
          <w:spacing w:val="-3"/>
          <w:sz w:val="24"/>
          <w:szCs w:val="24"/>
          <w:lang w:val="lv-LV" w:eastAsia="lv-LV"/>
        </w:rPr>
        <w:t xml:space="preserve"> </w:t>
      </w:r>
    </w:p>
    <w:p w14:paraId="7B869636" w14:textId="77777777" w:rsidR="00B600CF" w:rsidRPr="00E24383" w:rsidRDefault="00B600CF" w:rsidP="00B600CF">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E24383">
        <w:rPr>
          <w:rFonts w:ascii="Times New Roman" w:eastAsia="Times New Roman" w:hAnsi="Times New Roman"/>
          <w:spacing w:val="-3"/>
          <w:sz w:val="24"/>
          <w:szCs w:val="24"/>
          <w:lang w:val="lv-LV" w:eastAsia="lv-LV"/>
        </w:rPr>
        <w:t>NOLIKUMAM</w:t>
      </w:r>
    </w:p>
    <w:p w14:paraId="753DA075" w14:textId="77777777" w:rsidR="00433882" w:rsidRPr="00E24383" w:rsidRDefault="00433882" w:rsidP="00433882">
      <w:pPr>
        <w:widowControl w:val="0"/>
        <w:shd w:val="clear" w:color="auto" w:fill="FFFFFF"/>
        <w:autoSpaceDE w:val="0"/>
        <w:autoSpaceDN w:val="0"/>
        <w:adjustRightInd w:val="0"/>
        <w:spacing w:before="120" w:after="120" w:line="240" w:lineRule="auto"/>
        <w:jc w:val="center"/>
        <w:rPr>
          <w:rFonts w:ascii="Times New Roman" w:eastAsia="Times New Roman" w:hAnsi="Times New Roman"/>
          <w:b/>
          <w:caps/>
          <w:sz w:val="24"/>
          <w:szCs w:val="24"/>
          <w:lang w:val="lv-LV" w:eastAsia="lv-LV"/>
        </w:rPr>
      </w:pPr>
      <w:r w:rsidRPr="00E24383">
        <w:rPr>
          <w:rFonts w:ascii="Times New Roman" w:eastAsia="Times New Roman" w:hAnsi="Times New Roman"/>
          <w:b/>
          <w:caps/>
          <w:sz w:val="24"/>
          <w:szCs w:val="24"/>
          <w:lang w:val="lv-LV" w:eastAsia="lv-LV"/>
        </w:rPr>
        <w:t>Vispārējā informācija par pretendentu</w:t>
      </w:r>
    </w:p>
    <w:tbl>
      <w:tblPr>
        <w:tblStyle w:val="TableGrid1"/>
        <w:tblW w:w="9768" w:type="dxa"/>
        <w:tblLook w:val="01E0" w:firstRow="1" w:lastRow="1" w:firstColumn="1" w:lastColumn="1" w:noHBand="0" w:noVBand="0"/>
      </w:tblPr>
      <w:tblGrid>
        <w:gridCol w:w="543"/>
        <w:gridCol w:w="3632"/>
        <w:gridCol w:w="5593"/>
      </w:tblGrid>
      <w:tr w:rsidR="005B05E9" w:rsidRPr="00E24383" w14:paraId="10ED4DA3" w14:textId="77777777" w:rsidTr="00E653DB">
        <w:trPr>
          <w:trHeight w:val="190"/>
        </w:trPr>
        <w:tc>
          <w:tcPr>
            <w:tcW w:w="543" w:type="dxa"/>
            <w:vAlign w:val="center"/>
          </w:tcPr>
          <w:p w14:paraId="584198AC" w14:textId="77777777" w:rsidR="00433882" w:rsidRPr="00E24383" w:rsidRDefault="00433882" w:rsidP="00E95DD7">
            <w:pPr>
              <w:widowControl w:val="0"/>
              <w:autoSpaceDE w:val="0"/>
              <w:autoSpaceDN w:val="0"/>
              <w:adjustRightInd w:val="0"/>
              <w:spacing w:before="120" w:after="120" w:line="240" w:lineRule="auto"/>
              <w:jc w:val="center"/>
              <w:rPr>
                <w:b/>
                <w:sz w:val="24"/>
                <w:szCs w:val="24"/>
                <w:lang w:val="lv-LV" w:eastAsia="lv-LV"/>
              </w:rPr>
            </w:pPr>
            <w:r w:rsidRPr="00E24383">
              <w:rPr>
                <w:b/>
                <w:sz w:val="24"/>
                <w:szCs w:val="24"/>
                <w:lang w:val="lv-LV" w:eastAsia="lv-LV"/>
              </w:rPr>
              <w:t>1.</w:t>
            </w:r>
          </w:p>
        </w:tc>
        <w:tc>
          <w:tcPr>
            <w:tcW w:w="3632" w:type="dxa"/>
            <w:vAlign w:val="center"/>
          </w:tcPr>
          <w:p w14:paraId="678AD52D" w14:textId="77777777" w:rsidR="00433882" w:rsidRPr="00E24383" w:rsidRDefault="00433882" w:rsidP="00E95DD7">
            <w:pPr>
              <w:widowControl w:val="0"/>
              <w:autoSpaceDE w:val="0"/>
              <w:autoSpaceDN w:val="0"/>
              <w:adjustRightInd w:val="0"/>
              <w:spacing w:before="120" w:after="120" w:line="240" w:lineRule="auto"/>
              <w:rPr>
                <w:b/>
                <w:sz w:val="24"/>
                <w:szCs w:val="24"/>
                <w:lang w:val="lv-LV" w:eastAsia="lv-LV"/>
              </w:rPr>
            </w:pPr>
            <w:r w:rsidRPr="00E24383">
              <w:rPr>
                <w:b/>
                <w:sz w:val="24"/>
                <w:szCs w:val="24"/>
                <w:lang w:val="lv-LV" w:eastAsia="lv-LV"/>
              </w:rPr>
              <w:t>Pilns nosaukums:</w:t>
            </w:r>
          </w:p>
        </w:tc>
        <w:tc>
          <w:tcPr>
            <w:tcW w:w="5593" w:type="dxa"/>
            <w:vAlign w:val="center"/>
          </w:tcPr>
          <w:p w14:paraId="5420FF41" w14:textId="77777777" w:rsidR="00433882" w:rsidRPr="00E24383" w:rsidRDefault="00433882" w:rsidP="00E95DD7">
            <w:pPr>
              <w:widowControl w:val="0"/>
              <w:autoSpaceDE w:val="0"/>
              <w:autoSpaceDN w:val="0"/>
              <w:adjustRightInd w:val="0"/>
              <w:spacing w:before="120" w:after="120" w:line="240" w:lineRule="auto"/>
              <w:jc w:val="both"/>
              <w:rPr>
                <w:sz w:val="24"/>
                <w:szCs w:val="24"/>
                <w:lang w:val="lv-LV" w:eastAsia="lv-LV"/>
              </w:rPr>
            </w:pPr>
          </w:p>
        </w:tc>
      </w:tr>
      <w:tr w:rsidR="005B05E9" w:rsidRPr="00E24383" w14:paraId="6DDFF1CF" w14:textId="77777777" w:rsidTr="00E653DB">
        <w:trPr>
          <w:trHeight w:val="242"/>
        </w:trPr>
        <w:tc>
          <w:tcPr>
            <w:tcW w:w="543" w:type="dxa"/>
            <w:vAlign w:val="center"/>
          </w:tcPr>
          <w:p w14:paraId="7AC824B4" w14:textId="77777777" w:rsidR="00433882" w:rsidRPr="00E24383" w:rsidRDefault="00433882" w:rsidP="00E95DD7">
            <w:pPr>
              <w:widowControl w:val="0"/>
              <w:autoSpaceDE w:val="0"/>
              <w:autoSpaceDN w:val="0"/>
              <w:adjustRightInd w:val="0"/>
              <w:spacing w:before="120" w:after="120" w:line="240" w:lineRule="auto"/>
              <w:jc w:val="center"/>
              <w:rPr>
                <w:b/>
                <w:sz w:val="24"/>
                <w:szCs w:val="24"/>
                <w:lang w:val="lv-LV" w:eastAsia="lv-LV"/>
              </w:rPr>
            </w:pPr>
            <w:r w:rsidRPr="00E24383">
              <w:rPr>
                <w:b/>
                <w:sz w:val="24"/>
                <w:szCs w:val="24"/>
                <w:lang w:val="lv-LV" w:eastAsia="lv-LV"/>
              </w:rPr>
              <w:t>2.</w:t>
            </w:r>
          </w:p>
        </w:tc>
        <w:tc>
          <w:tcPr>
            <w:tcW w:w="3632" w:type="dxa"/>
            <w:vAlign w:val="center"/>
          </w:tcPr>
          <w:p w14:paraId="6B34F9F6" w14:textId="77777777" w:rsidR="00433882" w:rsidRPr="00E24383" w:rsidRDefault="00433882" w:rsidP="00E95DD7">
            <w:pPr>
              <w:widowControl w:val="0"/>
              <w:autoSpaceDE w:val="0"/>
              <w:autoSpaceDN w:val="0"/>
              <w:adjustRightInd w:val="0"/>
              <w:spacing w:before="120" w:after="120" w:line="240" w:lineRule="auto"/>
              <w:rPr>
                <w:b/>
                <w:sz w:val="24"/>
                <w:szCs w:val="24"/>
                <w:lang w:val="lv-LV" w:eastAsia="lv-LV"/>
              </w:rPr>
            </w:pPr>
            <w:r w:rsidRPr="00E24383">
              <w:rPr>
                <w:b/>
                <w:sz w:val="24"/>
                <w:szCs w:val="24"/>
                <w:lang w:val="lv-LV" w:eastAsia="lv-LV"/>
              </w:rPr>
              <w:t>Reģistrācijas numurs:</w:t>
            </w:r>
          </w:p>
        </w:tc>
        <w:tc>
          <w:tcPr>
            <w:tcW w:w="5593" w:type="dxa"/>
            <w:vAlign w:val="center"/>
          </w:tcPr>
          <w:p w14:paraId="6A6633D9" w14:textId="77777777" w:rsidR="00433882" w:rsidRPr="00E24383" w:rsidRDefault="00433882" w:rsidP="00E95DD7">
            <w:pPr>
              <w:widowControl w:val="0"/>
              <w:autoSpaceDE w:val="0"/>
              <w:autoSpaceDN w:val="0"/>
              <w:adjustRightInd w:val="0"/>
              <w:spacing w:before="120" w:after="120" w:line="240" w:lineRule="auto"/>
              <w:jc w:val="both"/>
              <w:rPr>
                <w:sz w:val="24"/>
                <w:szCs w:val="24"/>
                <w:lang w:val="lv-LV" w:eastAsia="lv-LV"/>
              </w:rPr>
            </w:pPr>
          </w:p>
        </w:tc>
      </w:tr>
      <w:tr w:rsidR="005B05E9" w:rsidRPr="00E24383" w14:paraId="46CF4DE6" w14:textId="77777777" w:rsidTr="00E653DB">
        <w:trPr>
          <w:trHeight w:val="296"/>
        </w:trPr>
        <w:tc>
          <w:tcPr>
            <w:tcW w:w="543" w:type="dxa"/>
            <w:vAlign w:val="center"/>
          </w:tcPr>
          <w:p w14:paraId="434C7435" w14:textId="77777777" w:rsidR="00433882" w:rsidRPr="00E24383" w:rsidRDefault="00433882" w:rsidP="00E95DD7">
            <w:pPr>
              <w:widowControl w:val="0"/>
              <w:autoSpaceDE w:val="0"/>
              <w:autoSpaceDN w:val="0"/>
              <w:adjustRightInd w:val="0"/>
              <w:spacing w:before="120" w:after="120" w:line="240" w:lineRule="auto"/>
              <w:jc w:val="center"/>
              <w:rPr>
                <w:b/>
                <w:sz w:val="24"/>
                <w:szCs w:val="24"/>
                <w:lang w:val="lv-LV" w:eastAsia="lv-LV"/>
              </w:rPr>
            </w:pPr>
            <w:r w:rsidRPr="00E24383">
              <w:rPr>
                <w:b/>
                <w:sz w:val="24"/>
                <w:szCs w:val="24"/>
                <w:lang w:val="lv-LV" w:eastAsia="lv-LV"/>
              </w:rPr>
              <w:t>3.</w:t>
            </w:r>
          </w:p>
        </w:tc>
        <w:tc>
          <w:tcPr>
            <w:tcW w:w="3632" w:type="dxa"/>
            <w:vAlign w:val="center"/>
          </w:tcPr>
          <w:p w14:paraId="6712DF35" w14:textId="77777777" w:rsidR="00433882" w:rsidRPr="00E24383" w:rsidRDefault="00433882" w:rsidP="00E95DD7">
            <w:pPr>
              <w:widowControl w:val="0"/>
              <w:autoSpaceDE w:val="0"/>
              <w:autoSpaceDN w:val="0"/>
              <w:adjustRightInd w:val="0"/>
              <w:spacing w:before="120" w:after="120" w:line="240" w:lineRule="auto"/>
              <w:rPr>
                <w:b/>
                <w:sz w:val="24"/>
                <w:szCs w:val="24"/>
                <w:lang w:val="lv-LV" w:eastAsia="lv-LV"/>
              </w:rPr>
            </w:pPr>
            <w:r w:rsidRPr="00E24383">
              <w:rPr>
                <w:b/>
                <w:sz w:val="24"/>
                <w:szCs w:val="24"/>
                <w:lang w:val="lv-LV" w:eastAsia="lv-LV"/>
              </w:rPr>
              <w:t>Juridiskā adrese:</w:t>
            </w:r>
          </w:p>
        </w:tc>
        <w:tc>
          <w:tcPr>
            <w:tcW w:w="5593" w:type="dxa"/>
            <w:vAlign w:val="center"/>
          </w:tcPr>
          <w:p w14:paraId="5A09D8CE" w14:textId="77777777" w:rsidR="00433882" w:rsidRPr="00E24383" w:rsidRDefault="00433882" w:rsidP="00E95DD7">
            <w:pPr>
              <w:widowControl w:val="0"/>
              <w:autoSpaceDE w:val="0"/>
              <w:autoSpaceDN w:val="0"/>
              <w:adjustRightInd w:val="0"/>
              <w:spacing w:before="120" w:after="120" w:line="240" w:lineRule="auto"/>
              <w:jc w:val="both"/>
              <w:rPr>
                <w:sz w:val="24"/>
                <w:szCs w:val="24"/>
                <w:lang w:val="lv-LV" w:eastAsia="lv-LV"/>
              </w:rPr>
            </w:pPr>
          </w:p>
        </w:tc>
      </w:tr>
      <w:tr w:rsidR="005B05E9" w:rsidRPr="00E24383" w14:paraId="614AFEAD" w14:textId="77777777" w:rsidTr="00E653DB">
        <w:trPr>
          <w:trHeight w:val="296"/>
        </w:trPr>
        <w:tc>
          <w:tcPr>
            <w:tcW w:w="543" w:type="dxa"/>
            <w:vAlign w:val="center"/>
          </w:tcPr>
          <w:p w14:paraId="19EC3C16" w14:textId="77777777" w:rsidR="00433882" w:rsidRPr="00E24383" w:rsidRDefault="00433882" w:rsidP="00433882">
            <w:pPr>
              <w:widowControl w:val="0"/>
              <w:autoSpaceDE w:val="0"/>
              <w:autoSpaceDN w:val="0"/>
              <w:adjustRightInd w:val="0"/>
              <w:spacing w:before="120" w:after="120" w:line="240" w:lineRule="auto"/>
              <w:jc w:val="center"/>
              <w:rPr>
                <w:b/>
                <w:sz w:val="24"/>
                <w:szCs w:val="24"/>
                <w:lang w:val="lv-LV" w:eastAsia="lv-LV"/>
              </w:rPr>
            </w:pPr>
            <w:r w:rsidRPr="00E24383">
              <w:rPr>
                <w:b/>
                <w:sz w:val="24"/>
                <w:szCs w:val="24"/>
                <w:lang w:val="lv-LV" w:eastAsia="lv-LV"/>
              </w:rPr>
              <w:t>4.</w:t>
            </w:r>
          </w:p>
        </w:tc>
        <w:tc>
          <w:tcPr>
            <w:tcW w:w="3632" w:type="dxa"/>
            <w:vAlign w:val="center"/>
          </w:tcPr>
          <w:p w14:paraId="16C9CF11" w14:textId="77777777" w:rsidR="00B91F8D" w:rsidRPr="00E24383" w:rsidRDefault="00E653DB" w:rsidP="00E653DB">
            <w:pPr>
              <w:widowControl w:val="0"/>
              <w:autoSpaceDE w:val="0"/>
              <w:autoSpaceDN w:val="0"/>
              <w:adjustRightInd w:val="0"/>
              <w:spacing w:before="30" w:after="0" w:line="240" w:lineRule="auto"/>
              <w:rPr>
                <w:b/>
                <w:sz w:val="24"/>
                <w:szCs w:val="24"/>
                <w:lang w:val="lv-LV" w:eastAsia="lv-LV"/>
              </w:rPr>
            </w:pPr>
            <w:r w:rsidRPr="00E24383">
              <w:rPr>
                <w:b/>
                <w:sz w:val="24"/>
                <w:szCs w:val="24"/>
                <w:lang w:val="lv-LV" w:eastAsia="lv-LV"/>
              </w:rPr>
              <w:t>Biroja adrese:</w:t>
            </w:r>
          </w:p>
          <w:p w14:paraId="5719860F" w14:textId="77777777" w:rsidR="00433882" w:rsidRPr="00E24383" w:rsidRDefault="00394FB7" w:rsidP="00E653DB">
            <w:pPr>
              <w:widowControl w:val="0"/>
              <w:autoSpaceDE w:val="0"/>
              <w:autoSpaceDN w:val="0"/>
              <w:adjustRightInd w:val="0"/>
              <w:spacing w:after="30" w:line="240" w:lineRule="auto"/>
              <w:rPr>
                <w:b/>
                <w:sz w:val="24"/>
                <w:szCs w:val="24"/>
                <w:lang w:val="lv-LV" w:eastAsia="lv-LV"/>
              </w:rPr>
            </w:pPr>
            <w:r w:rsidRPr="00E24383">
              <w:rPr>
                <w:sz w:val="24"/>
                <w:szCs w:val="24"/>
                <w:lang w:val="lv-LV" w:eastAsia="lv-LV"/>
              </w:rPr>
              <w:t>(</w:t>
            </w:r>
            <w:r w:rsidR="00433882" w:rsidRPr="00E24383">
              <w:rPr>
                <w:sz w:val="24"/>
                <w:szCs w:val="24"/>
                <w:lang w:val="lv-LV" w:eastAsia="lv-LV"/>
              </w:rPr>
              <w:t>korespondencei</w:t>
            </w:r>
            <w:r w:rsidRPr="00E24383">
              <w:rPr>
                <w:sz w:val="24"/>
                <w:szCs w:val="24"/>
                <w:lang w:val="lv-LV" w:eastAsia="lv-LV"/>
              </w:rPr>
              <w:t xml:space="preserve"> u.c.</w:t>
            </w:r>
            <w:r w:rsidR="00433882" w:rsidRPr="00E24383">
              <w:rPr>
                <w:sz w:val="24"/>
                <w:szCs w:val="24"/>
                <w:lang w:val="lv-LV" w:eastAsia="lv-LV"/>
              </w:rPr>
              <w:t>)</w:t>
            </w:r>
          </w:p>
        </w:tc>
        <w:tc>
          <w:tcPr>
            <w:tcW w:w="5593" w:type="dxa"/>
            <w:vAlign w:val="center"/>
          </w:tcPr>
          <w:p w14:paraId="0938C0D9" w14:textId="77777777" w:rsidR="00433882" w:rsidRPr="00E24383" w:rsidRDefault="00433882" w:rsidP="00433882">
            <w:pPr>
              <w:widowControl w:val="0"/>
              <w:autoSpaceDE w:val="0"/>
              <w:autoSpaceDN w:val="0"/>
              <w:adjustRightInd w:val="0"/>
              <w:spacing w:before="120" w:after="120" w:line="240" w:lineRule="auto"/>
              <w:jc w:val="both"/>
              <w:rPr>
                <w:sz w:val="24"/>
                <w:szCs w:val="24"/>
                <w:lang w:val="lv-LV" w:eastAsia="lv-LV"/>
              </w:rPr>
            </w:pPr>
          </w:p>
        </w:tc>
      </w:tr>
      <w:tr w:rsidR="005B05E9" w:rsidRPr="00E24383" w14:paraId="053852A3" w14:textId="77777777" w:rsidTr="00E653DB">
        <w:trPr>
          <w:trHeight w:val="296"/>
        </w:trPr>
        <w:tc>
          <w:tcPr>
            <w:tcW w:w="543" w:type="dxa"/>
            <w:vAlign w:val="center"/>
          </w:tcPr>
          <w:p w14:paraId="15191562" w14:textId="77777777" w:rsidR="00433882" w:rsidRPr="00E24383" w:rsidRDefault="00805B54" w:rsidP="00E95DD7">
            <w:pPr>
              <w:widowControl w:val="0"/>
              <w:autoSpaceDE w:val="0"/>
              <w:autoSpaceDN w:val="0"/>
              <w:adjustRightInd w:val="0"/>
              <w:spacing w:before="120" w:after="120" w:line="240" w:lineRule="auto"/>
              <w:jc w:val="center"/>
              <w:rPr>
                <w:b/>
                <w:sz w:val="24"/>
                <w:szCs w:val="24"/>
                <w:lang w:val="lv-LV" w:eastAsia="lv-LV"/>
              </w:rPr>
            </w:pPr>
            <w:r w:rsidRPr="00E24383">
              <w:rPr>
                <w:b/>
                <w:sz w:val="24"/>
                <w:szCs w:val="24"/>
                <w:lang w:val="lv-LV" w:eastAsia="lv-LV"/>
              </w:rPr>
              <w:t>5</w:t>
            </w:r>
            <w:r w:rsidR="00433882" w:rsidRPr="00E24383">
              <w:rPr>
                <w:b/>
                <w:sz w:val="24"/>
                <w:szCs w:val="24"/>
                <w:lang w:val="lv-LV" w:eastAsia="lv-LV"/>
              </w:rPr>
              <w:t>.</w:t>
            </w:r>
          </w:p>
        </w:tc>
        <w:tc>
          <w:tcPr>
            <w:tcW w:w="3632" w:type="dxa"/>
            <w:vAlign w:val="center"/>
          </w:tcPr>
          <w:p w14:paraId="7E55FE9B" w14:textId="77777777" w:rsidR="00433882" w:rsidRPr="00E24383" w:rsidRDefault="002D6E43" w:rsidP="00E95DD7">
            <w:pPr>
              <w:widowControl w:val="0"/>
              <w:autoSpaceDE w:val="0"/>
              <w:autoSpaceDN w:val="0"/>
              <w:adjustRightInd w:val="0"/>
              <w:spacing w:before="120" w:after="120" w:line="240" w:lineRule="auto"/>
              <w:rPr>
                <w:b/>
                <w:sz w:val="24"/>
                <w:szCs w:val="24"/>
                <w:lang w:val="lv-LV" w:eastAsia="lv-LV"/>
              </w:rPr>
            </w:pPr>
            <w:r w:rsidRPr="00E24383">
              <w:rPr>
                <w:b/>
                <w:sz w:val="24"/>
                <w:szCs w:val="24"/>
                <w:lang w:val="lv-LV" w:eastAsia="lv-LV"/>
              </w:rPr>
              <w:t>Kontaktt</w:t>
            </w:r>
            <w:r w:rsidR="00433882" w:rsidRPr="00E24383">
              <w:rPr>
                <w:b/>
                <w:sz w:val="24"/>
                <w:szCs w:val="24"/>
                <w:lang w:val="lv-LV" w:eastAsia="lv-LV"/>
              </w:rPr>
              <w:t>ālruņa numurs:</w:t>
            </w:r>
          </w:p>
        </w:tc>
        <w:tc>
          <w:tcPr>
            <w:tcW w:w="5593" w:type="dxa"/>
            <w:vAlign w:val="center"/>
          </w:tcPr>
          <w:p w14:paraId="44156E61" w14:textId="77777777" w:rsidR="00433882" w:rsidRPr="00E24383" w:rsidRDefault="00433882" w:rsidP="00433882">
            <w:pPr>
              <w:widowControl w:val="0"/>
              <w:autoSpaceDE w:val="0"/>
              <w:autoSpaceDN w:val="0"/>
              <w:adjustRightInd w:val="0"/>
              <w:spacing w:before="120" w:after="120" w:line="240" w:lineRule="auto"/>
              <w:jc w:val="both"/>
              <w:rPr>
                <w:sz w:val="24"/>
                <w:szCs w:val="24"/>
                <w:lang w:val="lv-LV" w:eastAsia="lv-LV"/>
              </w:rPr>
            </w:pPr>
          </w:p>
        </w:tc>
      </w:tr>
      <w:tr w:rsidR="005B05E9" w:rsidRPr="00E24383" w14:paraId="612EA291" w14:textId="77777777" w:rsidTr="00E653DB">
        <w:trPr>
          <w:trHeight w:val="296"/>
        </w:trPr>
        <w:tc>
          <w:tcPr>
            <w:tcW w:w="543" w:type="dxa"/>
            <w:vAlign w:val="center"/>
          </w:tcPr>
          <w:p w14:paraId="5CC6F10F" w14:textId="77777777" w:rsidR="00433882" w:rsidRPr="00E24383" w:rsidRDefault="00805B54" w:rsidP="00433882">
            <w:pPr>
              <w:widowControl w:val="0"/>
              <w:autoSpaceDE w:val="0"/>
              <w:autoSpaceDN w:val="0"/>
              <w:adjustRightInd w:val="0"/>
              <w:spacing w:before="120" w:after="120" w:line="240" w:lineRule="auto"/>
              <w:jc w:val="center"/>
              <w:rPr>
                <w:b/>
                <w:sz w:val="24"/>
                <w:szCs w:val="24"/>
                <w:lang w:val="lv-LV" w:eastAsia="lv-LV"/>
              </w:rPr>
            </w:pPr>
            <w:r w:rsidRPr="00E24383">
              <w:rPr>
                <w:b/>
                <w:sz w:val="24"/>
                <w:szCs w:val="24"/>
                <w:lang w:val="lv-LV" w:eastAsia="lv-LV"/>
              </w:rPr>
              <w:t>6</w:t>
            </w:r>
            <w:r w:rsidR="00433882" w:rsidRPr="00E24383">
              <w:rPr>
                <w:b/>
                <w:sz w:val="24"/>
                <w:szCs w:val="24"/>
                <w:lang w:val="lv-LV" w:eastAsia="lv-LV"/>
              </w:rPr>
              <w:t>.</w:t>
            </w:r>
          </w:p>
        </w:tc>
        <w:tc>
          <w:tcPr>
            <w:tcW w:w="3632" w:type="dxa"/>
            <w:vAlign w:val="center"/>
          </w:tcPr>
          <w:p w14:paraId="571AAEFB" w14:textId="77777777" w:rsidR="00B91F8D" w:rsidRPr="00E24383" w:rsidRDefault="00460D54" w:rsidP="00E653DB">
            <w:pPr>
              <w:widowControl w:val="0"/>
              <w:tabs>
                <w:tab w:val="left" w:pos="2065"/>
              </w:tabs>
              <w:autoSpaceDE w:val="0"/>
              <w:autoSpaceDN w:val="0"/>
              <w:adjustRightInd w:val="0"/>
              <w:spacing w:before="30" w:after="0" w:line="240" w:lineRule="auto"/>
              <w:rPr>
                <w:b/>
                <w:sz w:val="24"/>
                <w:szCs w:val="24"/>
                <w:lang w:val="lv-LV" w:eastAsia="lv-LV"/>
              </w:rPr>
            </w:pPr>
            <w:r w:rsidRPr="00E24383">
              <w:rPr>
                <w:b/>
                <w:sz w:val="24"/>
                <w:szCs w:val="24"/>
                <w:lang w:val="lv-LV" w:eastAsia="lv-LV"/>
              </w:rPr>
              <w:t>E</w:t>
            </w:r>
            <w:r w:rsidR="00433882" w:rsidRPr="00E24383">
              <w:rPr>
                <w:b/>
                <w:sz w:val="24"/>
                <w:szCs w:val="24"/>
                <w:lang w:val="lv-LV" w:eastAsia="lv-LV"/>
              </w:rPr>
              <w:t>-pasta adrese:</w:t>
            </w:r>
          </w:p>
          <w:p w14:paraId="35B7A78E" w14:textId="77777777" w:rsidR="00433882" w:rsidRPr="00E24383" w:rsidRDefault="00394FB7" w:rsidP="00394FB7">
            <w:pPr>
              <w:widowControl w:val="0"/>
              <w:tabs>
                <w:tab w:val="left" w:pos="2065"/>
              </w:tabs>
              <w:autoSpaceDE w:val="0"/>
              <w:autoSpaceDN w:val="0"/>
              <w:adjustRightInd w:val="0"/>
              <w:spacing w:after="30" w:line="240" w:lineRule="auto"/>
              <w:rPr>
                <w:b/>
                <w:sz w:val="24"/>
                <w:szCs w:val="24"/>
                <w:lang w:val="lv-LV" w:eastAsia="lv-LV"/>
              </w:rPr>
            </w:pPr>
            <w:r w:rsidRPr="00E24383">
              <w:rPr>
                <w:sz w:val="24"/>
                <w:szCs w:val="24"/>
                <w:lang w:val="lv-LV" w:eastAsia="lv-LV"/>
              </w:rPr>
              <w:t xml:space="preserve">(informācijas apmaiņai </w:t>
            </w:r>
            <w:r w:rsidR="00B91F8D" w:rsidRPr="00E24383">
              <w:rPr>
                <w:sz w:val="24"/>
                <w:szCs w:val="24"/>
                <w:lang w:val="lv-LV" w:eastAsia="lv-LV"/>
              </w:rPr>
              <w:t>u.c.</w:t>
            </w:r>
            <w:r w:rsidR="00433882" w:rsidRPr="00E24383">
              <w:rPr>
                <w:sz w:val="24"/>
                <w:szCs w:val="24"/>
                <w:lang w:val="lv-LV" w:eastAsia="lv-LV"/>
              </w:rPr>
              <w:t>)</w:t>
            </w:r>
          </w:p>
        </w:tc>
        <w:tc>
          <w:tcPr>
            <w:tcW w:w="5593" w:type="dxa"/>
            <w:vAlign w:val="center"/>
          </w:tcPr>
          <w:p w14:paraId="61A3BA4A" w14:textId="77777777" w:rsidR="00433882" w:rsidRPr="00E24383" w:rsidRDefault="00433882" w:rsidP="00433882">
            <w:pPr>
              <w:widowControl w:val="0"/>
              <w:autoSpaceDE w:val="0"/>
              <w:autoSpaceDN w:val="0"/>
              <w:adjustRightInd w:val="0"/>
              <w:spacing w:before="120" w:after="120" w:line="240" w:lineRule="auto"/>
              <w:jc w:val="both"/>
              <w:rPr>
                <w:sz w:val="24"/>
                <w:szCs w:val="24"/>
                <w:lang w:val="lv-LV" w:eastAsia="lv-LV"/>
              </w:rPr>
            </w:pPr>
          </w:p>
        </w:tc>
      </w:tr>
      <w:tr w:rsidR="005B05E9" w:rsidRPr="00E24383" w14:paraId="3A8B028F" w14:textId="77777777" w:rsidTr="008426A4">
        <w:trPr>
          <w:trHeight w:val="231"/>
        </w:trPr>
        <w:tc>
          <w:tcPr>
            <w:tcW w:w="543" w:type="dxa"/>
            <w:shd w:val="clear" w:color="auto" w:fill="BDD6EE" w:themeFill="accent1" w:themeFillTint="66"/>
            <w:vAlign w:val="center"/>
          </w:tcPr>
          <w:p w14:paraId="551F6DEA" w14:textId="77777777" w:rsidR="00433882" w:rsidRPr="00E24383" w:rsidRDefault="00805B54" w:rsidP="00E653DB">
            <w:pPr>
              <w:widowControl w:val="0"/>
              <w:autoSpaceDE w:val="0"/>
              <w:autoSpaceDN w:val="0"/>
              <w:adjustRightInd w:val="0"/>
              <w:spacing w:before="120" w:after="120" w:line="240" w:lineRule="auto"/>
              <w:jc w:val="center"/>
              <w:rPr>
                <w:b/>
                <w:sz w:val="24"/>
                <w:szCs w:val="24"/>
                <w:lang w:val="lv-LV" w:eastAsia="lv-LV"/>
              </w:rPr>
            </w:pPr>
            <w:r w:rsidRPr="00E24383">
              <w:rPr>
                <w:b/>
                <w:sz w:val="24"/>
                <w:szCs w:val="24"/>
                <w:lang w:val="lv-LV" w:eastAsia="lv-LV"/>
              </w:rPr>
              <w:t>7</w:t>
            </w:r>
            <w:r w:rsidR="00433882" w:rsidRPr="00E24383">
              <w:rPr>
                <w:b/>
                <w:sz w:val="24"/>
                <w:szCs w:val="24"/>
                <w:lang w:val="lv-LV" w:eastAsia="lv-LV"/>
              </w:rPr>
              <w:t>.</w:t>
            </w:r>
          </w:p>
        </w:tc>
        <w:tc>
          <w:tcPr>
            <w:tcW w:w="3632" w:type="dxa"/>
            <w:shd w:val="clear" w:color="auto" w:fill="BDD6EE" w:themeFill="accent1" w:themeFillTint="66"/>
            <w:vAlign w:val="center"/>
          </w:tcPr>
          <w:p w14:paraId="31C890A9" w14:textId="77777777" w:rsidR="00433882" w:rsidRPr="00E24383" w:rsidRDefault="00433882" w:rsidP="00E653DB">
            <w:pPr>
              <w:widowControl w:val="0"/>
              <w:autoSpaceDE w:val="0"/>
              <w:autoSpaceDN w:val="0"/>
              <w:adjustRightInd w:val="0"/>
              <w:spacing w:before="120" w:after="120" w:line="240" w:lineRule="auto"/>
              <w:rPr>
                <w:sz w:val="24"/>
                <w:szCs w:val="24"/>
                <w:lang w:val="lv-LV" w:eastAsia="lv-LV"/>
              </w:rPr>
            </w:pPr>
            <w:r w:rsidRPr="00E24383">
              <w:rPr>
                <w:b/>
                <w:sz w:val="24"/>
                <w:szCs w:val="24"/>
                <w:lang w:val="lv-LV" w:eastAsia="lv-LV"/>
              </w:rPr>
              <w:t>Mājaslapas adrese internetā:</w:t>
            </w:r>
          </w:p>
        </w:tc>
        <w:tc>
          <w:tcPr>
            <w:tcW w:w="5593" w:type="dxa"/>
            <w:shd w:val="clear" w:color="auto" w:fill="BDD6EE" w:themeFill="accent1" w:themeFillTint="66"/>
            <w:vAlign w:val="center"/>
          </w:tcPr>
          <w:p w14:paraId="76627763" w14:textId="77777777" w:rsidR="00433882" w:rsidRPr="00E24383" w:rsidRDefault="00433882" w:rsidP="00E653DB">
            <w:pPr>
              <w:widowControl w:val="0"/>
              <w:autoSpaceDE w:val="0"/>
              <w:autoSpaceDN w:val="0"/>
              <w:adjustRightInd w:val="0"/>
              <w:spacing w:before="120" w:after="120" w:line="240" w:lineRule="auto"/>
              <w:jc w:val="both"/>
              <w:rPr>
                <w:sz w:val="24"/>
                <w:szCs w:val="24"/>
                <w:lang w:val="lv-LV" w:eastAsia="lv-LV"/>
              </w:rPr>
            </w:pPr>
          </w:p>
        </w:tc>
      </w:tr>
      <w:tr w:rsidR="005B05E9" w:rsidRPr="00E24383" w14:paraId="1621A9DB" w14:textId="77777777" w:rsidTr="00E653DB">
        <w:trPr>
          <w:trHeight w:val="422"/>
        </w:trPr>
        <w:tc>
          <w:tcPr>
            <w:tcW w:w="543" w:type="dxa"/>
            <w:vAlign w:val="center"/>
          </w:tcPr>
          <w:p w14:paraId="01EDE984" w14:textId="77777777" w:rsidR="007C1E0E" w:rsidRPr="00E24383" w:rsidRDefault="00805B54" w:rsidP="007C1E0E">
            <w:pPr>
              <w:widowControl w:val="0"/>
              <w:autoSpaceDE w:val="0"/>
              <w:autoSpaceDN w:val="0"/>
              <w:adjustRightInd w:val="0"/>
              <w:spacing w:before="40" w:after="40" w:line="240" w:lineRule="auto"/>
              <w:jc w:val="center"/>
              <w:rPr>
                <w:b/>
                <w:sz w:val="24"/>
                <w:szCs w:val="24"/>
                <w:lang w:val="lv-LV" w:eastAsia="lv-LV"/>
              </w:rPr>
            </w:pPr>
            <w:r w:rsidRPr="00E24383">
              <w:rPr>
                <w:b/>
                <w:sz w:val="24"/>
                <w:szCs w:val="24"/>
                <w:lang w:val="lv-LV" w:eastAsia="lv-LV"/>
              </w:rPr>
              <w:t>8</w:t>
            </w:r>
            <w:r w:rsidR="007C1E0E" w:rsidRPr="00E24383">
              <w:rPr>
                <w:b/>
                <w:sz w:val="24"/>
                <w:szCs w:val="24"/>
                <w:lang w:val="lv-LV" w:eastAsia="lv-LV"/>
              </w:rPr>
              <w:t>.</w:t>
            </w:r>
          </w:p>
        </w:tc>
        <w:tc>
          <w:tcPr>
            <w:tcW w:w="3632" w:type="dxa"/>
            <w:vAlign w:val="center"/>
          </w:tcPr>
          <w:p w14:paraId="1F241DF5" w14:textId="77777777" w:rsidR="007C1E0E" w:rsidRPr="00E24383" w:rsidRDefault="00E653DB" w:rsidP="00E653DB">
            <w:pPr>
              <w:widowControl w:val="0"/>
              <w:autoSpaceDE w:val="0"/>
              <w:autoSpaceDN w:val="0"/>
              <w:adjustRightInd w:val="0"/>
              <w:spacing w:before="30" w:after="30" w:line="240" w:lineRule="auto"/>
              <w:rPr>
                <w:b/>
                <w:sz w:val="24"/>
                <w:szCs w:val="24"/>
                <w:lang w:val="lv-LV" w:eastAsia="lv-LV"/>
              </w:rPr>
            </w:pPr>
            <w:r w:rsidRPr="00E24383">
              <w:rPr>
                <w:b/>
                <w:sz w:val="24"/>
                <w:szCs w:val="24"/>
                <w:lang w:val="lv-LV" w:eastAsia="lv-LV"/>
              </w:rPr>
              <w:t>Pilnvarotā persona</w:t>
            </w:r>
            <w:r w:rsidR="007C1E0E" w:rsidRPr="00E24383">
              <w:rPr>
                <w:b/>
                <w:sz w:val="24"/>
                <w:szCs w:val="24"/>
                <w:lang w:val="lv-LV" w:eastAsia="lv-LV"/>
              </w:rPr>
              <w:t xml:space="preserve"> iepirkuma procedūras laikā</w:t>
            </w:r>
            <w:r w:rsidR="007C1E0E" w:rsidRPr="00E24383">
              <w:rPr>
                <w:sz w:val="24"/>
                <w:szCs w:val="24"/>
                <w:lang w:val="lv-LV" w:eastAsia="lv-LV"/>
              </w:rPr>
              <w:t xml:space="preserve"> (amats, vārds, uzvārds)</w:t>
            </w:r>
            <w:r w:rsidR="007C1E0E" w:rsidRPr="00E24383">
              <w:rPr>
                <w:b/>
                <w:sz w:val="24"/>
                <w:szCs w:val="24"/>
                <w:lang w:val="lv-LV" w:eastAsia="lv-LV"/>
              </w:rPr>
              <w:t>, tās tālruņa num</w:t>
            </w:r>
            <w:r w:rsidR="00945B0B" w:rsidRPr="00E24383">
              <w:rPr>
                <w:b/>
                <w:sz w:val="24"/>
                <w:szCs w:val="24"/>
                <w:lang w:val="lv-LV" w:eastAsia="lv-LV"/>
              </w:rPr>
              <w:t xml:space="preserve">urs </w:t>
            </w:r>
            <w:r w:rsidR="007C1E0E" w:rsidRPr="00E24383">
              <w:rPr>
                <w:b/>
                <w:sz w:val="24"/>
                <w:szCs w:val="24"/>
                <w:lang w:val="lv-LV" w:eastAsia="lv-LV"/>
              </w:rPr>
              <w:t>un e-pasta adrese:</w:t>
            </w:r>
          </w:p>
        </w:tc>
        <w:tc>
          <w:tcPr>
            <w:tcW w:w="5593" w:type="dxa"/>
            <w:vAlign w:val="center"/>
          </w:tcPr>
          <w:p w14:paraId="479E11E7" w14:textId="77777777" w:rsidR="007C1E0E" w:rsidRPr="00E24383" w:rsidRDefault="007C1E0E" w:rsidP="007C1E0E">
            <w:pPr>
              <w:widowControl w:val="0"/>
              <w:autoSpaceDE w:val="0"/>
              <w:autoSpaceDN w:val="0"/>
              <w:adjustRightInd w:val="0"/>
              <w:spacing w:before="40" w:after="40" w:line="240" w:lineRule="auto"/>
              <w:jc w:val="both"/>
              <w:rPr>
                <w:sz w:val="24"/>
                <w:szCs w:val="24"/>
                <w:lang w:val="lv-LV" w:eastAsia="lv-LV"/>
              </w:rPr>
            </w:pPr>
          </w:p>
        </w:tc>
      </w:tr>
      <w:tr w:rsidR="00D74768" w:rsidRPr="00E24383" w14:paraId="270F142D" w14:textId="77777777" w:rsidTr="00E653DB">
        <w:trPr>
          <w:trHeight w:val="422"/>
        </w:trPr>
        <w:tc>
          <w:tcPr>
            <w:tcW w:w="543" w:type="dxa"/>
            <w:vAlign w:val="center"/>
          </w:tcPr>
          <w:p w14:paraId="247DEF5B" w14:textId="77777777" w:rsidR="00D74768" w:rsidRPr="00E24383" w:rsidRDefault="00805B54" w:rsidP="007C1E0E">
            <w:pPr>
              <w:widowControl w:val="0"/>
              <w:autoSpaceDE w:val="0"/>
              <w:autoSpaceDN w:val="0"/>
              <w:adjustRightInd w:val="0"/>
              <w:spacing w:before="40" w:after="40" w:line="240" w:lineRule="auto"/>
              <w:jc w:val="center"/>
              <w:rPr>
                <w:b/>
                <w:sz w:val="24"/>
                <w:szCs w:val="24"/>
                <w:lang w:val="lv-LV" w:eastAsia="lv-LV"/>
              </w:rPr>
            </w:pPr>
            <w:r w:rsidRPr="00E24383">
              <w:rPr>
                <w:b/>
                <w:sz w:val="24"/>
                <w:szCs w:val="24"/>
                <w:lang w:val="lv-LV" w:eastAsia="lv-LV"/>
              </w:rPr>
              <w:t>9</w:t>
            </w:r>
          </w:p>
        </w:tc>
        <w:tc>
          <w:tcPr>
            <w:tcW w:w="3632" w:type="dxa"/>
            <w:vAlign w:val="center"/>
          </w:tcPr>
          <w:p w14:paraId="0E5443C3" w14:textId="45878084" w:rsidR="00D74768" w:rsidRPr="004A3520" w:rsidRDefault="00D74768" w:rsidP="00D74768">
            <w:pPr>
              <w:widowControl w:val="0"/>
              <w:autoSpaceDE w:val="0"/>
              <w:autoSpaceDN w:val="0"/>
              <w:adjustRightInd w:val="0"/>
              <w:spacing w:before="30" w:after="30" w:line="240" w:lineRule="auto"/>
              <w:rPr>
                <w:b/>
                <w:sz w:val="24"/>
                <w:szCs w:val="24"/>
                <w:lang w:val="lv-LV" w:eastAsia="lv-LV"/>
              </w:rPr>
            </w:pPr>
            <w:r w:rsidRPr="00E24383">
              <w:rPr>
                <w:sz w:val="24"/>
                <w:szCs w:val="24"/>
                <w:lang w:val="lv-LV"/>
              </w:rPr>
              <w:t xml:space="preserve">Informāciju par to, vai pretendenta uzņēmums vai tā piesaistītā apakšuzņēmēja uzņēmums atbilst </w:t>
            </w:r>
            <w:r w:rsidRPr="00E24383">
              <w:rPr>
                <w:b/>
                <w:sz w:val="24"/>
                <w:szCs w:val="24"/>
                <w:lang w:val="lv-LV"/>
              </w:rPr>
              <w:t>mazā vai vidējā</w:t>
            </w:r>
            <w:r w:rsidRPr="00E24383">
              <w:rPr>
                <w:sz w:val="24"/>
                <w:szCs w:val="24"/>
                <w:lang w:val="lv-LV"/>
              </w:rPr>
              <w:t xml:space="preserve"> uzņēmuma statusam</w:t>
            </w:r>
            <w:r w:rsidR="004A3520">
              <w:rPr>
                <w:rStyle w:val="FootnoteReference"/>
                <w:sz w:val="24"/>
                <w:szCs w:val="24"/>
                <w:lang w:val="lv-LV"/>
              </w:rPr>
              <w:footnoteReference w:id="4"/>
            </w:r>
          </w:p>
        </w:tc>
        <w:tc>
          <w:tcPr>
            <w:tcW w:w="5593" w:type="dxa"/>
            <w:vAlign w:val="center"/>
          </w:tcPr>
          <w:p w14:paraId="51B8512D" w14:textId="77777777" w:rsidR="00D74768" w:rsidRPr="00E24383" w:rsidRDefault="00D74768" w:rsidP="007C1E0E">
            <w:pPr>
              <w:widowControl w:val="0"/>
              <w:autoSpaceDE w:val="0"/>
              <w:autoSpaceDN w:val="0"/>
              <w:adjustRightInd w:val="0"/>
              <w:spacing w:before="40" w:after="40" w:line="240" w:lineRule="auto"/>
              <w:jc w:val="both"/>
              <w:rPr>
                <w:sz w:val="24"/>
                <w:szCs w:val="24"/>
                <w:lang w:val="lv-LV" w:eastAsia="lv-LV"/>
              </w:rPr>
            </w:pPr>
          </w:p>
        </w:tc>
      </w:tr>
      <w:tr w:rsidR="007C1E0E" w:rsidRPr="00E24383" w14:paraId="7A561CAE" w14:textId="77777777" w:rsidTr="00E653DB">
        <w:trPr>
          <w:trHeight w:val="296"/>
        </w:trPr>
        <w:tc>
          <w:tcPr>
            <w:tcW w:w="543" w:type="dxa"/>
            <w:vAlign w:val="center"/>
          </w:tcPr>
          <w:p w14:paraId="0885BA3F" w14:textId="77777777" w:rsidR="007C1E0E" w:rsidRPr="00E24383" w:rsidRDefault="007C1E0E" w:rsidP="00E95DD7">
            <w:pPr>
              <w:widowControl w:val="0"/>
              <w:autoSpaceDE w:val="0"/>
              <w:autoSpaceDN w:val="0"/>
              <w:adjustRightInd w:val="0"/>
              <w:spacing w:before="120" w:after="120" w:line="240" w:lineRule="auto"/>
              <w:jc w:val="center"/>
              <w:rPr>
                <w:b/>
                <w:sz w:val="24"/>
                <w:szCs w:val="24"/>
                <w:lang w:val="lv-LV" w:eastAsia="lv-LV"/>
              </w:rPr>
            </w:pPr>
            <w:r w:rsidRPr="00E24383">
              <w:rPr>
                <w:b/>
                <w:sz w:val="24"/>
                <w:szCs w:val="24"/>
                <w:lang w:val="lv-LV" w:eastAsia="lv-LV"/>
              </w:rPr>
              <w:t>1</w:t>
            </w:r>
            <w:r w:rsidR="00805B54" w:rsidRPr="00E24383">
              <w:rPr>
                <w:b/>
                <w:sz w:val="24"/>
                <w:szCs w:val="24"/>
                <w:lang w:val="lv-LV" w:eastAsia="lv-LV"/>
              </w:rPr>
              <w:t>0</w:t>
            </w:r>
            <w:r w:rsidRPr="00E24383">
              <w:rPr>
                <w:b/>
                <w:sz w:val="24"/>
                <w:szCs w:val="24"/>
                <w:lang w:val="lv-LV" w:eastAsia="lv-LV"/>
              </w:rPr>
              <w:t>.</w:t>
            </w:r>
          </w:p>
        </w:tc>
        <w:tc>
          <w:tcPr>
            <w:tcW w:w="3632" w:type="dxa"/>
            <w:vAlign w:val="center"/>
          </w:tcPr>
          <w:p w14:paraId="0D46C9B3" w14:textId="77777777" w:rsidR="007C1E0E" w:rsidRPr="00E24383" w:rsidRDefault="006D209F" w:rsidP="00E95DD7">
            <w:pPr>
              <w:widowControl w:val="0"/>
              <w:autoSpaceDE w:val="0"/>
              <w:autoSpaceDN w:val="0"/>
              <w:adjustRightInd w:val="0"/>
              <w:spacing w:before="120" w:after="120" w:line="240" w:lineRule="auto"/>
              <w:rPr>
                <w:sz w:val="24"/>
                <w:szCs w:val="24"/>
                <w:lang w:val="lv-LV" w:eastAsia="lv-LV"/>
              </w:rPr>
            </w:pPr>
            <w:r w:rsidRPr="00E24383">
              <w:rPr>
                <w:b/>
                <w:sz w:val="24"/>
                <w:szCs w:val="24"/>
                <w:lang w:val="lv-LV" w:eastAsia="lv-LV"/>
              </w:rPr>
              <w:t>Darbības sfēras īss apraksts:</w:t>
            </w:r>
          </w:p>
        </w:tc>
        <w:tc>
          <w:tcPr>
            <w:tcW w:w="5593" w:type="dxa"/>
            <w:vAlign w:val="center"/>
          </w:tcPr>
          <w:p w14:paraId="6FB47E17" w14:textId="77777777" w:rsidR="007C1E0E" w:rsidRPr="00E24383" w:rsidRDefault="007C1E0E" w:rsidP="007C1E0E">
            <w:pPr>
              <w:widowControl w:val="0"/>
              <w:autoSpaceDE w:val="0"/>
              <w:autoSpaceDN w:val="0"/>
              <w:adjustRightInd w:val="0"/>
              <w:spacing w:before="120" w:after="120" w:line="240" w:lineRule="auto"/>
              <w:jc w:val="both"/>
              <w:rPr>
                <w:sz w:val="24"/>
                <w:szCs w:val="24"/>
                <w:lang w:val="lv-LV" w:eastAsia="lv-LV"/>
              </w:rPr>
            </w:pPr>
          </w:p>
        </w:tc>
      </w:tr>
    </w:tbl>
    <w:p w14:paraId="549747CE" w14:textId="77777777" w:rsidR="00E95DD7" w:rsidRPr="00E24383" w:rsidRDefault="00E95DD7" w:rsidP="00E653DB">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4AAA88C5" w14:textId="77777777" w:rsidR="00433882" w:rsidRPr="00E24383" w:rsidRDefault="00433882" w:rsidP="00E653DB">
      <w:pPr>
        <w:spacing w:after="0" w:line="240" w:lineRule="auto"/>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__________________________________________________________________</w:t>
      </w:r>
    </w:p>
    <w:p w14:paraId="0B4DCCBB" w14:textId="77777777" w:rsidR="00433882" w:rsidRPr="00E24383" w:rsidRDefault="00433882" w:rsidP="00433882">
      <w:pPr>
        <w:spacing w:after="0" w:line="240" w:lineRule="auto"/>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(pretendenta amatpersonas ar pārstāvības tiesībām amats, paraksts, vārds un uzvārds)</w:t>
      </w:r>
    </w:p>
    <w:p w14:paraId="42B3C945" w14:textId="77777777" w:rsidR="008645E5" w:rsidRPr="00E24383" w:rsidRDefault="008645E5" w:rsidP="008645E5">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063D43C5" w14:textId="77777777" w:rsidR="00B76A47" w:rsidRPr="00E24383" w:rsidRDefault="008645E5" w:rsidP="008645E5">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20</w:t>
      </w:r>
      <w:r w:rsidR="00433759" w:rsidRPr="00E24383">
        <w:rPr>
          <w:rFonts w:ascii="Times New Roman" w:eastAsia="Times New Roman" w:hAnsi="Times New Roman"/>
          <w:sz w:val="24"/>
          <w:szCs w:val="24"/>
          <w:lang w:val="lv-LV" w:eastAsia="lv-LV"/>
        </w:rPr>
        <w:t>1</w:t>
      </w:r>
      <w:r w:rsidR="00AF13B5" w:rsidRPr="00E24383">
        <w:rPr>
          <w:rFonts w:ascii="Times New Roman" w:eastAsia="Times New Roman" w:hAnsi="Times New Roman"/>
          <w:sz w:val="24"/>
          <w:szCs w:val="24"/>
          <w:lang w:val="lv-LV" w:eastAsia="lv-LV"/>
        </w:rPr>
        <w:t>_</w:t>
      </w:r>
      <w:r w:rsidRPr="00E24383">
        <w:rPr>
          <w:rFonts w:ascii="Times New Roman" w:eastAsia="Times New Roman" w:hAnsi="Times New Roman"/>
          <w:sz w:val="24"/>
          <w:szCs w:val="24"/>
          <w:lang w:val="lv-LV" w:eastAsia="lv-LV"/>
        </w:rPr>
        <w:t xml:space="preserve">.gada </w:t>
      </w:r>
      <w:r w:rsidR="00433759" w:rsidRPr="00E24383">
        <w:rPr>
          <w:rFonts w:ascii="Times New Roman" w:eastAsia="Times New Roman" w:hAnsi="Times New Roman"/>
          <w:sz w:val="24"/>
          <w:szCs w:val="24"/>
          <w:lang w:val="lv-LV" w:eastAsia="lv-LV"/>
        </w:rPr>
        <w:t>__. ____________</w:t>
      </w:r>
    </w:p>
    <w:p w14:paraId="775D9F06" w14:textId="77777777" w:rsidR="004246FD" w:rsidRPr="00E25179" w:rsidRDefault="00B76A47" w:rsidP="004246FD">
      <w:pPr>
        <w:shd w:val="clear" w:color="auto" w:fill="FFFFFF"/>
        <w:spacing w:after="0" w:line="240" w:lineRule="auto"/>
        <w:ind w:left="2835"/>
        <w:jc w:val="right"/>
        <w:rPr>
          <w:rFonts w:ascii="Times New Roman" w:hAnsi="Times New Roman"/>
          <w:b/>
          <w:spacing w:val="-3"/>
          <w:sz w:val="24"/>
          <w:szCs w:val="24"/>
          <w:lang w:val="lv-LV" w:eastAsia="lv-LV"/>
        </w:rPr>
      </w:pPr>
      <w:r w:rsidRPr="00E24383">
        <w:rPr>
          <w:rFonts w:ascii="Times New Roman" w:eastAsia="Times New Roman" w:hAnsi="Times New Roman"/>
          <w:sz w:val="24"/>
          <w:szCs w:val="24"/>
          <w:lang w:val="lv-LV" w:eastAsia="lv-LV"/>
        </w:rPr>
        <w:br w:type="page"/>
      </w:r>
      <w:r w:rsidR="004246FD">
        <w:rPr>
          <w:rFonts w:ascii="Times New Roman" w:hAnsi="Times New Roman"/>
          <w:b/>
          <w:spacing w:val="-3"/>
          <w:sz w:val="24"/>
          <w:szCs w:val="24"/>
          <w:lang w:val="lv-LV" w:eastAsia="lv-LV"/>
        </w:rPr>
        <w:lastRenderedPageBreak/>
        <w:t>4</w:t>
      </w:r>
      <w:r w:rsidR="004246FD" w:rsidRPr="00E25179">
        <w:rPr>
          <w:rFonts w:ascii="Times New Roman" w:hAnsi="Times New Roman"/>
          <w:b/>
          <w:spacing w:val="-3"/>
          <w:sz w:val="24"/>
          <w:szCs w:val="24"/>
          <w:lang w:val="lv-LV" w:eastAsia="lv-LV"/>
        </w:rPr>
        <w:t>.pielikums</w:t>
      </w:r>
    </w:p>
    <w:p w14:paraId="5DAAADCD" w14:textId="77777777" w:rsidR="004246FD" w:rsidRPr="00E24383" w:rsidRDefault="004246FD" w:rsidP="004246FD">
      <w:pPr>
        <w:spacing w:after="0" w:line="240" w:lineRule="auto"/>
        <w:jc w:val="right"/>
        <w:rPr>
          <w:rFonts w:ascii="Times New Roman" w:hAnsi="Times New Roman"/>
          <w:sz w:val="24"/>
          <w:szCs w:val="24"/>
          <w:lang w:val="lv-LV"/>
        </w:rPr>
      </w:pPr>
      <w:r w:rsidRPr="00E24383">
        <w:rPr>
          <w:rFonts w:ascii="Times New Roman" w:eastAsia="Times New Roman" w:hAnsi="Times New Roman"/>
          <w:spacing w:val="-3"/>
          <w:sz w:val="24"/>
          <w:szCs w:val="24"/>
          <w:lang w:val="lv-LV" w:eastAsia="lv-LV"/>
        </w:rPr>
        <w:t>atklāta konkursa</w:t>
      </w:r>
      <w:r w:rsidRPr="00E24383">
        <w:rPr>
          <w:rFonts w:ascii="Times New Roman" w:eastAsia="Times New Roman" w:hAnsi="Times New Roman"/>
          <w:spacing w:val="2"/>
          <w:sz w:val="24"/>
          <w:szCs w:val="24"/>
          <w:lang w:val="lv-LV" w:eastAsia="lv-LV"/>
        </w:rPr>
        <w:t xml:space="preserve"> </w:t>
      </w:r>
      <w:r w:rsidRPr="00E24383">
        <w:rPr>
          <w:rFonts w:ascii="Times New Roman" w:hAnsi="Times New Roman"/>
          <w:sz w:val="24"/>
          <w:szCs w:val="24"/>
          <w:lang w:val="lv-LV"/>
        </w:rPr>
        <w:t>"</w:t>
      </w:r>
      <w:r w:rsidRPr="00E24383">
        <w:rPr>
          <w:rFonts w:ascii="Times New Roman" w:hAnsi="Times New Roman"/>
          <w:color w:val="000000"/>
          <w:sz w:val="24"/>
          <w:szCs w:val="24"/>
          <w:lang w:val="lv-LV"/>
        </w:rPr>
        <w:t>Situācijas izpēte (pētījums) par esošo situāciju ar tehnisko palīglīdzekļu pieejamību un pielietojumu Latvijas  izglītības iestādēs</w:t>
      </w:r>
      <w:r w:rsidRPr="00E24383">
        <w:rPr>
          <w:rFonts w:ascii="Times New Roman" w:hAnsi="Times New Roman"/>
          <w:sz w:val="24"/>
          <w:szCs w:val="24"/>
          <w:lang w:val="lv-LV"/>
        </w:rPr>
        <w:t>"</w:t>
      </w:r>
    </w:p>
    <w:p w14:paraId="77DA7ECA" w14:textId="77777777" w:rsidR="004246FD" w:rsidRPr="00E24383" w:rsidRDefault="004246FD" w:rsidP="004246FD">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E24383">
        <w:rPr>
          <w:rFonts w:ascii="Times New Roman" w:eastAsia="Times New Roman" w:hAnsi="Times New Roman"/>
          <w:spacing w:val="-3"/>
          <w:sz w:val="24"/>
          <w:szCs w:val="24"/>
          <w:lang w:val="lv-LV" w:eastAsia="lv-LV"/>
        </w:rPr>
        <w:t xml:space="preserve">ar identifikācijas Nr. </w:t>
      </w:r>
      <w:r w:rsidRPr="00E24383">
        <w:rPr>
          <w:rFonts w:ascii="Times New Roman" w:hAnsi="Times New Roman"/>
          <w:sz w:val="24"/>
          <w:szCs w:val="24"/>
          <w:lang w:val="lv-LV"/>
        </w:rPr>
        <w:t xml:space="preserve">VSIA </w:t>
      </w:r>
      <w:r w:rsidRPr="00E24383">
        <w:rPr>
          <w:rFonts w:ascii="Times New Roman" w:eastAsia="Times New Roman" w:hAnsi="Times New Roman"/>
          <w:sz w:val="24"/>
          <w:szCs w:val="24"/>
          <w:lang w:val="lv-LV" w:eastAsia="lv-LV"/>
        </w:rPr>
        <w:t>NRC "Vaivari"</w:t>
      </w:r>
      <w:r w:rsidRPr="00E24383">
        <w:rPr>
          <w:rFonts w:ascii="Times New Roman" w:hAnsi="Times New Roman"/>
          <w:sz w:val="24"/>
          <w:szCs w:val="24"/>
          <w:lang w:val="lv-LV"/>
        </w:rPr>
        <w:t xml:space="preserve"> 20</w:t>
      </w:r>
      <w:r w:rsidRPr="00E24383">
        <w:rPr>
          <w:rFonts w:ascii="Times New Roman" w:eastAsia="Times New Roman" w:hAnsi="Times New Roman"/>
          <w:sz w:val="24"/>
          <w:szCs w:val="24"/>
          <w:lang w:val="lv-LV" w:eastAsia="lv-LV"/>
        </w:rPr>
        <w:t>1</w:t>
      </w:r>
      <w:r>
        <w:rPr>
          <w:rFonts w:ascii="Times New Roman" w:eastAsia="Times New Roman" w:hAnsi="Times New Roman"/>
          <w:sz w:val="24"/>
          <w:szCs w:val="24"/>
          <w:lang w:val="lv-LV" w:eastAsia="lv-LV"/>
        </w:rPr>
        <w:t>8</w:t>
      </w:r>
      <w:r w:rsidRPr="00E24383">
        <w:rPr>
          <w:rFonts w:ascii="Times New Roman" w:hAnsi="Times New Roman"/>
          <w:sz w:val="24"/>
          <w:szCs w:val="24"/>
          <w:lang w:val="lv-LV"/>
        </w:rPr>
        <w:t>/</w:t>
      </w:r>
      <w:r>
        <w:rPr>
          <w:rFonts w:ascii="Times New Roman" w:hAnsi="Times New Roman"/>
          <w:sz w:val="24"/>
          <w:szCs w:val="24"/>
          <w:lang w:val="lv-LV"/>
        </w:rPr>
        <w:t>1</w:t>
      </w:r>
      <w:r w:rsidRPr="00E24383">
        <w:rPr>
          <w:rFonts w:ascii="Times New Roman" w:hAnsi="Times New Roman"/>
          <w:sz w:val="24"/>
          <w:szCs w:val="24"/>
          <w:lang w:val="lv-LV"/>
        </w:rPr>
        <w:t>8ESF</w:t>
      </w:r>
      <w:r w:rsidRPr="00E24383">
        <w:rPr>
          <w:rFonts w:ascii="Times New Roman" w:eastAsia="Times New Roman" w:hAnsi="Times New Roman"/>
          <w:spacing w:val="-3"/>
          <w:sz w:val="24"/>
          <w:szCs w:val="24"/>
          <w:lang w:val="lv-LV" w:eastAsia="lv-LV"/>
        </w:rPr>
        <w:t xml:space="preserve"> </w:t>
      </w:r>
    </w:p>
    <w:p w14:paraId="143F0C1D" w14:textId="77777777" w:rsidR="004246FD" w:rsidRPr="00E24383" w:rsidRDefault="004246FD" w:rsidP="004246FD">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E24383">
        <w:rPr>
          <w:rFonts w:ascii="Times New Roman" w:eastAsia="Times New Roman" w:hAnsi="Times New Roman"/>
          <w:spacing w:val="-3"/>
          <w:sz w:val="24"/>
          <w:szCs w:val="24"/>
          <w:lang w:val="lv-LV" w:eastAsia="lv-LV"/>
        </w:rPr>
        <w:t>NOLIKUMAM</w:t>
      </w:r>
    </w:p>
    <w:p w14:paraId="51C06A68" w14:textId="77777777" w:rsidR="004246FD" w:rsidRPr="00A461A6" w:rsidRDefault="004246FD" w:rsidP="004246FD">
      <w:pPr>
        <w:suppressAutoHyphens/>
        <w:jc w:val="center"/>
        <w:rPr>
          <w:rFonts w:ascii="Times New Roman" w:eastAsia="Times New Roman" w:hAnsi="Times New Roman"/>
          <w:b/>
          <w:sz w:val="26"/>
          <w:szCs w:val="26"/>
          <w:u w:val="single"/>
          <w:lang w:val="lv-LV" w:eastAsia="ar-SA"/>
        </w:rPr>
      </w:pPr>
      <w:r w:rsidRPr="00A461A6">
        <w:rPr>
          <w:rFonts w:ascii="Times New Roman" w:eastAsia="Times New Roman" w:hAnsi="Times New Roman"/>
          <w:b/>
          <w:sz w:val="26"/>
          <w:szCs w:val="26"/>
          <w:u w:val="single"/>
          <w:lang w:val="lv-LV" w:eastAsia="ar-SA"/>
        </w:rPr>
        <w:t>Informācija par līguma izpildi</w:t>
      </w:r>
    </w:p>
    <w:p w14:paraId="5DBF089F" w14:textId="77777777" w:rsidR="004246FD" w:rsidRPr="00050FD4" w:rsidRDefault="004246FD" w:rsidP="004246FD">
      <w:pPr>
        <w:pStyle w:val="NoSpacing"/>
        <w:jc w:val="center"/>
        <w:rPr>
          <w:rFonts w:ascii="Times New Roman" w:hAnsi="Times New Roman"/>
          <w:iCs/>
          <w:sz w:val="24"/>
          <w:szCs w:val="24"/>
          <w:lang w:val="lv-LV"/>
        </w:rPr>
      </w:pPr>
      <w:r w:rsidRPr="00A461A6">
        <w:rPr>
          <w:b/>
          <w:lang w:val="lv-LV"/>
        </w:rPr>
        <w:t>(</w:t>
      </w:r>
      <w:r w:rsidRPr="00050FD4">
        <w:rPr>
          <w:rFonts w:ascii="Times New Roman" w:hAnsi="Times New Roman"/>
          <w:iCs/>
          <w:sz w:val="24"/>
          <w:szCs w:val="24"/>
          <w:lang w:val="lv-LV"/>
        </w:rPr>
        <w:t xml:space="preserve">informācija atbilstoši nolikuma </w:t>
      </w:r>
      <w:r>
        <w:rPr>
          <w:rFonts w:ascii="Times New Roman" w:hAnsi="Times New Roman"/>
          <w:iCs/>
          <w:sz w:val="24"/>
          <w:szCs w:val="24"/>
          <w:lang w:val="lv-LV"/>
        </w:rPr>
        <w:t>15.3.</w:t>
      </w:r>
      <w:r w:rsidRPr="00050FD4">
        <w:rPr>
          <w:rFonts w:ascii="Times New Roman" w:hAnsi="Times New Roman"/>
          <w:iCs/>
          <w:sz w:val="24"/>
          <w:szCs w:val="24"/>
          <w:lang w:val="lv-LV"/>
        </w:rPr>
        <w:t xml:space="preserve"> punkt</w:t>
      </w:r>
      <w:r>
        <w:rPr>
          <w:rFonts w:ascii="Times New Roman" w:hAnsi="Times New Roman"/>
          <w:iCs/>
          <w:sz w:val="24"/>
          <w:szCs w:val="24"/>
          <w:lang w:val="lv-LV"/>
        </w:rPr>
        <w:t>ā</w:t>
      </w:r>
      <w:r w:rsidRPr="00050FD4">
        <w:rPr>
          <w:rFonts w:ascii="Times New Roman" w:hAnsi="Times New Roman"/>
          <w:iCs/>
          <w:sz w:val="24"/>
          <w:szCs w:val="24"/>
          <w:lang w:val="lv-LV"/>
        </w:rPr>
        <w:t xml:space="preserve"> noteiktajam)</w:t>
      </w:r>
    </w:p>
    <w:p w14:paraId="04BAAABC" w14:textId="77777777" w:rsidR="004246FD" w:rsidRPr="00050FD4" w:rsidRDefault="004246FD" w:rsidP="00A80975">
      <w:pPr>
        <w:pStyle w:val="NoSpacing"/>
        <w:jc w:val="both"/>
        <w:rPr>
          <w:rFonts w:ascii="Times New Roman" w:hAnsi="Times New Roman"/>
          <w:sz w:val="24"/>
          <w:szCs w:val="24"/>
          <w:lang w:val="lv-LV"/>
        </w:rPr>
      </w:pPr>
      <w:r w:rsidRPr="00050FD4">
        <w:rPr>
          <w:rFonts w:ascii="Times New Roman" w:hAnsi="Times New Roman"/>
          <w:sz w:val="24"/>
          <w:szCs w:val="24"/>
          <w:lang w:val="lv-LV"/>
        </w:rPr>
        <w:t>Ar šo apliecinām, ka Pretendenta rīcībā ir visi nepieciešamie resursi savlaicīgai un kvalitatīvai līguma izpildei un līguma izpildi paredzēts organizēt atbilstoši turpmāk norādītajai informācijai:</w:t>
      </w:r>
    </w:p>
    <w:p w14:paraId="0834A227" w14:textId="6ABF85ED" w:rsidR="004246FD" w:rsidRPr="00050FD4" w:rsidRDefault="00AA3669" w:rsidP="004246FD">
      <w:pPr>
        <w:pStyle w:val="NoSpacing"/>
        <w:rPr>
          <w:rFonts w:ascii="Times New Roman" w:hAnsi="Times New Roman"/>
          <w:sz w:val="24"/>
          <w:szCs w:val="24"/>
          <w:lang w:val="lv-LV"/>
        </w:rPr>
      </w:pPr>
      <w:r>
        <w:rPr>
          <w:rFonts w:ascii="Times New Roman" w:hAnsi="Times New Roman"/>
          <w:b/>
          <w:color w:val="0070C0"/>
          <w:sz w:val="24"/>
          <w:szCs w:val="24"/>
          <w:lang w:val="lv-LV"/>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4246FD" w:rsidRPr="00050FD4" w14:paraId="41766FD7" w14:textId="77777777" w:rsidTr="00F0202C">
        <w:tc>
          <w:tcPr>
            <w:tcW w:w="1966" w:type="dxa"/>
            <w:shd w:val="clear" w:color="auto" w:fill="auto"/>
          </w:tcPr>
          <w:p w14:paraId="663D59F4" w14:textId="270349BC" w:rsidR="004246FD" w:rsidRPr="00050FD4" w:rsidRDefault="00AA3669" w:rsidP="00F0202C">
            <w:pPr>
              <w:pStyle w:val="NoSpacing"/>
              <w:jc w:val="center"/>
              <w:rPr>
                <w:rFonts w:ascii="Times New Roman" w:hAnsi="Times New Roman"/>
                <w:b/>
                <w:i/>
                <w:sz w:val="24"/>
                <w:szCs w:val="24"/>
                <w:lang w:val="lv-LV"/>
              </w:rPr>
            </w:pPr>
            <w:r>
              <w:rPr>
                <w:rFonts w:ascii="Times New Roman" w:hAnsi="Times New Roman"/>
                <w:b/>
                <w:i/>
                <w:sz w:val="24"/>
                <w:szCs w:val="24"/>
                <w:lang w:val="lv-LV"/>
              </w:rPr>
              <w:t>Pretendenta</w:t>
            </w:r>
            <w:r w:rsidR="004246FD" w:rsidRPr="00050FD4">
              <w:rPr>
                <w:rFonts w:ascii="Times New Roman" w:hAnsi="Times New Roman"/>
                <w:b/>
                <w:i/>
                <w:sz w:val="24"/>
                <w:szCs w:val="24"/>
                <w:lang w:val="lv-LV"/>
              </w:rPr>
              <w:t xml:space="preserve"> nosaukums, reģistrācijas numurs</w:t>
            </w:r>
          </w:p>
        </w:tc>
        <w:tc>
          <w:tcPr>
            <w:tcW w:w="1859" w:type="dxa"/>
            <w:shd w:val="clear" w:color="auto" w:fill="auto"/>
          </w:tcPr>
          <w:p w14:paraId="5AB0D0C9" w14:textId="77777777" w:rsidR="004246FD" w:rsidRPr="00050FD4" w:rsidRDefault="004246FD" w:rsidP="00F0202C">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apjoms %</w:t>
            </w:r>
          </w:p>
        </w:tc>
        <w:tc>
          <w:tcPr>
            <w:tcW w:w="1887" w:type="dxa"/>
            <w:shd w:val="clear" w:color="auto" w:fill="auto"/>
          </w:tcPr>
          <w:p w14:paraId="4C46A57B" w14:textId="77777777" w:rsidR="004246FD" w:rsidRPr="00050FD4" w:rsidRDefault="004246FD" w:rsidP="00F0202C">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apjoms EUR bez PVN</w:t>
            </w:r>
          </w:p>
        </w:tc>
        <w:tc>
          <w:tcPr>
            <w:tcW w:w="3757" w:type="dxa"/>
            <w:shd w:val="clear" w:color="auto" w:fill="auto"/>
          </w:tcPr>
          <w:p w14:paraId="4D474031" w14:textId="77777777" w:rsidR="004246FD" w:rsidRPr="00050FD4" w:rsidRDefault="004246FD" w:rsidP="00F0202C">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raksturojums</w:t>
            </w:r>
          </w:p>
        </w:tc>
      </w:tr>
      <w:tr w:rsidR="004246FD" w:rsidRPr="00050FD4" w14:paraId="799FBDF7" w14:textId="77777777" w:rsidTr="00F0202C">
        <w:tc>
          <w:tcPr>
            <w:tcW w:w="1966" w:type="dxa"/>
            <w:shd w:val="clear" w:color="auto" w:fill="auto"/>
          </w:tcPr>
          <w:p w14:paraId="77AD755A" w14:textId="77777777" w:rsidR="004246FD" w:rsidRPr="00050FD4" w:rsidRDefault="004246FD" w:rsidP="00F0202C">
            <w:pPr>
              <w:pStyle w:val="NoSpacing"/>
              <w:rPr>
                <w:rFonts w:ascii="Times New Roman" w:hAnsi="Times New Roman"/>
                <w:sz w:val="24"/>
                <w:szCs w:val="24"/>
                <w:lang w:val="lv-LV"/>
              </w:rPr>
            </w:pPr>
          </w:p>
        </w:tc>
        <w:tc>
          <w:tcPr>
            <w:tcW w:w="1859" w:type="dxa"/>
            <w:shd w:val="clear" w:color="auto" w:fill="auto"/>
          </w:tcPr>
          <w:p w14:paraId="547BED43" w14:textId="77777777" w:rsidR="004246FD" w:rsidRPr="00050FD4" w:rsidRDefault="004246FD" w:rsidP="00F0202C">
            <w:pPr>
              <w:pStyle w:val="NoSpacing"/>
              <w:rPr>
                <w:rFonts w:ascii="Times New Roman" w:hAnsi="Times New Roman"/>
                <w:sz w:val="24"/>
                <w:szCs w:val="24"/>
                <w:lang w:val="lv-LV"/>
              </w:rPr>
            </w:pPr>
          </w:p>
        </w:tc>
        <w:tc>
          <w:tcPr>
            <w:tcW w:w="1887" w:type="dxa"/>
            <w:shd w:val="clear" w:color="auto" w:fill="auto"/>
          </w:tcPr>
          <w:p w14:paraId="314A0F03" w14:textId="77777777" w:rsidR="004246FD" w:rsidRPr="00050FD4" w:rsidRDefault="004246FD" w:rsidP="00F0202C">
            <w:pPr>
              <w:pStyle w:val="NoSpacing"/>
              <w:rPr>
                <w:rFonts w:ascii="Times New Roman" w:hAnsi="Times New Roman"/>
                <w:sz w:val="24"/>
                <w:szCs w:val="24"/>
                <w:lang w:val="lv-LV"/>
              </w:rPr>
            </w:pPr>
          </w:p>
        </w:tc>
        <w:tc>
          <w:tcPr>
            <w:tcW w:w="3757" w:type="dxa"/>
            <w:shd w:val="clear" w:color="auto" w:fill="auto"/>
          </w:tcPr>
          <w:p w14:paraId="012EC09B" w14:textId="77777777" w:rsidR="004246FD" w:rsidRPr="00050FD4" w:rsidRDefault="004246FD" w:rsidP="00F0202C">
            <w:pPr>
              <w:pStyle w:val="NoSpacing"/>
              <w:rPr>
                <w:rFonts w:ascii="Times New Roman" w:hAnsi="Times New Roman"/>
                <w:sz w:val="24"/>
                <w:szCs w:val="24"/>
                <w:lang w:val="lv-LV"/>
              </w:rPr>
            </w:pPr>
          </w:p>
        </w:tc>
      </w:tr>
    </w:tbl>
    <w:p w14:paraId="0047ADC3" w14:textId="77777777" w:rsidR="004246FD" w:rsidRPr="00050FD4" w:rsidRDefault="004246FD" w:rsidP="004246FD">
      <w:pPr>
        <w:pStyle w:val="NoSpacing"/>
        <w:rPr>
          <w:rFonts w:ascii="Times New Roman" w:hAnsi="Times New Roman"/>
          <w:sz w:val="24"/>
          <w:szCs w:val="24"/>
          <w:lang w:val="lv-LV"/>
        </w:rPr>
      </w:pPr>
    </w:p>
    <w:p w14:paraId="58E1C89C" w14:textId="77777777" w:rsidR="004246FD" w:rsidRPr="00050FD4" w:rsidRDefault="004246FD" w:rsidP="004246FD">
      <w:pPr>
        <w:pStyle w:val="NoSpacing"/>
        <w:jc w:val="both"/>
        <w:rPr>
          <w:rFonts w:ascii="Times New Roman" w:hAnsi="Times New Roman"/>
          <w:b/>
          <w:color w:val="0070C0"/>
          <w:sz w:val="24"/>
          <w:szCs w:val="24"/>
          <w:lang w:val="lv-LV"/>
        </w:rPr>
      </w:pPr>
      <w:r w:rsidRPr="00050FD4">
        <w:rPr>
          <w:rFonts w:ascii="Times New Roman" w:hAnsi="Times New Roman"/>
          <w:b/>
          <w:color w:val="0070C0"/>
          <w:sz w:val="24"/>
          <w:szCs w:val="24"/>
          <w:lang w:val="lv-LV"/>
        </w:rPr>
        <w:t xml:space="preserve">APAKŠUZŅĒMĒJI (norāda </w:t>
      </w:r>
      <w:r w:rsidRPr="00050FD4">
        <w:rPr>
          <w:rFonts w:ascii="Times New Roman" w:hAnsi="Times New Roman"/>
          <w:b/>
          <w:color w:val="0070C0"/>
          <w:sz w:val="24"/>
          <w:szCs w:val="24"/>
          <w:u w:val="single"/>
          <w:lang w:val="lv-LV"/>
        </w:rPr>
        <w:t>visus</w:t>
      </w:r>
      <w:r w:rsidRPr="00050FD4">
        <w:rPr>
          <w:rFonts w:ascii="Times New Roman" w:hAnsi="Times New Roman"/>
          <w:b/>
          <w:color w:val="0070C0"/>
          <w:sz w:val="24"/>
          <w:szCs w:val="24"/>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4246FD" w:rsidRPr="00050FD4" w14:paraId="75C60E45" w14:textId="77777777" w:rsidTr="00F0202C">
        <w:tc>
          <w:tcPr>
            <w:tcW w:w="9072" w:type="dxa"/>
            <w:tcBorders>
              <w:top w:val="nil"/>
              <w:left w:val="nil"/>
              <w:bottom w:val="nil"/>
            </w:tcBorders>
            <w:shd w:val="clear" w:color="auto" w:fill="auto"/>
          </w:tcPr>
          <w:p w14:paraId="68DA0068" w14:textId="77777777" w:rsidR="004246FD" w:rsidRPr="00050FD4" w:rsidRDefault="004246FD" w:rsidP="00F0202C">
            <w:pPr>
              <w:pStyle w:val="NoSpacing"/>
              <w:ind w:left="-108"/>
              <w:rPr>
                <w:rFonts w:ascii="Times New Roman" w:hAnsi="Times New Roman"/>
                <w:sz w:val="24"/>
                <w:szCs w:val="24"/>
                <w:lang w:val="lv-LV"/>
              </w:rPr>
            </w:pPr>
            <w:r w:rsidRPr="00050FD4">
              <w:rPr>
                <w:rFonts w:ascii="Times New Roman" w:hAnsi="Times New Roman"/>
                <w:sz w:val="24"/>
                <w:szCs w:val="24"/>
                <w:lang w:val="lv-LV"/>
              </w:rPr>
              <w:t xml:space="preserve">Apakšuzņēmējus līguma izpildē piesaistīt </w:t>
            </w:r>
            <w:r w:rsidRPr="00050FD4">
              <w:rPr>
                <w:rFonts w:ascii="Times New Roman" w:hAnsi="Times New Roman"/>
                <w:sz w:val="24"/>
                <w:szCs w:val="24"/>
                <w:u w:val="single"/>
                <w:lang w:val="lv-LV"/>
              </w:rPr>
              <w:t>nav paredzēts</w:t>
            </w:r>
          </w:p>
        </w:tc>
        <w:tc>
          <w:tcPr>
            <w:tcW w:w="426" w:type="dxa"/>
            <w:shd w:val="clear" w:color="auto" w:fill="auto"/>
          </w:tcPr>
          <w:p w14:paraId="0E4E880D" w14:textId="77777777" w:rsidR="004246FD" w:rsidRPr="00050FD4" w:rsidRDefault="004246FD" w:rsidP="00F0202C">
            <w:pPr>
              <w:pStyle w:val="NoSpacing"/>
              <w:rPr>
                <w:rFonts w:ascii="Times New Roman" w:hAnsi="Times New Roman"/>
                <w:sz w:val="24"/>
                <w:szCs w:val="24"/>
                <w:lang w:val="lv-LV"/>
              </w:rPr>
            </w:pPr>
          </w:p>
        </w:tc>
      </w:tr>
    </w:tbl>
    <w:p w14:paraId="4A1E6C12" w14:textId="77777777" w:rsidR="004246FD" w:rsidRPr="00A80975" w:rsidRDefault="004246FD" w:rsidP="004246FD">
      <w:pPr>
        <w:pStyle w:val="NoSpacing"/>
        <w:rPr>
          <w:rFonts w:ascii="Times New Roman" w:hAnsi="Times New Roman"/>
          <w:i/>
          <w:sz w:val="24"/>
          <w:szCs w:val="24"/>
          <w:lang w:val="lv-LV"/>
        </w:rPr>
      </w:pPr>
      <w:r w:rsidRPr="00050FD4">
        <w:rPr>
          <w:rFonts w:ascii="Times New Roman" w:hAnsi="Times New Roman"/>
          <w:i/>
          <w:sz w:val="24"/>
          <w:szCs w:val="24"/>
          <w:lang w:val="lv-LV"/>
        </w:rPr>
        <w:t xml:space="preserve">(ja apakšuzņēmējus līguma izpildē piesaistīt nav paredzēts, izdara attiecīgu atzīmi un tabulu par apakšuzņēmējiem nododamo darbu apjomu nav nepieciešams aizpildīt)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4246FD" w:rsidRPr="00050FD4" w14:paraId="1383AC99" w14:textId="77777777" w:rsidTr="00F0202C">
        <w:tc>
          <w:tcPr>
            <w:tcW w:w="8931" w:type="dxa"/>
            <w:tcBorders>
              <w:top w:val="nil"/>
              <w:left w:val="nil"/>
              <w:bottom w:val="nil"/>
            </w:tcBorders>
            <w:shd w:val="clear" w:color="auto" w:fill="auto"/>
          </w:tcPr>
          <w:p w14:paraId="0C24C3E3" w14:textId="77777777" w:rsidR="004246FD" w:rsidRPr="00050FD4" w:rsidRDefault="004246FD" w:rsidP="00F0202C">
            <w:pPr>
              <w:pStyle w:val="NoSpacing"/>
              <w:ind w:left="-74"/>
              <w:rPr>
                <w:rFonts w:ascii="Times New Roman" w:hAnsi="Times New Roman"/>
                <w:sz w:val="24"/>
                <w:szCs w:val="24"/>
                <w:lang w:val="lv-LV"/>
              </w:rPr>
            </w:pPr>
            <w:r w:rsidRPr="00050FD4">
              <w:rPr>
                <w:rFonts w:ascii="Times New Roman" w:hAnsi="Times New Roman"/>
                <w:sz w:val="24"/>
                <w:szCs w:val="24"/>
                <w:lang w:val="lv-LV"/>
              </w:rPr>
              <w:t xml:space="preserve">Apakšuzņēmējus līguma izpildē </w:t>
            </w:r>
            <w:r w:rsidRPr="00050FD4">
              <w:rPr>
                <w:rFonts w:ascii="Times New Roman" w:hAnsi="Times New Roman"/>
                <w:sz w:val="24"/>
                <w:szCs w:val="24"/>
                <w:u w:val="single"/>
                <w:lang w:val="lv-LV"/>
              </w:rPr>
              <w:t>ir paredzēts</w:t>
            </w:r>
            <w:r w:rsidRPr="00050FD4">
              <w:rPr>
                <w:rFonts w:ascii="Times New Roman" w:hAnsi="Times New Roman"/>
                <w:sz w:val="24"/>
                <w:szCs w:val="24"/>
                <w:lang w:val="lv-LV"/>
              </w:rPr>
              <w:t xml:space="preserve"> piesaistīt</w:t>
            </w:r>
          </w:p>
        </w:tc>
        <w:tc>
          <w:tcPr>
            <w:tcW w:w="425" w:type="dxa"/>
            <w:shd w:val="clear" w:color="auto" w:fill="auto"/>
          </w:tcPr>
          <w:p w14:paraId="797B8AAB" w14:textId="77777777" w:rsidR="004246FD" w:rsidRPr="00050FD4" w:rsidRDefault="004246FD" w:rsidP="00F0202C">
            <w:pPr>
              <w:pStyle w:val="NoSpacing"/>
              <w:rPr>
                <w:rFonts w:ascii="Times New Roman" w:hAnsi="Times New Roman"/>
                <w:sz w:val="24"/>
                <w:szCs w:val="24"/>
                <w:lang w:val="lv-LV"/>
              </w:rPr>
            </w:pPr>
          </w:p>
        </w:tc>
      </w:tr>
    </w:tbl>
    <w:p w14:paraId="3D812167" w14:textId="77777777" w:rsidR="004246FD" w:rsidRPr="00050FD4" w:rsidRDefault="004246FD" w:rsidP="004246FD">
      <w:pPr>
        <w:pStyle w:val="NoSpacing"/>
        <w:rPr>
          <w:rFonts w:ascii="Times New Roman" w:hAnsi="Times New Roman"/>
          <w:i/>
          <w:sz w:val="24"/>
          <w:szCs w:val="24"/>
          <w:lang w:val="lv-LV"/>
        </w:rPr>
      </w:pPr>
      <w:r w:rsidRPr="00050FD4">
        <w:rPr>
          <w:rFonts w:ascii="Times New Roman" w:hAnsi="Times New Roman"/>
          <w:i/>
          <w:sz w:val="24"/>
          <w:szCs w:val="24"/>
          <w:lang w:val="lv-LV"/>
        </w:rPr>
        <w:t xml:space="preserve"> (tabulā norāda apakšuzņēmējiem,apakšizņēmēju apakšuzņēmējiem nododamo darbu apjomu un veidus)</w:t>
      </w:r>
    </w:p>
    <w:p w14:paraId="1DEB529F" w14:textId="77777777" w:rsidR="004246FD" w:rsidRPr="00050FD4" w:rsidRDefault="004246FD" w:rsidP="004246FD">
      <w:pPr>
        <w:pStyle w:val="NoSpacing"/>
        <w:rPr>
          <w:rFonts w:ascii="Times New Roman" w:hAnsi="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4246FD" w:rsidRPr="00050FD4" w14:paraId="2D8C5E2E" w14:textId="77777777" w:rsidTr="00F0202C">
        <w:tc>
          <w:tcPr>
            <w:tcW w:w="2864" w:type="dxa"/>
            <w:shd w:val="clear" w:color="auto" w:fill="auto"/>
          </w:tcPr>
          <w:p w14:paraId="67CD6E4F" w14:textId="77777777" w:rsidR="004246FD" w:rsidRPr="00050FD4" w:rsidRDefault="004246FD" w:rsidP="00F0202C">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Apakšuzņēmēja nosaukums, reģistrācijas numurs</w:t>
            </w:r>
          </w:p>
        </w:tc>
        <w:tc>
          <w:tcPr>
            <w:tcW w:w="1843" w:type="dxa"/>
          </w:tcPr>
          <w:p w14:paraId="4F0DB0A7" w14:textId="77777777" w:rsidR="004246FD" w:rsidRPr="00050FD4" w:rsidRDefault="004246FD" w:rsidP="00F0202C">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 xml:space="preserve">Vai uzņēmums atbilst mazā vai vidējā uzņēmuma statusam </w:t>
            </w:r>
            <w:r w:rsidRPr="00050FD4">
              <w:rPr>
                <w:rStyle w:val="FootnoteReference"/>
                <w:rFonts w:ascii="Times New Roman" w:hAnsi="Times New Roman"/>
                <w:b/>
                <w:i/>
                <w:sz w:val="24"/>
                <w:szCs w:val="24"/>
                <w:lang w:val="lv-LV" w:eastAsia="ar-SA"/>
              </w:rPr>
              <w:footnoteReference w:id="5"/>
            </w:r>
          </w:p>
        </w:tc>
        <w:tc>
          <w:tcPr>
            <w:tcW w:w="1418" w:type="dxa"/>
            <w:shd w:val="clear" w:color="auto" w:fill="auto"/>
          </w:tcPr>
          <w:p w14:paraId="5B3EDC58" w14:textId="77777777" w:rsidR="004246FD" w:rsidRPr="00050FD4" w:rsidRDefault="004246FD" w:rsidP="00F0202C">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apjoms %</w:t>
            </w:r>
          </w:p>
        </w:tc>
        <w:tc>
          <w:tcPr>
            <w:tcW w:w="1559" w:type="dxa"/>
            <w:shd w:val="clear" w:color="auto" w:fill="auto"/>
          </w:tcPr>
          <w:p w14:paraId="15980878" w14:textId="77777777" w:rsidR="004246FD" w:rsidRPr="00050FD4" w:rsidRDefault="004246FD" w:rsidP="00F0202C">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apjoms EUR bez PVN</w:t>
            </w:r>
          </w:p>
        </w:tc>
        <w:tc>
          <w:tcPr>
            <w:tcW w:w="1701" w:type="dxa"/>
            <w:shd w:val="clear" w:color="auto" w:fill="auto"/>
          </w:tcPr>
          <w:p w14:paraId="048997AC" w14:textId="77777777" w:rsidR="004246FD" w:rsidRPr="00050FD4" w:rsidRDefault="004246FD" w:rsidP="00F0202C">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raksturojums</w:t>
            </w:r>
          </w:p>
        </w:tc>
      </w:tr>
      <w:tr w:rsidR="004246FD" w:rsidRPr="00050FD4" w14:paraId="725592C4" w14:textId="77777777" w:rsidTr="00F0202C">
        <w:tc>
          <w:tcPr>
            <w:tcW w:w="2864" w:type="dxa"/>
            <w:shd w:val="clear" w:color="auto" w:fill="auto"/>
          </w:tcPr>
          <w:p w14:paraId="7D05C321" w14:textId="77777777" w:rsidR="004246FD" w:rsidRPr="00050FD4" w:rsidRDefault="004246FD" w:rsidP="00F0202C">
            <w:pPr>
              <w:suppressAutoHyphens/>
              <w:jc w:val="both"/>
              <w:rPr>
                <w:rFonts w:ascii="Times New Roman" w:eastAsia="Times New Roman" w:hAnsi="Times New Roman"/>
                <w:sz w:val="24"/>
                <w:szCs w:val="24"/>
                <w:lang w:val="lv-LV" w:eastAsia="ar-SA"/>
              </w:rPr>
            </w:pPr>
          </w:p>
        </w:tc>
        <w:tc>
          <w:tcPr>
            <w:tcW w:w="1843" w:type="dxa"/>
          </w:tcPr>
          <w:p w14:paraId="611BC092" w14:textId="77777777" w:rsidR="004246FD" w:rsidRPr="00050FD4" w:rsidRDefault="004246FD" w:rsidP="00F0202C">
            <w:pPr>
              <w:suppressAutoHyphens/>
              <w:jc w:val="both"/>
              <w:rPr>
                <w:rFonts w:ascii="Times New Roman" w:eastAsia="Times New Roman" w:hAnsi="Times New Roman"/>
                <w:sz w:val="24"/>
                <w:szCs w:val="24"/>
                <w:lang w:val="lv-LV" w:eastAsia="ar-SA"/>
              </w:rPr>
            </w:pPr>
          </w:p>
        </w:tc>
        <w:tc>
          <w:tcPr>
            <w:tcW w:w="1418" w:type="dxa"/>
            <w:shd w:val="clear" w:color="auto" w:fill="auto"/>
          </w:tcPr>
          <w:p w14:paraId="00B79D59" w14:textId="77777777" w:rsidR="004246FD" w:rsidRPr="00050FD4" w:rsidRDefault="004246FD" w:rsidP="00F0202C">
            <w:pPr>
              <w:suppressAutoHyphens/>
              <w:jc w:val="both"/>
              <w:rPr>
                <w:rFonts w:ascii="Times New Roman" w:eastAsia="Times New Roman" w:hAnsi="Times New Roman"/>
                <w:sz w:val="24"/>
                <w:szCs w:val="24"/>
                <w:lang w:val="lv-LV" w:eastAsia="ar-SA"/>
              </w:rPr>
            </w:pPr>
          </w:p>
        </w:tc>
        <w:tc>
          <w:tcPr>
            <w:tcW w:w="1559" w:type="dxa"/>
            <w:shd w:val="clear" w:color="auto" w:fill="auto"/>
          </w:tcPr>
          <w:p w14:paraId="1F1C1FEC" w14:textId="77777777" w:rsidR="004246FD" w:rsidRPr="00050FD4" w:rsidRDefault="004246FD" w:rsidP="00F0202C">
            <w:pPr>
              <w:suppressAutoHyphens/>
              <w:jc w:val="both"/>
              <w:rPr>
                <w:rFonts w:ascii="Times New Roman" w:eastAsia="Times New Roman" w:hAnsi="Times New Roman"/>
                <w:sz w:val="24"/>
                <w:szCs w:val="24"/>
                <w:lang w:val="lv-LV" w:eastAsia="ar-SA"/>
              </w:rPr>
            </w:pPr>
          </w:p>
        </w:tc>
        <w:tc>
          <w:tcPr>
            <w:tcW w:w="1701" w:type="dxa"/>
            <w:shd w:val="clear" w:color="auto" w:fill="auto"/>
          </w:tcPr>
          <w:p w14:paraId="15016A3E" w14:textId="77777777" w:rsidR="004246FD" w:rsidRPr="00050FD4" w:rsidRDefault="004246FD" w:rsidP="00F0202C">
            <w:pPr>
              <w:suppressAutoHyphens/>
              <w:jc w:val="both"/>
              <w:rPr>
                <w:rFonts w:ascii="Times New Roman" w:eastAsia="Times New Roman" w:hAnsi="Times New Roman"/>
                <w:sz w:val="24"/>
                <w:szCs w:val="24"/>
                <w:lang w:val="lv-LV" w:eastAsia="ar-SA"/>
              </w:rPr>
            </w:pPr>
          </w:p>
        </w:tc>
      </w:tr>
    </w:tbl>
    <w:p w14:paraId="57EC6146" w14:textId="30A3E82B" w:rsidR="004246FD" w:rsidRPr="00050FD4" w:rsidRDefault="004246FD" w:rsidP="00A80975">
      <w:pPr>
        <w:pStyle w:val="NoSpacing"/>
        <w:ind w:right="-42"/>
        <w:jc w:val="both"/>
        <w:rPr>
          <w:rFonts w:ascii="Times New Roman" w:hAnsi="Times New Roman"/>
          <w:sz w:val="24"/>
          <w:szCs w:val="24"/>
          <w:lang w:val="lv-LV"/>
        </w:rPr>
      </w:pPr>
      <w:r w:rsidRPr="00050FD4">
        <w:rPr>
          <w:rFonts w:ascii="Times New Roman" w:hAnsi="Times New Roman"/>
          <w:sz w:val="24"/>
          <w:szCs w:val="24"/>
          <w:lang w:val="lv-LV"/>
        </w:rPr>
        <w:t>Piedāvājumam pievieno vienošanos ar katru apakšuzņēmēju par konkrētu darbu izpildi vai apakšuzņēmēja apliecinājumu (</w:t>
      </w:r>
      <w:r w:rsidRPr="00050FD4">
        <w:rPr>
          <w:rFonts w:ascii="Times New Roman" w:hAnsi="Times New Roman"/>
          <w:i/>
          <w:sz w:val="24"/>
          <w:szCs w:val="24"/>
          <w:lang w:val="lv-LV"/>
        </w:rPr>
        <w:t xml:space="preserve"> nolikuma pielikums Nr.</w:t>
      </w:r>
      <w:r w:rsidR="00422F7A">
        <w:rPr>
          <w:rFonts w:ascii="Times New Roman" w:hAnsi="Times New Roman"/>
          <w:i/>
          <w:sz w:val="24"/>
          <w:szCs w:val="24"/>
          <w:lang w:val="lv-LV"/>
        </w:rPr>
        <w:t>5</w:t>
      </w:r>
      <w:r w:rsidRPr="00050FD4">
        <w:rPr>
          <w:rFonts w:ascii="Times New Roman" w:hAnsi="Times New Roman"/>
          <w:sz w:val="24"/>
          <w:szCs w:val="24"/>
          <w:lang w:val="lv-LV"/>
        </w:rPr>
        <w:t>) par dalību līguma izpildē, ja līgums tiktu piešķirts pretendentam.</w:t>
      </w:r>
    </w:p>
    <w:p w14:paraId="225CAA99" w14:textId="77777777" w:rsidR="004246FD" w:rsidRPr="00050FD4" w:rsidRDefault="004246FD" w:rsidP="004246FD">
      <w:pPr>
        <w:tabs>
          <w:tab w:val="center" w:pos="4820"/>
        </w:tabs>
        <w:ind w:right="-6"/>
        <w:jc w:val="both"/>
        <w:rPr>
          <w:rFonts w:ascii="Times New Roman" w:hAnsi="Times New Roman"/>
          <w:sz w:val="24"/>
          <w:szCs w:val="24"/>
          <w:lang w:val="lv-LV"/>
        </w:rPr>
      </w:pPr>
      <w:r w:rsidRPr="00050FD4">
        <w:rPr>
          <w:rFonts w:ascii="Times New Roman" w:hAnsi="Times New Roman"/>
          <w:sz w:val="24"/>
          <w:szCs w:val="24"/>
          <w:lang w:val="lv-LV"/>
        </w:rPr>
        <w:t xml:space="preserve">_____________________________        </w:t>
      </w:r>
      <w:r w:rsidRPr="00050FD4">
        <w:rPr>
          <w:rFonts w:ascii="Times New Roman" w:hAnsi="Times New Roman"/>
          <w:sz w:val="24"/>
          <w:szCs w:val="24"/>
          <w:lang w:val="lv-LV"/>
        </w:rPr>
        <w:tab/>
        <w:t xml:space="preserve">               ______________          </w:t>
      </w:r>
      <w:r w:rsidRPr="00050FD4">
        <w:rPr>
          <w:rFonts w:ascii="Times New Roman" w:hAnsi="Times New Roman"/>
          <w:sz w:val="24"/>
          <w:szCs w:val="24"/>
          <w:lang w:val="lv-LV"/>
        </w:rPr>
        <w:tab/>
        <w:t>_____________</w:t>
      </w:r>
    </w:p>
    <w:p w14:paraId="58098633" w14:textId="1BED2E9A" w:rsidR="004246FD" w:rsidRDefault="004246FD" w:rsidP="00A80975">
      <w:pPr>
        <w:tabs>
          <w:tab w:val="center" w:pos="4820"/>
        </w:tabs>
        <w:ind w:right="-6"/>
        <w:jc w:val="both"/>
        <w:rPr>
          <w:rFonts w:ascii="Times New Roman" w:hAnsi="Times New Roman"/>
          <w:sz w:val="24"/>
          <w:szCs w:val="24"/>
          <w:lang w:val="lv-LV"/>
        </w:rPr>
      </w:pPr>
      <w:r w:rsidRPr="00050FD4">
        <w:rPr>
          <w:rFonts w:ascii="Times New Roman" w:hAnsi="Times New Roman"/>
          <w:sz w:val="24"/>
          <w:szCs w:val="24"/>
          <w:lang w:val="lv-LV"/>
        </w:rPr>
        <w:t>(</w:t>
      </w:r>
      <w:r w:rsidR="004D2D2A">
        <w:rPr>
          <w:rFonts w:ascii="Times New Roman" w:hAnsi="Times New Roman"/>
          <w:sz w:val="24"/>
          <w:szCs w:val="24"/>
          <w:lang w:val="lv-LV"/>
        </w:rPr>
        <w:t>Pretendents</w:t>
      </w:r>
      <w:r w:rsidRPr="00050FD4">
        <w:rPr>
          <w:rFonts w:ascii="Times New Roman" w:hAnsi="Times New Roman"/>
          <w:sz w:val="24"/>
          <w:szCs w:val="24"/>
          <w:lang w:val="lv-LV"/>
        </w:rPr>
        <w:t xml:space="preserve"> vai tā pilnvarotās personas amats))             (paraksts)</w:t>
      </w:r>
      <w:r w:rsidRPr="00050FD4">
        <w:rPr>
          <w:rFonts w:ascii="Times New Roman" w:hAnsi="Times New Roman"/>
          <w:sz w:val="24"/>
          <w:szCs w:val="24"/>
          <w:lang w:val="lv-LV"/>
        </w:rPr>
        <w:tab/>
        <w:t xml:space="preserve">               (vārds, uzvārds)</w:t>
      </w:r>
    </w:p>
    <w:p w14:paraId="006E2B79" w14:textId="77777777" w:rsidR="004246FD" w:rsidRPr="00D51951" w:rsidRDefault="004246FD" w:rsidP="00A80975">
      <w:pPr>
        <w:tabs>
          <w:tab w:val="center" w:pos="4820"/>
        </w:tabs>
        <w:ind w:right="-6"/>
        <w:jc w:val="both"/>
        <w:rPr>
          <w:rFonts w:ascii="Times New Roman" w:hAnsi="Times New Roman"/>
          <w:sz w:val="24"/>
          <w:szCs w:val="24"/>
          <w:lang w:val="lv-LV"/>
        </w:rPr>
      </w:pPr>
      <w:r w:rsidRPr="00D51951">
        <w:rPr>
          <w:rFonts w:ascii="Times New Roman" w:hAnsi="Times New Roman"/>
          <w:noProof/>
          <w:sz w:val="24"/>
          <w:szCs w:val="24"/>
          <w:lang w:val="lv-LV"/>
        </w:rPr>
        <w:t>________________________</w:t>
      </w:r>
    </w:p>
    <w:p w14:paraId="1D866560" w14:textId="77777777" w:rsidR="004246FD" w:rsidRPr="00D14D41" w:rsidRDefault="004246FD" w:rsidP="004246FD">
      <w:pPr>
        <w:spacing w:after="0" w:line="240" w:lineRule="auto"/>
        <w:jc w:val="both"/>
        <w:rPr>
          <w:rFonts w:ascii="Times New Roman" w:hAnsi="Times New Roman"/>
          <w:sz w:val="24"/>
          <w:szCs w:val="24"/>
          <w:lang w:val="lv-LV"/>
        </w:rPr>
      </w:pPr>
      <w:r w:rsidRPr="00D51951">
        <w:rPr>
          <w:rFonts w:ascii="Times New Roman" w:hAnsi="Times New Roman"/>
          <w:noProof/>
          <w:sz w:val="24"/>
          <w:szCs w:val="24"/>
          <w:lang w:val="lv-LV"/>
        </w:rPr>
        <w:t>(Dokumenta aizpildīšanas datums)</w:t>
      </w:r>
      <w:r w:rsidRPr="00E26FDA">
        <w:rPr>
          <w:noProof/>
        </w:rPr>
        <w:tab/>
      </w:r>
    </w:p>
    <w:p w14:paraId="47EBD1FE" w14:textId="77777777" w:rsidR="004246FD" w:rsidRPr="00A461A6" w:rsidRDefault="004246FD" w:rsidP="004246FD">
      <w:pPr>
        <w:suppressAutoHyphens/>
        <w:ind w:left="284" w:right="-30"/>
        <w:jc w:val="both"/>
        <w:rPr>
          <w:rFonts w:ascii="Times New Roman" w:eastAsia="Times New Roman" w:hAnsi="Times New Roman"/>
          <w:sz w:val="16"/>
          <w:szCs w:val="16"/>
          <w:lang w:val="lv-LV" w:eastAsia="ar-SA"/>
        </w:rPr>
      </w:pPr>
    </w:p>
    <w:p w14:paraId="3CE3D281" w14:textId="77777777" w:rsidR="004246FD" w:rsidRPr="00E25179" w:rsidRDefault="004246FD" w:rsidP="004246FD">
      <w:pPr>
        <w:jc w:val="right"/>
        <w:rPr>
          <w:rFonts w:ascii="Times New Roman" w:hAnsi="Times New Roman"/>
          <w:b/>
          <w:spacing w:val="-3"/>
          <w:sz w:val="24"/>
          <w:szCs w:val="24"/>
          <w:lang w:val="lv-LV" w:eastAsia="lv-LV"/>
        </w:rPr>
      </w:pPr>
      <w:r>
        <w:rPr>
          <w:rFonts w:ascii="Times New Roman" w:hAnsi="Times New Roman"/>
          <w:b/>
          <w:spacing w:val="-3"/>
          <w:sz w:val="24"/>
          <w:szCs w:val="24"/>
          <w:lang w:val="lv-LV" w:eastAsia="lv-LV"/>
        </w:rPr>
        <w:t>5</w:t>
      </w:r>
      <w:r w:rsidRPr="00E25179">
        <w:rPr>
          <w:rFonts w:ascii="Times New Roman" w:hAnsi="Times New Roman"/>
          <w:b/>
          <w:spacing w:val="-3"/>
          <w:sz w:val="24"/>
          <w:szCs w:val="24"/>
          <w:lang w:val="lv-LV" w:eastAsia="lv-LV"/>
        </w:rPr>
        <w:t>.pielikums</w:t>
      </w:r>
    </w:p>
    <w:p w14:paraId="0B0F7D20" w14:textId="77777777" w:rsidR="004246FD" w:rsidRPr="00E24383" w:rsidRDefault="004246FD" w:rsidP="004246FD">
      <w:pPr>
        <w:spacing w:after="0" w:line="240" w:lineRule="auto"/>
        <w:jc w:val="right"/>
        <w:rPr>
          <w:rFonts w:ascii="Times New Roman" w:hAnsi="Times New Roman"/>
          <w:sz w:val="24"/>
          <w:szCs w:val="24"/>
          <w:lang w:val="lv-LV"/>
        </w:rPr>
      </w:pPr>
      <w:r w:rsidRPr="00E24383">
        <w:rPr>
          <w:rFonts w:ascii="Times New Roman" w:eastAsia="Times New Roman" w:hAnsi="Times New Roman"/>
          <w:spacing w:val="-3"/>
          <w:sz w:val="24"/>
          <w:szCs w:val="24"/>
          <w:lang w:val="lv-LV" w:eastAsia="lv-LV"/>
        </w:rPr>
        <w:t>atklāta konkursa</w:t>
      </w:r>
      <w:r w:rsidRPr="00E24383">
        <w:rPr>
          <w:rFonts w:ascii="Times New Roman" w:eastAsia="Times New Roman" w:hAnsi="Times New Roman"/>
          <w:spacing w:val="2"/>
          <w:sz w:val="24"/>
          <w:szCs w:val="24"/>
          <w:lang w:val="lv-LV" w:eastAsia="lv-LV"/>
        </w:rPr>
        <w:t xml:space="preserve"> </w:t>
      </w:r>
      <w:r w:rsidRPr="00E24383">
        <w:rPr>
          <w:rFonts w:ascii="Times New Roman" w:hAnsi="Times New Roman"/>
          <w:sz w:val="24"/>
          <w:szCs w:val="24"/>
          <w:lang w:val="lv-LV"/>
        </w:rPr>
        <w:t>"</w:t>
      </w:r>
      <w:r w:rsidRPr="00E24383">
        <w:rPr>
          <w:rFonts w:ascii="Times New Roman" w:hAnsi="Times New Roman"/>
          <w:color w:val="000000"/>
          <w:sz w:val="24"/>
          <w:szCs w:val="24"/>
          <w:lang w:val="lv-LV"/>
        </w:rPr>
        <w:t>Situācijas izpēte (pētījums) par esošo situāciju ar tehnisko palīglīdzekļu pieejamību un pielietojumu Latvijas  izglītības iestādēs</w:t>
      </w:r>
      <w:r w:rsidRPr="00E24383">
        <w:rPr>
          <w:rFonts w:ascii="Times New Roman" w:hAnsi="Times New Roman"/>
          <w:sz w:val="24"/>
          <w:szCs w:val="24"/>
          <w:lang w:val="lv-LV"/>
        </w:rPr>
        <w:t>"</w:t>
      </w:r>
    </w:p>
    <w:p w14:paraId="6C3FFB6E" w14:textId="77777777" w:rsidR="004246FD" w:rsidRPr="00E24383" w:rsidRDefault="004246FD" w:rsidP="004246FD">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E24383">
        <w:rPr>
          <w:rFonts w:ascii="Times New Roman" w:eastAsia="Times New Roman" w:hAnsi="Times New Roman"/>
          <w:spacing w:val="-3"/>
          <w:sz w:val="24"/>
          <w:szCs w:val="24"/>
          <w:lang w:val="lv-LV" w:eastAsia="lv-LV"/>
        </w:rPr>
        <w:t xml:space="preserve">ar identifikācijas Nr. </w:t>
      </w:r>
      <w:r w:rsidRPr="00E24383">
        <w:rPr>
          <w:rFonts w:ascii="Times New Roman" w:hAnsi="Times New Roman"/>
          <w:sz w:val="24"/>
          <w:szCs w:val="24"/>
          <w:lang w:val="lv-LV"/>
        </w:rPr>
        <w:t xml:space="preserve">VSIA </w:t>
      </w:r>
      <w:r w:rsidRPr="00E24383">
        <w:rPr>
          <w:rFonts w:ascii="Times New Roman" w:eastAsia="Times New Roman" w:hAnsi="Times New Roman"/>
          <w:sz w:val="24"/>
          <w:szCs w:val="24"/>
          <w:lang w:val="lv-LV" w:eastAsia="lv-LV"/>
        </w:rPr>
        <w:t>NRC "Vaivari"</w:t>
      </w:r>
      <w:r w:rsidRPr="00E24383">
        <w:rPr>
          <w:rFonts w:ascii="Times New Roman" w:hAnsi="Times New Roman"/>
          <w:sz w:val="24"/>
          <w:szCs w:val="24"/>
          <w:lang w:val="lv-LV"/>
        </w:rPr>
        <w:t xml:space="preserve"> 20</w:t>
      </w:r>
      <w:r w:rsidRPr="00E24383">
        <w:rPr>
          <w:rFonts w:ascii="Times New Roman" w:eastAsia="Times New Roman" w:hAnsi="Times New Roman"/>
          <w:sz w:val="24"/>
          <w:szCs w:val="24"/>
          <w:lang w:val="lv-LV" w:eastAsia="lv-LV"/>
        </w:rPr>
        <w:t>1</w:t>
      </w:r>
      <w:r>
        <w:rPr>
          <w:rFonts w:ascii="Times New Roman" w:eastAsia="Times New Roman" w:hAnsi="Times New Roman"/>
          <w:sz w:val="24"/>
          <w:szCs w:val="24"/>
          <w:lang w:val="lv-LV" w:eastAsia="lv-LV"/>
        </w:rPr>
        <w:t>8</w:t>
      </w:r>
      <w:r w:rsidRPr="00E24383">
        <w:rPr>
          <w:rFonts w:ascii="Times New Roman" w:hAnsi="Times New Roman"/>
          <w:sz w:val="24"/>
          <w:szCs w:val="24"/>
          <w:lang w:val="lv-LV"/>
        </w:rPr>
        <w:t>/</w:t>
      </w:r>
      <w:r>
        <w:rPr>
          <w:rFonts w:ascii="Times New Roman" w:hAnsi="Times New Roman"/>
          <w:sz w:val="24"/>
          <w:szCs w:val="24"/>
          <w:lang w:val="lv-LV"/>
        </w:rPr>
        <w:t>1</w:t>
      </w:r>
      <w:r w:rsidRPr="00E24383">
        <w:rPr>
          <w:rFonts w:ascii="Times New Roman" w:hAnsi="Times New Roman"/>
          <w:sz w:val="24"/>
          <w:szCs w:val="24"/>
          <w:lang w:val="lv-LV"/>
        </w:rPr>
        <w:t>8ESF</w:t>
      </w:r>
      <w:r w:rsidRPr="00E24383">
        <w:rPr>
          <w:rFonts w:ascii="Times New Roman" w:eastAsia="Times New Roman" w:hAnsi="Times New Roman"/>
          <w:spacing w:val="-3"/>
          <w:sz w:val="24"/>
          <w:szCs w:val="24"/>
          <w:lang w:val="lv-LV" w:eastAsia="lv-LV"/>
        </w:rPr>
        <w:t xml:space="preserve"> </w:t>
      </w:r>
    </w:p>
    <w:p w14:paraId="6D9D9DC0" w14:textId="77777777" w:rsidR="004246FD" w:rsidRPr="00E24383" w:rsidRDefault="004246FD" w:rsidP="004246FD">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E24383">
        <w:rPr>
          <w:rFonts w:ascii="Times New Roman" w:eastAsia="Times New Roman" w:hAnsi="Times New Roman"/>
          <w:spacing w:val="-3"/>
          <w:sz w:val="24"/>
          <w:szCs w:val="24"/>
          <w:lang w:val="lv-LV" w:eastAsia="lv-LV"/>
        </w:rPr>
        <w:t>NOLIKUMAM</w:t>
      </w:r>
    </w:p>
    <w:p w14:paraId="52B9B314" w14:textId="77777777" w:rsidR="004246FD" w:rsidRPr="00A80975" w:rsidRDefault="004246FD" w:rsidP="00A80975">
      <w:pPr>
        <w:ind w:right="-59"/>
        <w:jc w:val="center"/>
        <w:rPr>
          <w:rFonts w:ascii="Times New Roman" w:hAnsi="Times New Roman"/>
          <w:b/>
          <w:bCs/>
          <w:color w:val="000000"/>
          <w:sz w:val="24"/>
          <w:szCs w:val="24"/>
          <w:u w:val="single"/>
          <w:lang w:val="lv-LV" w:eastAsia="lv-LV"/>
        </w:rPr>
      </w:pPr>
      <w:r w:rsidRPr="00F03FC6">
        <w:rPr>
          <w:rFonts w:ascii="Times New Roman" w:hAnsi="Times New Roman"/>
          <w:b/>
          <w:bCs/>
          <w:color w:val="000000"/>
          <w:sz w:val="24"/>
          <w:szCs w:val="24"/>
          <w:u w:val="single"/>
          <w:lang w:val="lv-LV" w:eastAsia="lv-LV"/>
        </w:rPr>
        <w:t>Apakšuzņēmēja apliecinājums</w:t>
      </w:r>
    </w:p>
    <w:p w14:paraId="3917E87F" w14:textId="77777777" w:rsidR="004246FD" w:rsidRPr="00F03FC6" w:rsidRDefault="004246FD" w:rsidP="004246FD">
      <w:pPr>
        <w:autoSpaceDE w:val="0"/>
        <w:autoSpaceDN w:val="0"/>
        <w:adjustRightInd w:val="0"/>
        <w:jc w:val="both"/>
        <w:rPr>
          <w:rFonts w:ascii="Times New Roman" w:hAnsi="Times New Roman"/>
          <w:sz w:val="24"/>
          <w:szCs w:val="24"/>
          <w:lang w:val="lv-LV"/>
        </w:rPr>
      </w:pPr>
      <w:r w:rsidRPr="00F03FC6">
        <w:rPr>
          <w:rFonts w:ascii="Times New Roman" w:hAnsi="Times New Roman"/>
          <w:b/>
          <w:bCs/>
          <w:color w:val="000000"/>
          <w:sz w:val="24"/>
          <w:szCs w:val="24"/>
          <w:lang w:val="lv-LV" w:eastAsia="lv-LV"/>
        </w:rPr>
        <w:t xml:space="preserve">Atklātam konkursam </w:t>
      </w:r>
      <w:r w:rsidRPr="00F03FC6">
        <w:rPr>
          <w:rFonts w:ascii="Times New Roman" w:hAnsi="Times New Roman"/>
          <w:b/>
          <w:sz w:val="24"/>
          <w:szCs w:val="24"/>
          <w:lang w:val="lv-LV"/>
        </w:rPr>
        <w:t>„</w:t>
      </w:r>
      <w:r w:rsidRPr="004246FD">
        <w:rPr>
          <w:rFonts w:ascii="Times New Roman" w:hAnsi="Times New Roman"/>
          <w:color w:val="000000"/>
          <w:sz w:val="24"/>
          <w:szCs w:val="24"/>
          <w:lang w:val="lv-LV"/>
        </w:rPr>
        <w:t xml:space="preserve"> </w:t>
      </w:r>
      <w:r w:rsidRPr="00E24383">
        <w:rPr>
          <w:rFonts w:ascii="Times New Roman" w:hAnsi="Times New Roman"/>
          <w:color w:val="000000"/>
          <w:sz w:val="24"/>
          <w:szCs w:val="24"/>
          <w:lang w:val="lv-LV"/>
        </w:rPr>
        <w:t>Situācijas izpēte (pētījums) par esošo situāciju ar tehnisko palīglīdzekļu pieejamību un pielietojumu Latvijas  izglītības iestādēs</w:t>
      </w:r>
      <w:r w:rsidRPr="00F03FC6">
        <w:rPr>
          <w:rFonts w:ascii="Times New Roman" w:hAnsi="Times New Roman"/>
          <w:b/>
          <w:sz w:val="24"/>
          <w:szCs w:val="24"/>
          <w:lang w:val="lv-LV"/>
        </w:rPr>
        <w:t xml:space="preserve"> "</w:t>
      </w:r>
      <w:r w:rsidRPr="00F03FC6">
        <w:rPr>
          <w:rFonts w:ascii="Times New Roman" w:eastAsia="Times New Roman" w:hAnsi="Times New Roman"/>
          <w:b/>
          <w:bCs/>
          <w:sz w:val="24"/>
          <w:szCs w:val="24"/>
          <w:lang w:val="lv-LV"/>
        </w:rPr>
        <w:t>,</w:t>
      </w:r>
      <w:r w:rsidRPr="00F03FC6">
        <w:rPr>
          <w:rFonts w:ascii="Times New Roman" w:eastAsia="Times New Roman" w:hAnsi="Times New Roman"/>
          <w:bCs/>
          <w:sz w:val="24"/>
          <w:szCs w:val="24"/>
          <w:lang w:val="lv-LV"/>
        </w:rPr>
        <w:t xml:space="preserve"> identifikācijas Nr. </w:t>
      </w:r>
      <w:r>
        <w:rPr>
          <w:rFonts w:ascii="Times New Roman" w:hAnsi="Times New Roman"/>
          <w:sz w:val="24"/>
          <w:szCs w:val="24"/>
          <w:lang w:val="lv-LV"/>
        </w:rPr>
        <w:t>VSIA NRC “VAIVARI” 2018/18 ESF</w:t>
      </w:r>
      <w:r w:rsidRPr="00F03FC6">
        <w:rPr>
          <w:rFonts w:ascii="Times New Roman" w:hAnsi="Times New Roman"/>
          <w:sz w:val="24"/>
          <w:szCs w:val="24"/>
          <w:lang w:val="lv-LV"/>
        </w:rPr>
        <w:t>.</w:t>
      </w:r>
    </w:p>
    <w:p w14:paraId="653F2EFE" w14:textId="77777777" w:rsidR="004246FD" w:rsidRPr="00F03FC6" w:rsidRDefault="004246FD" w:rsidP="004246FD">
      <w:pPr>
        <w:autoSpaceDE w:val="0"/>
        <w:autoSpaceDN w:val="0"/>
        <w:adjustRightInd w:val="0"/>
        <w:jc w:val="both"/>
        <w:rPr>
          <w:rFonts w:ascii="Times New Roman" w:hAnsi="Times New Roman"/>
          <w:color w:val="000000"/>
          <w:sz w:val="24"/>
          <w:szCs w:val="24"/>
          <w:lang w:val="lv-LV" w:eastAsia="lv-LV"/>
        </w:rPr>
      </w:pPr>
      <w:r w:rsidRPr="00F03FC6">
        <w:rPr>
          <w:rFonts w:ascii="Times New Roman" w:hAnsi="Times New Roman"/>
          <w:color w:val="000000"/>
          <w:sz w:val="24"/>
          <w:szCs w:val="24"/>
          <w:lang w:val="lv-LV" w:eastAsia="lv-LV"/>
        </w:rPr>
        <w:t xml:space="preserve">Pretendents ______________________________________ </w:t>
      </w:r>
    </w:p>
    <w:p w14:paraId="43FAC4D4" w14:textId="77777777" w:rsidR="004246FD" w:rsidRPr="00F03FC6" w:rsidRDefault="004246FD" w:rsidP="004246FD">
      <w:pPr>
        <w:autoSpaceDE w:val="0"/>
        <w:autoSpaceDN w:val="0"/>
        <w:adjustRightInd w:val="0"/>
        <w:jc w:val="both"/>
        <w:rPr>
          <w:rFonts w:ascii="Times New Roman" w:hAnsi="Times New Roman"/>
          <w:color w:val="000000"/>
          <w:sz w:val="24"/>
          <w:szCs w:val="24"/>
          <w:lang w:val="lv-LV" w:eastAsia="lv-LV"/>
        </w:rPr>
      </w:pPr>
      <w:r w:rsidRPr="00F03FC6">
        <w:rPr>
          <w:rFonts w:ascii="Times New Roman" w:hAnsi="Times New Roman"/>
          <w:color w:val="000000"/>
          <w:sz w:val="24"/>
          <w:szCs w:val="24"/>
          <w:lang w:val="lv-LV" w:eastAsia="lv-LV"/>
        </w:rPr>
        <w:t>Reģ.</w:t>
      </w:r>
      <w:r>
        <w:rPr>
          <w:rFonts w:ascii="Times New Roman" w:hAnsi="Times New Roman"/>
          <w:color w:val="000000"/>
          <w:sz w:val="24"/>
          <w:szCs w:val="24"/>
          <w:lang w:val="lv-LV" w:eastAsia="lv-LV"/>
        </w:rPr>
        <w:t xml:space="preserve"> </w:t>
      </w:r>
      <w:r w:rsidRPr="00F03FC6">
        <w:rPr>
          <w:rFonts w:ascii="Times New Roman" w:hAnsi="Times New Roman"/>
          <w:color w:val="000000"/>
          <w:sz w:val="24"/>
          <w:szCs w:val="24"/>
          <w:lang w:val="lv-LV" w:eastAsia="lv-LV"/>
        </w:rPr>
        <w:t>Nr. _________________________________________</w:t>
      </w:r>
    </w:p>
    <w:p w14:paraId="065DCAD7" w14:textId="77777777" w:rsidR="004246FD" w:rsidRPr="00F03FC6" w:rsidRDefault="004246FD" w:rsidP="004246FD">
      <w:pPr>
        <w:autoSpaceDE w:val="0"/>
        <w:autoSpaceDN w:val="0"/>
        <w:adjustRightInd w:val="0"/>
        <w:jc w:val="both"/>
        <w:rPr>
          <w:rFonts w:ascii="Times New Roman" w:hAnsi="Times New Roman"/>
          <w:sz w:val="24"/>
          <w:szCs w:val="24"/>
          <w:lang w:val="lv-LV" w:eastAsia="lv-LV"/>
        </w:rPr>
      </w:pPr>
    </w:p>
    <w:p w14:paraId="573B5B11" w14:textId="77777777" w:rsidR="004246FD" w:rsidRPr="00F03FC6" w:rsidRDefault="004246FD" w:rsidP="004246FD">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 xml:space="preserve">Ar šo ____________ </w:t>
      </w:r>
      <w:r w:rsidRPr="00F03FC6">
        <w:rPr>
          <w:rFonts w:ascii="Times New Roman" w:hAnsi="Times New Roman"/>
          <w:i/>
          <w:sz w:val="24"/>
          <w:szCs w:val="24"/>
          <w:lang w:val="lv-LV" w:eastAsia="lv-LV"/>
        </w:rPr>
        <w:t>/</w:t>
      </w:r>
      <w:r w:rsidRPr="00F03FC6">
        <w:rPr>
          <w:rFonts w:ascii="Times New Roman" w:hAnsi="Times New Roman"/>
          <w:i/>
          <w:iCs/>
          <w:sz w:val="24"/>
          <w:szCs w:val="24"/>
          <w:lang w:val="lv-LV" w:eastAsia="lv-LV"/>
        </w:rPr>
        <w:t xml:space="preserve">Apakšuzņēmēja nosaukums, reģistrācijas numurs un adrese/ </w:t>
      </w:r>
      <w:r w:rsidRPr="00F03FC6">
        <w:rPr>
          <w:rFonts w:ascii="Times New Roman" w:hAnsi="Times New Roman"/>
          <w:sz w:val="24"/>
          <w:szCs w:val="24"/>
          <w:lang w:val="lv-LV" w:eastAsia="lv-LV"/>
        </w:rPr>
        <w:t>apliecina, ka:</w:t>
      </w:r>
    </w:p>
    <w:p w14:paraId="1B218786" w14:textId="120B13FC" w:rsidR="004246FD" w:rsidRPr="00F03FC6" w:rsidRDefault="004246FD" w:rsidP="004246FD">
      <w:pPr>
        <w:autoSpaceDE w:val="0"/>
        <w:autoSpaceDN w:val="0"/>
        <w:adjustRightInd w:val="0"/>
        <w:jc w:val="both"/>
        <w:rPr>
          <w:rFonts w:ascii="Times New Roman" w:hAnsi="Times New Roman"/>
          <w:sz w:val="24"/>
          <w:szCs w:val="24"/>
          <w:lang w:val="lv-LV" w:eastAsia="lv-LV"/>
        </w:rPr>
      </w:pPr>
      <w:r w:rsidRPr="00F03FC6">
        <w:rPr>
          <w:rFonts w:ascii="Times New Roman" w:hAnsi="Times New Roman"/>
          <w:sz w:val="24"/>
          <w:szCs w:val="24"/>
          <w:lang w:val="lv-LV" w:eastAsia="lv-LV"/>
        </w:rPr>
        <w:t>piekrīt piedalīties a</w:t>
      </w:r>
      <w:r w:rsidRPr="00F03FC6">
        <w:rPr>
          <w:rFonts w:ascii="Times New Roman" w:eastAsia="Times New Roman" w:hAnsi="Times New Roman"/>
          <w:bCs/>
          <w:sz w:val="24"/>
          <w:szCs w:val="24"/>
          <w:lang w:val="lv-LV"/>
        </w:rPr>
        <w:t xml:space="preserve">tklāts konkurss </w:t>
      </w:r>
      <w:r w:rsidRPr="00F03FC6">
        <w:rPr>
          <w:rFonts w:ascii="Times New Roman" w:hAnsi="Times New Roman"/>
          <w:sz w:val="24"/>
          <w:szCs w:val="24"/>
          <w:lang w:val="lv-LV"/>
        </w:rPr>
        <w:t>„</w:t>
      </w:r>
      <w:r w:rsidR="00D61AF7" w:rsidRPr="00D61AF7">
        <w:rPr>
          <w:rFonts w:ascii="Times New Roman" w:hAnsi="Times New Roman"/>
          <w:color w:val="000000"/>
          <w:sz w:val="24"/>
          <w:szCs w:val="24"/>
          <w:lang w:val="lv-LV"/>
        </w:rPr>
        <w:t xml:space="preserve"> </w:t>
      </w:r>
      <w:r w:rsidR="00D61AF7" w:rsidRPr="00E24383">
        <w:rPr>
          <w:rFonts w:ascii="Times New Roman" w:hAnsi="Times New Roman"/>
          <w:color w:val="000000"/>
          <w:sz w:val="24"/>
          <w:szCs w:val="24"/>
          <w:lang w:val="lv-LV"/>
        </w:rPr>
        <w:t>Situācijas izpēte (pētījums) par esošo situāciju ar tehnisko palīglīdzekļu pieejamību un pielietojumu Latvijas  izglītības iestādēs</w:t>
      </w:r>
      <w:r w:rsidRPr="00F03FC6">
        <w:rPr>
          <w:rFonts w:ascii="Times New Roman" w:hAnsi="Times New Roman"/>
          <w:sz w:val="24"/>
          <w:szCs w:val="24"/>
          <w:lang w:val="lv-LV"/>
        </w:rPr>
        <w:t>”</w:t>
      </w:r>
      <w:r w:rsidRPr="00F03FC6">
        <w:rPr>
          <w:rFonts w:ascii="Times New Roman" w:eastAsia="Times New Roman" w:hAnsi="Times New Roman"/>
          <w:bCs/>
          <w:sz w:val="24"/>
          <w:szCs w:val="24"/>
          <w:lang w:val="lv-LV"/>
        </w:rPr>
        <w:t>, identifikācijas Nr. </w:t>
      </w:r>
      <w:r w:rsidR="00AA3669">
        <w:rPr>
          <w:rFonts w:ascii="Times New Roman" w:hAnsi="Times New Roman"/>
          <w:sz w:val="24"/>
          <w:szCs w:val="24"/>
          <w:lang w:val="lv-LV"/>
        </w:rPr>
        <w:t>VSIA NRC “VAIVARI” 2018/18ESF</w:t>
      </w:r>
      <w:r w:rsidRPr="00F03FC6">
        <w:rPr>
          <w:rFonts w:ascii="Times New Roman" w:hAnsi="Times New Roman"/>
          <w:sz w:val="24"/>
          <w:szCs w:val="24"/>
          <w:lang w:val="lv-LV" w:eastAsia="lv-LV"/>
        </w:rPr>
        <w:t xml:space="preserve">, ietvaros kā _________ </w:t>
      </w:r>
      <w:r w:rsidRPr="00F03FC6">
        <w:rPr>
          <w:rFonts w:ascii="Times New Roman" w:hAnsi="Times New Roman"/>
          <w:i/>
          <w:sz w:val="24"/>
          <w:szCs w:val="24"/>
          <w:lang w:val="lv-LV" w:eastAsia="lv-LV"/>
        </w:rPr>
        <w:t>/Pretendenta nosaukums/</w:t>
      </w:r>
      <w:r w:rsidRPr="00F03FC6">
        <w:rPr>
          <w:rFonts w:ascii="Times New Roman" w:hAnsi="Times New Roman"/>
          <w:sz w:val="24"/>
          <w:szCs w:val="24"/>
          <w:lang w:val="lv-LV" w:eastAsia="lv-LV"/>
        </w:rPr>
        <w:t xml:space="preserve">, </w:t>
      </w:r>
      <w:r w:rsidRPr="00F03FC6">
        <w:rPr>
          <w:rFonts w:ascii="Times New Roman" w:hAnsi="Times New Roman"/>
          <w:i/>
          <w:sz w:val="24"/>
          <w:szCs w:val="24"/>
          <w:lang w:val="lv-LV" w:eastAsia="lv-LV"/>
        </w:rPr>
        <w:t>/reģistrācijas numurs un adrese/</w:t>
      </w:r>
      <w:r w:rsidRPr="00F03FC6">
        <w:rPr>
          <w:rFonts w:ascii="Times New Roman" w:hAnsi="Times New Roman"/>
          <w:sz w:val="24"/>
          <w:szCs w:val="24"/>
          <w:lang w:val="lv-LV" w:eastAsia="lv-LV"/>
        </w:rPr>
        <w:t xml:space="preserve"> (turpmāk – Pretendents) apakšuzņēmējs, kā arī, gadījumā, ja ar Pretendentu tiks noslēgts iepirkuma līgums, apņemas:</w:t>
      </w:r>
    </w:p>
    <w:p w14:paraId="7058EC2E" w14:textId="77777777" w:rsidR="004246FD" w:rsidRPr="00F03FC6" w:rsidRDefault="004246FD" w:rsidP="004246FD">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veikt šādus darbus:</w:t>
      </w:r>
    </w:p>
    <w:p w14:paraId="1E698C03" w14:textId="79454838" w:rsidR="004246FD" w:rsidRPr="00F03FC6" w:rsidRDefault="004246FD" w:rsidP="004246FD">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w:t>
      </w:r>
      <w:r w:rsidRPr="00F03FC6">
        <w:rPr>
          <w:rFonts w:ascii="Times New Roman" w:hAnsi="Times New Roman"/>
          <w:i/>
          <w:iCs/>
          <w:sz w:val="24"/>
          <w:szCs w:val="24"/>
          <w:lang w:val="lv-LV" w:eastAsia="lv-LV"/>
        </w:rPr>
        <w:t xml:space="preserve"> darbu apraksts atbilstoši Apakšuzņēmējiem nododamo darbu sarakstā norādītajam</w:t>
      </w:r>
      <w:r w:rsidRPr="00F03FC6">
        <w:rPr>
          <w:rFonts w:ascii="Times New Roman" w:hAnsi="Times New Roman"/>
          <w:sz w:val="24"/>
          <w:szCs w:val="24"/>
          <w:lang w:val="lv-LV" w:eastAsia="lv-LV"/>
        </w:rPr>
        <w:t xml:space="preserve">/ </w:t>
      </w:r>
    </w:p>
    <w:p w14:paraId="522D06C3" w14:textId="77777777" w:rsidR="004246FD" w:rsidRPr="00F03FC6" w:rsidRDefault="004246FD" w:rsidP="004246FD">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 xml:space="preserve">un nodot pretendentam šādus resursus*: </w:t>
      </w:r>
    </w:p>
    <w:p w14:paraId="24693F1B" w14:textId="7A225A16" w:rsidR="004246FD" w:rsidRPr="00F03FC6" w:rsidRDefault="004246FD" w:rsidP="004246FD">
      <w:pPr>
        <w:spacing w:after="200" w:line="360" w:lineRule="auto"/>
        <w:jc w:val="both"/>
        <w:rPr>
          <w:rFonts w:ascii="Times New Roman" w:eastAsia="Times New Roman" w:hAnsi="Times New Roman"/>
          <w:sz w:val="24"/>
          <w:szCs w:val="24"/>
          <w:lang w:val="lv-LV"/>
        </w:rPr>
      </w:pPr>
      <w:r w:rsidRPr="00F03FC6">
        <w:rPr>
          <w:rFonts w:ascii="Times New Roman" w:eastAsia="Times New Roman" w:hAnsi="Times New Roman"/>
          <w:sz w:val="24"/>
          <w:szCs w:val="24"/>
          <w:lang w:val="lv-LV"/>
        </w:rPr>
        <w:t>/</w:t>
      </w:r>
      <w:r w:rsidRPr="00F03FC6">
        <w:rPr>
          <w:rFonts w:ascii="Times New Roman" w:eastAsia="Times New Roman" w:hAnsi="Times New Roman"/>
          <w:i/>
          <w:iCs/>
          <w:sz w:val="24"/>
          <w:szCs w:val="24"/>
          <w:lang w:val="lv-LV"/>
        </w:rPr>
        <w:t xml:space="preserve"> Pretendentam nododamo resursu (speciālistu un/vai tehniskā aprīkojuma) apraksts</w:t>
      </w:r>
      <w:r w:rsidRPr="00F03FC6">
        <w:rPr>
          <w:rFonts w:ascii="Times New Roman" w:eastAsia="Times New Roman" w:hAnsi="Times New Roman"/>
          <w:sz w:val="24"/>
          <w:szCs w:val="24"/>
          <w:lang w:val="lv-LV"/>
        </w:rPr>
        <w:t xml:space="preserve">/. </w:t>
      </w:r>
    </w:p>
    <w:p w14:paraId="74A6C799" w14:textId="77777777" w:rsidR="004246FD" w:rsidRPr="00F03FC6" w:rsidRDefault="004246FD" w:rsidP="004246FD">
      <w:pPr>
        <w:tabs>
          <w:tab w:val="center" w:pos="4820"/>
        </w:tabs>
        <w:ind w:right="-6"/>
        <w:jc w:val="both"/>
        <w:rPr>
          <w:rFonts w:ascii="Times New Roman" w:hAnsi="Times New Roman"/>
          <w:sz w:val="24"/>
          <w:szCs w:val="24"/>
          <w:lang w:val="lv-LV"/>
        </w:rPr>
      </w:pPr>
      <w:r w:rsidRPr="00F03FC6">
        <w:rPr>
          <w:rFonts w:ascii="Times New Roman" w:hAnsi="Times New Roman"/>
          <w:sz w:val="24"/>
          <w:szCs w:val="24"/>
          <w:lang w:val="lv-LV"/>
        </w:rPr>
        <w:t xml:space="preserve">_____________________________        </w:t>
      </w:r>
      <w:r w:rsidRPr="00F03FC6">
        <w:rPr>
          <w:rFonts w:ascii="Times New Roman" w:hAnsi="Times New Roman"/>
          <w:sz w:val="24"/>
          <w:szCs w:val="24"/>
          <w:lang w:val="lv-LV"/>
        </w:rPr>
        <w:tab/>
        <w:t xml:space="preserve">               ______________          </w:t>
      </w:r>
      <w:r w:rsidRPr="00F03FC6">
        <w:rPr>
          <w:rFonts w:ascii="Times New Roman" w:hAnsi="Times New Roman"/>
          <w:sz w:val="24"/>
          <w:szCs w:val="24"/>
          <w:lang w:val="lv-LV"/>
        </w:rPr>
        <w:tab/>
        <w:t>_____________</w:t>
      </w:r>
    </w:p>
    <w:p w14:paraId="3D441BCA" w14:textId="07C3DEE5" w:rsidR="004246FD" w:rsidRPr="00F03FC6" w:rsidRDefault="004246FD" w:rsidP="004246FD">
      <w:pPr>
        <w:tabs>
          <w:tab w:val="center" w:pos="4820"/>
        </w:tabs>
        <w:ind w:right="-6"/>
        <w:jc w:val="both"/>
        <w:rPr>
          <w:rFonts w:ascii="Times New Roman" w:hAnsi="Times New Roman"/>
          <w:sz w:val="24"/>
          <w:szCs w:val="24"/>
          <w:lang w:val="lv-LV"/>
        </w:rPr>
      </w:pPr>
      <w:r w:rsidRPr="00F03FC6">
        <w:rPr>
          <w:rFonts w:ascii="Times New Roman" w:hAnsi="Times New Roman"/>
          <w:sz w:val="24"/>
          <w:szCs w:val="24"/>
          <w:lang w:val="lv-LV"/>
        </w:rPr>
        <w:t>(</w:t>
      </w:r>
      <w:r w:rsidR="004D2D2A">
        <w:rPr>
          <w:rFonts w:ascii="Times New Roman" w:hAnsi="Times New Roman"/>
          <w:sz w:val="24"/>
          <w:szCs w:val="24"/>
          <w:lang w:val="lv-LV"/>
        </w:rPr>
        <w:t>Apakšuzņēmēja</w:t>
      </w:r>
      <w:r w:rsidRPr="00F03FC6">
        <w:rPr>
          <w:rFonts w:ascii="Times New Roman" w:hAnsi="Times New Roman"/>
          <w:sz w:val="24"/>
          <w:szCs w:val="24"/>
          <w:lang w:val="lv-LV"/>
        </w:rPr>
        <w:t xml:space="preserve"> vai tā pilnvarotās personas amats))             (paraksts)</w:t>
      </w:r>
      <w:r w:rsidRPr="00F03FC6">
        <w:rPr>
          <w:rFonts w:ascii="Times New Roman" w:hAnsi="Times New Roman"/>
          <w:sz w:val="24"/>
          <w:szCs w:val="24"/>
          <w:lang w:val="lv-LV"/>
        </w:rPr>
        <w:tab/>
        <w:t xml:space="preserve">               (vārds, uzvārds)</w:t>
      </w:r>
    </w:p>
    <w:p w14:paraId="78EADABD" w14:textId="77777777" w:rsidR="004246FD" w:rsidRPr="00F03FC6" w:rsidRDefault="004246FD" w:rsidP="004246FD">
      <w:pPr>
        <w:ind w:right="-6" w:firstLine="284"/>
        <w:jc w:val="both"/>
        <w:rPr>
          <w:rFonts w:ascii="Times New Roman" w:hAnsi="Times New Roman"/>
          <w:sz w:val="24"/>
          <w:szCs w:val="24"/>
          <w:lang w:val="lv-LV"/>
        </w:rPr>
      </w:pPr>
    </w:p>
    <w:p w14:paraId="64D67400" w14:textId="77777777" w:rsidR="004246FD" w:rsidRPr="00F03FC6" w:rsidRDefault="004246FD" w:rsidP="004246FD">
      <w:pPr>
        <w:spacing w:line="360" w:lineRule="auto"/>
        <w:ind w:right="-6"/>
        <w:jc w:val="both"/>
        <w:rPr>
          <w:rFonts w:ascii="Times New Roman" w:hAnsi="Times New Roman"/>
          <w:noProof/>
          <w:sz w:val="24"/>
          <w:szCs w:val="24"/>
          <w:lang w:val="lv-LV"/>
        </w:rPr>
      </w:pPr>
      <w:r w:rsidRPr="00F03FC6">
        <w:rPr>
          <w:rFonts w:ascii="Times New Roman" w:hAnsi="Times New Roman"/>
          <w:noProof/>
          <w:sz w:val="24"/>
          <w:szCs w:val="24"/>
          <w:lang w:val="lv-LV"/>
        </w:rPr>
        <w:t xml:space="preserve">    _________________________</w:t>
      </w:r>
    </w:p>
    <w:p w14:paraId="122D2135" w14:textId="77777777" w:rsidR="004246FD" w:rsidRPr="00F03FC6" w:rsidRDefault="004246FD" w:rsidP="004246FD">
      <w:pPr>
        <w:spacing w:after="0" w:line="240" w:lineRule="auto"/>
        <w:jc w:val="both"/>
        <w:rPr>
          <w:rFonts w:ascii="Times New Roman" w:hAnsi="Times New Roman"/>
          <w:sz w:val="24"/>
          <w:szCs w:val="24"/>
          <w:lang w:val="lv-LV"/>
        </w:rPr>
      </w:pPr>
      <w:r w:rsidRPr="00F03FC6">
        <w:rPr>
          <w:rFonts w:ascii="Times New Roman" w:hAnsi="Times New Roman"/>
          <w:noProof/>
          <w:sz w:val="24"/>
          <w:szCs w:val="24"/>
          <w:lang w:val="lv-LV"/>
        </w:rPr>
        <w:t>(Dokumenta aizpildīšanas datums)</w:t>
      </w:r>
      <w:r w:rsidRPr="00F03FC6">
        <w:rPr>
          <w:rFonts w:ascii="Times New Roman" w:hAnsi="Times New Roman"/>
          <w:noProof/>
          <w:sz w:val="24"/>
          <w:szCs w:val="24"/>
        </w:rPr>
        <w:tab/>
      </w:r>
    </w:p>
    <w:p w14:paraId="685FB5BC" w14:textId="77777777" w:rsidR="004246FD" w:rsidRPr="00F03FC6" w:rsidRDefault="004246FD" w:rsidP="004246FD">
      <w:pPr>
        <w:spacing w:after="200" w:line="360" w:lineRule="auto"/>
        <w:jc w:val="both"/>
        <w:rPr>
          <w:rFonts w:ascii="Times New Roman" w:eastAsia="Times New Roman" w:hAnsi="Times New Roman"/>
          <w:sz w:val="24"/>
          <w:szCs w:val="24"/>
          <w:lang w:val="lv-LV"/>
        </w:rPr>
      </w:pPr>
    </w:p>
    <w:p w14:paraId="3ACBD213" w14:textId="77777777" w:rsidR="004246FD" w:rsidRPr="00F03FC6" w:rsidRDefault="004246FD" w:rsidP="004246FD">
      <w:pPr>
        <w:spacing w:after="200" w:line="360" w:lineRule="auto"/>
        <w:jc w:val="both"/>
        <w:rPr>
          <w:rFonts w:ascii="Times New Roman" w:eastAsia="Times New Roman" w:hAnsi="Times New Roman"/>
          <w:sz w:val="24"/>
          <w:szCs w:val="24"/>
          <w:lang w:val="lv-LV"/>
        </w:rPr>
      </w:pPr>
    </w:p>
    <w:p w14:paraId="38470882" w14:textId="77777777" w:rsidR="004246FD" w:rsidRPr="00A461A6" w:rsidRDefault="004246FD" w:rsidP="004246FD">
      <w:pPr>
        <w:rPr>
          <w:rFonts w:ascii="Times New Roman" w:eastAsia="Times New Roman" w:hAnsi="Times New Roman"/>
          <w:sz w:val="24"/>
          <w:szCs w:val="24"/>
          <w:lang w:val="lv-LV"/>
        </w:rPr>
      </w:pPr>
    </w:p>
    <w:p w14:paraId="181E2265" w14:textId="77777777" w:rsidR="004246FD" w:rsidRDefault="004246FD" w:rsidP="004246FD">
      <w:pPr>
        <w:tabs>
          <w:tab w:val="left" w:pos="2490"/>
        </w:tabs>
        <w:rPr>
          <w:rFonts w:ascii="Times New Roman" w:eastAsia="Times New Roman" w:hAnsi="Times New Roman"/>
          <w:i/>
          <w:sz w:val="24"/>
          <w:szCs w:val="24"/>
          <w:u w:val="single"/>
          <w:lang w:val="lv-LV"/>
        </w:rPr>
      </w:pPr>
      <w:r w:rsidRPr="00A461A6">
        <w:rPr>
          <w:rFonts w:ascii="Times New Roman" w:eastAsia="Times New Roman" w:hAnsi="Times New Roman"/>
          <w:sz w:val="24"/>
          <w:szCs w:val="24"/>
          <w:lang w:val="lv-LV"/>
        </w:rPr>
        <w:lastRenderedPageBreak/>
        <w:t>*</w:t>
      </w:r>
      <w:r w:rsidRPr="00A461A6">
        <w:rPr>
          <w:rFonts w:ascii="Times New Roman" w:eastAsia="Times New Roman" w:hAnsi="Times New Roman"/>
          <w:i/>
          <w:sz w:val="24"/>
          <w:szCs w:val="24"/>
          <w:lang w:val="lv-LV"/>
        </w:rPr>
        <w:t xml:space="preserve">Jānorāda tādā gadījumā, ja Pretendents balstās uz apakšuzņēmēja spējām, lai izpildītu prasības attiecībā uz </w:t>
      </w:r>
      <w:r w:rsidRPr="00A461A6">
        <w:rPr>
          <w:rFonts w:ascii="Times New Roman" w:eastAsia="Times New Roman" w:hAnsi="Times New Roman"/>
          <w:i/>
          <w:sz w:val="24"/>
          <w:szCs w:val="24"/>
          <w:u w:val="single"/>
          <w:lang w:val="lv-LV"/>
        </w:rPr>
        <w:t>tehniskām un profesionālām spējām.</w:t>
      </w:r>
    </w:p>
    <w:p w14:paraId="571A34E3" w14:textId="35B18CFE" w:rsidR="00C54A8F" w:rsidRPr="00E24383" w:rsidRDefault="004246FD" w:rsidP="002550BB">
      <w:pPr>
        <w:spacing w:after="0" w:line="240" w:lineRule="auto"/>
        <w:jc w:val="right"/>
        <w:rPr>
          <w:rFonts w:ascii="Times New Roman" w:eastAsia="Times New Roman" w:hAnsi="Times New Roman"/>
          <w:b/>
          <w:spacing w:val="-3"/>
          <w:sz w:val="24"/>
          <w:szCs w:val="24"/>
          <w:lang w:val="lv-LV" w:eastAsia="lv-LV"/>
        </w:rPr>
      </w:pPr>
      <w:r>
        <w:rPr>
          <w:rFonts w:ascii="Times New Roman" w:eastAsia="Times New Roman" w:hAnsi="Times New Roman"/>
          <w:b/>
          <w:spacing w:val="-3"/>
          <w:sz w:val="24"/>
          <w:szCs w:val="24"/>
          <w:lang w:val="lv-LV" w:eastAsia="lv-LV"/>
        </w:rPr>
        <w:t>6</w:t>
      </w:r>
      <w:r w:rsidR="00C54A8F" w:rsidRPr="00E24383">
        <w:rPr>
          <w:rFonts w:ascii="Times New Roman" w:eastAsia="Times New Roman" w:hAnsi="Times New Roman"/>
          <w:b/>
          <w:spacing w:val="-3"/>
          <w:sz w:val="24"/>
          <w:szCs w:val="24"/>
          <w:lang w:val="lv-LV" w:eastAsia="lv-LV"/>
        </w:rPr>
        <w:t>.</w:t>
      </w:r>
      <w:r w:rsidR="006210EE" w:rsidRPr="00E24383">
        <w:rPr>
          <w:rFonts w:ascii="Times New Roman" w:eastAsia="Times New Roman" w:hAnsi="Times New Roman"/>
          <w:b/>
          <w:spacing w:val="-3"/>
          <w:sz w:val="24"/>
          <w:szCs w:val="24"/>
          <w:lang w:val="lv-LV" w:eastAsia="lv-LV"/>
        </w:rPr>
        <w:t> </w:t>
      </w:r>
      <w:r w:rsidR="00C54A8F" w:rsidRPr="00E24383">
        <w:rPr>
          <w:rFonts w:ascii="Times New Roman" w:eastAsia="Times New Roman" w:hAnsi="Times New Roman"/>
          <w:b/>
          <w:spacing w:val="-3"/>
          <w:sz w:val="24"/>
          <w:szCs w:val="24"/>
          <w:lang w:val="lv-LV" w:eastAsia="lv-LV"/>
        </w:rPr>
        <w:t>pielikums</w:t>
      </w:r>
    </w:p>
    <w:p w14:paraId="236BCB26" w14:textId="77777777" w:rsidR="00B600CF" w:rsidRPr="00E24383" w:rsidRDefault="00B600CF" w:rsidP="007048D7">
      <w:pPr>
        <w:spacing w:after="0" w:line="240" w:lineRule="auto"/>
        <w:jc w:val="right"/>
        <w:rPr>
          <w:rFonts w:ascii="Times New Roman" w:hAnsi="Times New Roman"/>
          <w:sz w:val="24"/>
          <w:szCs w:val="24"/>
          <w:lang w:val="lv-LV"/>
        </w:rPr>
      </w:pPr>
      <w:r w:rsidRPr="00E24383">
        <w:rPr>
          <w:rFonts w:ascii="Times New Roman" w:eastAsia="Times New Roman" w:hAnsi="Times New Roman"/>
          <w:spacing w:val="-3"/>
          <w:sz w:val="24"/>
          <w:szCs w:val="24"/>
          <w:lang w:val="lv-LV" w:eastAsia="lv-LV"/>
        </w:rPr>
        <w:t>atklāta konkursa</w:t>
      </w:r>
      <w:r w:rsidRPr="00E24383">
        <w:rPr>
          <w:rFonts w:ascii="Times New Roman" w:eastAsia="Times New Roman" w:hAnsi="Times New Roman"/>
          <w:spacing w:val="2"/>
          <w:sz w:val="24"/>
          <w:szCs w:val="24"/>
          <w:lang w:val="lv-LV" w:eastAsia="lv-LV"/>
        </w:rPr>
        <w:t xml:space="preserve"> </w:t>
      </w:r>
      <w:r w:rsidRPr="00E24383">
        <w:rPr>
          <w:rFonts w:ascii="Times New Roman" w:hAnsi="Times New Roman"/>
          <w:sz w:val="24"/>
          <w:szCs w:val="24"/>
          <w:lang w:val="lv-LV"/>
        </w:rPr>
        <w:t>"</w:t>
      </w:r>
      <w:r w:rsidR="007048D7" w:rsidRPr="00E24383">
        <w:rPr>
          <w:rFonts w:ascii="Times New Roman" w:hAnsi="Times New Roman"/>
          <w:color w:val="000000"/>
          <w:sz w:val="24"/>
          <w:szCs w:val="24"/>
          <w:lang w:val="lv-LV"/>
        </w:rPr>
        <w:t>Situācijas izpēte (pētījums) par esošo situāciju ar tehnisko palīglīdzekļu pieejamību un pielietojumu</w:t>
      </w:r>
      <w:r w:rsidR="00836A6D" w:rsidRPr="00E24383">
        <w:rPr>
          <w:rFonts w:ascii="Times New Roman" w:hAnsi="Times New Roman"/>
          <w:color w:val="000000"/>
          <w:sz w:val="24"/>
          <w:szCs w:val="24"/>
          <w:lang w:val="lv-LV"/>
        </w:rPr>
        <w:t xml:space="preserve"> Latvijas  izglītības iestādēs</w:t>
      </w:r>
      <w:r w:rsidRPr="00E24383">
        <w:rPr>
          <w:rFonts w:ascii="Times New Roman" w:hAnsi="Times New Roman"/>
          <w:sz w:val="24"/>
          <w:szCs w:val="24"/>
          <w:lang w:val="lv-LV"/>
        </w:rPr>
        <w:t>"</w:t>
      </w:r>
    </w:p>
    <w:p w14:paraId="795D2CBF" w14:textId="3851E346" w:rsidR="00B600CF" w:rsidRPr="00E24383" w:rsidRDefault="00B600CF" w:rsidP="00B600CF">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E24383">
        <w:rPr>
          <w:rFonts w:ascii="Times New Roman" w:eastAsia="Times New Roman" w:hAnsi="Times New Roman"/>
          <w:spacing w:val="-3"/>
          <w:sz w:val="24"/>
          <w:szCs w:val="24"/>
          <w:lang w:val="lv-LV" w:eastAsia="lv-LV"/>
        </w:rPr>
        <w:t xml:space="preserve">ar identifikācijas Nr. </w:t>
      </w:r>
      <w:r w:rsidR="008826E8" w:rsidRPr="00E24383">
        <w:rPr>
          <w:rFonts w:ascii="Times New Roman" w:hAnsi="Times New Roman"/>
          <w:sz w:val="24"/>
          <w:szCs w:val="24"/>
          <w:lang w:val="lv-LV"/>
        </w:rPr>
        <w:t xml:space="preserve">VSIA </w:t>
      </w:r>
      <w:r w:rsidR="008826E8" w:rsidRPr="00E24383">
        <w:rPr>
          <w:rFonts w:ascii="Times New Roman" w:eastAsia="Times New Roman" w:hAnsi="Times New Roman"/>
          <w:sz w:val="24"/>
          <w:szCs w:val="24"/>
          <w:lang w:val="lv-LV" w:eastAsia="lv-LV"/>
        </w:rPr>
        <w:t>NRC "Vaivari"</w:t>
      </w:r>
      <w:r w:rsidR="008826E8" w:rsidRPr="00E24383">
        <w:rPr>
          <w:rFonts w:ascii="Times New Roman" w:hAnsi="Times New Roman"/>
          <w:sz w:val="24"/>
          <w:szCs w:val="24"/>
          <w:lang w:val="lv-LV"/>
        </w:rPr>
        <w:t xml:space="preserve"> 20</w:t>
      </w:r>
      <w:r w:rsidR="008826E8" w:rsidRPr="00E24383">
        <w:rPr>
          <w:rFonts w:ascii="Times New Roman" w:eastAsia="Times New Roman" w:hAnsi="Times New Roman"/>
          <w:sz w:val="24"/>
          <w:szCs w:val="24"/>
          <w:lang w:val="lv-LV" w:eastAsia="lv-LV"/>
        </w:rPr>
        <w:t>1</w:t>
      </w:r>
      <w:r w:rsidR="00716AAB">
        <w:rPr>
          <w:rFonts w:ascii="Times New Roman" w:eastAsia="Times New Roman" w:hAnsi="Times New Roman"/>
          <w:sz w:val="24"/>
          <w:szCs w:val="24"/>
          <w:lang w:val="lv-LV" w:eastAsia="lv-LV"/>
        </w:rPr>
        <w:t>8</w:t>
      </w:r>
      <w:r w:rsidR="008826E8" w:rsidRPr="00E24383">
        <w:rPr>
          <w:rFonts w:ascii="Times New Roman" w:hAnsi="Times New Roman"/>
          <w:sz w:val="24"/>
          <w:szCs w:val="24"/>
          <w:lang w:val="lv-LV"/>
        </w:rPr>
        <w:t>/</w:t>
      </w:r>
      <w:r w:rsidR="00716AAB">
        <w:rPr>
          <w:rFonts w:ascii="Times New Roman" w:hAnsi="Times New Roman"/>
          <w:sz w:val="24"/>
          <w:szCs w:val="24"/>
          <w:lang w:val="lv-LV"/>
        </w:rPr>
        <w:t>1</w:t>
      </w:r>
      <w:r w:rsidR="008826E8" w:rsidRPr="00E24383">
        <w:rPr>
          <w:rFonts w:ascii="Times New Roman" w:hAnsi="Times New Roman"/>
          <w:sz w:val="24"/>
          <w:szCs w:val="24"/>
          <w:lang w:val="lv-LV"/>
        </w:rPr>
        <w:t>8ESF</w:t>
      </w:r>
    </w:p>
    <w:p w14:paraId="068A8138" w14:textId="77777777" w:rsidR="00B600CF" w:rsidRPr="00E24383" w:rsidRDefault="00B600CF" w:rsidP="00B600CF">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E24383">
        <w:rPr>
          <w:rFonts w:ascii="Times New Roman" w:eastAsia="Times New Roman" w:hAnsi="Times New Roman"/>
          <w:spacing w:val="-3"/>
          <w:sz w:val="24"/>
          <w:szCs w:val="24"/>
          <w:lang w:val="lv-LV" w:eastAsia="lv-LV"/>
        </w:rPr>
        <w:t>NOLIKUMAM</w:t>
      </w:r>
    </w:p>
    <w:p w14:paraId="0A8BEF21" w14:textId="77777777" w:rsidR="00CB4511" w:rsidRPr="00E24383" w:rsidRDefault="00CB4511" w:rsidP="00433882">
      <w:pPr>
        <w:pStyle w:val="Title"/>
        <w:jc w:val="right"/>
        <w:rPr>
          <w:rFonts w:ascii="Times New Roman" w:hAnsi="Times New Roman"/>
          <w:b w:val="0"/>
          <w:szCs w:val="24"/>
        </w:rPr>
      </w:pPr>
    </w:p>
    <w:p w14:paraId="356177CA" w14:textId="77777777" w:rsidR="00B51B35" w:rsidRPr="00E24383" w:rsidRDefault="00B51B35" w:rsidP="00B51B35">
      <w:pPr>
        <w:spacing w:after="0" w:line="240" w:lineRule="auto"/>
        <w:jc w:val="center"/>
        <w:rPr>
          <w:rFonts w:ascii="Times New Roman" w:eastAsia="Times New Roman" w:hAnsi="Times New Roman"/>
          <w:b/>
          <w:caps/>
          <w:sz w:val="24"/>
          <w:szCs w:val="24"/>
          <w:lang w:val="lv-LV" w:eastAsia="lv-LV"/>
        </w:rPr>
      </w:pPr>
    </w:p>
    <w:p w14:paraId="773D6010" w14:textId="77777777" w:rsidR="00AF2403" w:rsidRPr="00E24383" w:rsidRDefault="00AF2403" w:rsidP="00B51B35">
      <w:pPr>
        <w:spacing w:after="0" w:line="240" w:lineRule="auto"/>
        <w:jc w:val="center"/>
        <w:rPr>
          <w:rFonts w:ascii="Times New Roman" w:eastAsia="Times New Roman" w:hAnsi="Times New Roman"/>
          <w:b/>
          <w:caps/>
          <w:sz w:val="24"/>
          <w:szCs w:val="24"/>
          <w:lang w:val="lv-LV" w:eastAsia="lv-LV"/>
        </w:rPr>
      </w:pPr>
      <w:r w:rsidRPr="00E24383">
        <w:rPr>
          <w:rFonts w:ascii="Times New Roman" w:eastAsia="Times New Roman" w:hAnsi="Times New Roman"/>
          <w:b/>
          <w:caps/>
          <w:sz w:val="24"/>
          <w:szCs w:val="24"/>
          <w:lang w:val="lv-LV" w:eastAsia="lv-LV"/>
        </w:rPr>
        <w:t>Tehniskais piedāvājums</w:t>
      </w:r>
    </w:p>
    <w:p w14:paraId="089B444C" w14:textId="71FF4E83" w:rsidR="00CB4511" w:rsidRPr="00E24383" w:rsidRDefault="00AF2403" w:rsidP="00352604">
      <w:pPr>
        <w:spacing w:after="0" w:line="240" w:lineRule="auto"/>
        <w:jc w:val="center"/>
        <w:rPr>
          <w:rFonts w:ascii="Times New Roman" w:hAnsi="Times New Roman"/>
          <w:sz w:val="24"/>
          <w:szCs w:val="24"/>
          <w:lang w:val="lv-LV"/>
        </w:rPr>
      </w:pPr>
      <w:r w:rsidRPr="00E24383">
        <w:rPr>
          <w:rFonts w:ascii="Times New Roman" w:hAnsi="Times New Roman"/>
          <w:sz w:val="24"/>
          <w:szCs w:val="24"/>
          <w:lang w:val="lv-LV"/>
        </w:rPr>
        <w:t>atklātajam konkursam</w:t>
      </w:r>
      <w:r w:rsidRPr="00E24383">
        <w:rPr>
          <w:rFonts w:ascii="Times New Roman" w:hAnsi="Times New Roman"/>
          <w:b/>
          <w:sz w:val="24"/>
          <w:szCs w:val="24"/>
          <w:lang w:val="lv-LV"/>
        </w:rPr>
        <w:t xml:space="preserve"> </w:t>
      </w:r>
      <w:r w:rsidR="000243FE" w:rsidRPr="00E24383">
        <w:rPr>
          <w:rFonts w:ascii="Times New Roman" w:eastAsia="Times New Roman" w:hAnsi="Times New Roman"/>
          <w:sz w:val="24"/>
          <w:szCs w:val="24"/>
          <w:lang w:val="lv-LV" w:eastAsia="lv-LV"/>
        </w:rPr>
        <w:t>"</w:t>
      </w:r>
      <w:r w:rsidR="00352604" w:rsidRPr="00E24383">
        <w:rPr>
          <w:rFonts w:ascii="Times New Roman" w:hAnsi="Times New Roman"/>
          <w:color w:val="000000"/>
          <w:sz w:val="24"/>
          <w:szCs w:val="24"/>
          <w:lang w:val="lv-LV"/>
        </w:rPr>
        <w:t xml:space="preserve">Situācijas izpēte (pētījums) par esošo situāciju ar tehnisko palīglīdzekļu pieejamību un pielietojumu </w:t>
      </w:r>
      <w:r w:rsidR="00836A6D" w:rsidRPr="00E24383">
        <w:rPr>
          <w:rFonts w:ascii="Times New Roman" w:hAnsi="Times New Roman"/>
          <w:color w:val="000000"/>
          <w:sz w:val="24"/>
          <w:szCs w:val="24"/>
          <w:lang w:val="lv-LV"/>
        </w:rPr>
        <w:t>Latvijas  izglītības iestādēs”</w:t>
      </w:r>
      <w:r w:rsidR="00352604" w:rsidRPr="00E24383">
        <w:rPr>
          <w:rFonts w:ascii="Times New Roman" w:hAnsi="Times New Roman"/>
          <w:sz w:val="24"/>
          <w:szCs w:val="24"/>
          <w:lang w:val="lv-LV"/>
        </w:rPr>
        <w:t xml:space="preserve">, </w:t>
      </w:r>
      <w:r w:rsidRPr="00E24383">
        <w:rPr>
          <w:rFonts w:ascii="Times New Roman" w:hAnsi="Times New Roman"/>
          <w:spacing w:val="-3"/>
          <w:sz w:val="24"/>
          <w:szCs w:val="24"/>
          <w:lang w:val="lv-LV"/>
        </w:rPr>
        <w:t xml:space="preserve">ar identifikācijas </w:t>
      </w:r>
      <w:r w:rsidRPr="00E24383">
        <w:rPr>
          <w:rFonts w:ascii="Times New Roman" w:hAnsi="Times New Roman"/>
          <w:sz w:val="24"/>
          <w:szCs w:val="24"/>
          <w:lang w:val="lv-LV"/>
        </w:rPr>
        <w:t xml:space="preserve">Nr. </w:t>
      </w:r>
      <w:r w:rsidR="008826E8" w:rsidRPr="00E24383">
        <w:rPr>
          <w:rFonts w:ascii="Times New Roman" w:hAnsi="Times New Roman"/>
          <w:sz w:val="24"/>
          <w:szCs w:val="24"/>
          <w:lang w:val="lv-LV"/>
        </w:rPr>
        <w:t xml:space="preserve">VSIA </w:t>
      </w:r>
      <w:r w:rsidR="008826E8" w:rsidRPr="00E24383">
        <w:rPr>
          <w:rFonts w:ascii="Times New Roman" w:eastAsia="Times New Roman" w:hAnsi="Times New Roman"/>
          <w:sz w:val="24"/>
          <w:szCs w:val="24"/>
          <w:lang w:val="lv-LV" w:eastAsia="lv-LV"/>
        </w:rPr>
        <w:t>NRC "Vaivari"</w:t>
      </w:r>
      <w:r w:rsidR="008826E8" w:rsidRPr="00E24383">
        <w:rPr>
          <w:rFonts w:ascii="Times New Roman" w:hAnsi="Times New Roman"/>
          <w:sz w:val="24"/>
          <w:szCs w:val="24"/>
          <w:lang w:val="lv-LV"/>
        </w:rPr>
        <w:t xml:space="preserve"> 20</w:t>
      </w:r>
      <w:r w:rsidR="008826E8" w:rsidRPr="00E24383">
        <w:rPr>
          <w:rFonts w:ascii="Times New Roman" w:eastAsia="Times New Roman" w:hAnsi="Times New Roman"/>
          <w:sz w:val="24"/>
          <w:szCs w:val="24"/>
          <w:lang w:val="lv-LV" w:eastAsia="lv-LV"/>
        </w:rPr>
        <w:t>1</w:t>
      </w:r>
      <w:r w:rsidR="00716AAB">
        <w:rPr>
          <w:rFonts w:ascii="Times New Roman" w:eastAsia="Times New Roman" w:hAnsi="Times New Roman"/>
          <w:sz w:val="24"/>
          <w:szCs w:val="24"/>
          <w:lang w:val="lv-LV" w:eastAsia="lv-LV"/>
        </w:rPr>
        <w:t>8</w:t>
      </w:r>
      <w:r w:rsidR="008826E8" w:rsidRPr="00E24383">
        <w:rPr>
          <w:rFonts w:ascii="Times New Roman" w:hAnsi="Times New Roman"/>
          <w:sz w:val="24"/>
          <w:szCs w:val="24"/>
          <w:lang w:val="lv-LV"/>
        </w:rPr>
        <w:t>/</w:t>
      </w:r>
      <w:r w:rsidR="00716AAB">
        <w:rPr>
          <w:rFonts w:ascii="Times New Roman" w:hAnsi="Times New Roman"/>
          <w:sz w:val="24"/>
          <w:szCs w:val="24"/>
          <w:lang w:val="lv-LV"/>
        </w:rPr>
        <w:t>1</w:t>
      </w:r>
      <w:r w:rsidR="008826E8" w:rsidRPr="00E24383">
        <w:rPr>
          <w:rFonts w:ascii="Times New Roman" w:hAnsi="Times New Roman"/>
          <w:sz w:val="24"/>
          <w:szCs w:val="24"/>
          <w:lang w:val="lv-LV"/>
        </w:rPr>
        <w:t>8ESF</w:t>
      </w:r>
    </w:p>
    <w:p w14:paraId="4797BC19" w14:textId="77777777" w:rsidR="006733B8" w:rsidRPr="00E24383" w:rsidRDefault="006733B8" w:rsidP="006733B8">
      <w:pPr>
        <w:spacing w:after="0" w:line="240" w:lineRule="auto"/>
        <w:jc w:val="center"/>
        <w:rPr>
          <w:rFonts w:ascii="Times New Roman" w:hAnsi="Times New Roman"/>
          <w:b/>
          <w:caps/>
          <w:sz w:val="24"/>
          <w:szCs w:val="24"/>
          <w:lang w:val="lv-LV"/>
        </w:rPr>
      </w:pPr>
    </w:p>
    <w:p w14:paraId="2317F688" w14:textId="77777777" w:rsidR="00245631" w:rsidRPr="00E24383" w:rsidRDefault="00AF2403" w:rsidP="00245631">
      <w:pPr>
        <w:pStyle w:val="Title"/>
        <w:spacing w:after="120"/>
        <w:ind w:firstLine="567"/>
        <w:jc w:val="both"/>
        <w:rPr>
          <w:rFonts w:ascii="Times New Roman" w:hAnsi="Times New Roman"/>
          <w:b w:val="0"/>
          <w:szCs w:val="24"/>
        </w:rPr>
      </w:pPr>
      <w:r w:rsidRPr="00E24383">
        <w:rPr>
          <w:rFonts w:ascii="Times New Roman" w:hAnsi="Times New Roman"/>
          <w:b w:val="0"/>
          <w:szCs w:val="24"/>
        </w:rPr>
        <w:t>Mēs, ___</w:t>
      </w:r>
      <w:r w:rsidR="00E97593" w:rsidRPr="00E24383">
        <w:rPr>
          <w:rFonts w:ascii="Times New Roman" w:hAnsi="Times New Roman"/>
          <w:b w:val="0"/>
          <w:szCs w:val="24"/>
        </w:rPr>
        <w:t>_</w:t>
      </w:r>
      <w:r w:rsidRPr="00E24383">
        <w:rPr>
          <w:rFonts w:ascii="Times New Roman" w:hAnsi="Times New Roman"/>
          <w:b w:val="0"/>
          <w:szCs w:val="24"/>
        </w:rPr>
        <w:t>___</w:t>
      </w:r>
      <w:r w:rsidRPr="00E24383">
        <w:rPr>
          <w:rFonts w:ascii="Times New Roman" w:hAnsi="Times New Roman"/>
          <w:b w:val="0"/>
          <w:i/>
          <w:szCs w:val="24"/>
        </w:rPr>
        <w:t>(pretendenta pilns nosaukums)</w:t>
      </w:r>
      <w:r w:rsidRPr="00E24383">
        <w:rPr>
          <w:rFonts w:ascii="Times New Roman" w:hAnsi="Times New Roman"/>
          <w:b w:val="0"/>
          <w:szCs w:val="24"/>
        </w:rPr>
        <w:t>__</w:t>
      </w:r>
      <w:r w:rsidR="00945B0B" w:rsidRPr="00E24383">
        <w:rPr>
          <w:rFonts w:ascii="Times New Roman" w:hAnsi="Times New Roman"/>
          <w:b w:val="0"/>
          <w:szCs w:val="24"/>
        </w:rPr>
        <w:t>__</w:t>
      </w:r>
      <w:r w:rsidR="00E97593" w:rsidRPr="00E24383">
        <w:rPr>
          <w:rFonts w:ascii="Times New Roman" w:hAnsi="Times New Roman"/>
          <w:b w:val="0"/>
          <w:szCs w:val="24"/>
        </w:rPr>
        <w:t>_</w:t>
      </w:r>
      <w:r w:rsidR="00945B0B" w:rsidRPr="00E24383">
        <w:rPr>
          <w:rFonts w:ascii="Times New Roman" w:hAnsi="Times New Roman"/>
          <w:b w:val="0"/>
          <w:szCs w:val="24"/>
        </w:rPr>
        <w:t xml:space="preserve">___, piedāvājam </w:t>
      </w:r>
      <w:r w:rsidR="00E97593" w:rsidRPr="00E24383">
        <w:rPr>
          <w:rFonts w:ascii="Times New Roman" w:hAnsi="Times New Roman"/>
          <w:b w:val="0"/>
          <w:szCs w:val="24"/>
        </w:rPr>
        <w:t>šād</w:t>
      </w:r>
      <w:r w:rsidR="000243FE" w:rsidRPr="00E24383">
        <w:rPr>
          <w:rFonts w:ascii="Times New Roman" w:hAnsi="Times New Roman"/>
          <w:b w:val="0"/>
          <w:szCs w:val="24"/>
        </w:rPr>
        <w:t>u</w:t>
      </w:r>
      <w:r w:rsidR="00E97593" w:rsidRPr="00E24383">
        <w:rPr>
          <w:rFonts w:ascii="Times New Roman" w:hAnsi="Times New Roman"/>
          <w:b w:val="0"/>
          <w:szCs w:val="24"/>
        </w:rPr>
        <w:t xml:space="preserve">s </w:t>
      </w:r>
      <w:r w:rsidR="000243FE" w:rsidRPr="00E24383">
        <w:rPr>
          <w:rFonts w:ascii="Times New Roman" w:hAnsi="Times New Roman"/>
          <w:b w:val="0"/>
          <w:szCs w:val="24"/>
        </w:rPr>
        <w:t>pakalpojumus</w:t>
      </w:r>
      <w:r w:rsidRPr="00E24383">
        <w:rPr>
          <w:rFonts w:ascii="Times New Roman" w:hAnsi="Times New Roman"/>
          <w:b w:val="0"/>
          <w:szCs w:val="24"/>
        </w:rPr>
        <w:t xml:space="preserve"> saskaņā ar konkursa nolikuma un </w:t>
      </w:r>
      <w:r w:rsidR="00945B0B" w:rsidRPr="00E24383">
        <w:rPr>
          <w:rFonts w:ascii="Times New Roman" w:hAnsi="Times New Roman"/>
          <w:b w:val="0"/>
          <w:szCs w:val="24"/>
        </w:rPr>
        <w:t>t</w:t>
      </w:r>
      <w:r w:rsidRPr="00E24383">
        <w:rPr>
          <w:rFonts w:ascii="Times New Roman" w:hAnsi="Times New Roman"/>
          <w:b w:val="0"/>
          <w:szCs w:val="24"/>
        </w:rPr>
        <w:t>ehniskās specifikācijas prasībām:</w:t>
      </w:r>
    </w:p>
    <w:p w14:paraId="69598503" w14:textId="77777777" w:rsidR="00245631" w:rsidRPr="00E24383" w:rsidRDefault="00245631" w:rsidP="008808F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2A50BA7A" w14:textId="6A73FB63" w:rsidR="008808F8" w:rsidRPr="00E24383" w:rsidRDefault="006565D8" w:rsidP="008808F8">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E24383">
        <w:rPr>
          <w:rFonts w:ascii="Times New Roman" w:hAnsi="Times New Roman"/>
          <w:b/>
          <w:sz w:val="24"/>
          <w:szCs w:val="24"/>
        </w:rPr>
        <w:t>(</w:t>
      </w:r>
      <w:r w:rsidR="004D2D2A">
        <w:rPr>
          <w:rFonts w:ascii="Times New Roman" w:hAnsi="Times New Roman"/>
          <w:b/>
          <w:sz w:val="24"/>
          <w:szCs w:val="24"/>
        </w:rPr>
        <w:t>detalizēts apraksts</w:t>
      </w:r>
      <w:r w:rsidRPr="00E24383">
        <w:rPr>
          <w:rFonts w:ascii="Times New Roman" w:hAnsi="Times New Roman"/>
          <w:b/>
          <w:sz w:val="24"/>
          <w:szCs w:val="24"/>
        </w:rPr>
        <w:t>)</w:t>
      </w:r>
    </w:p>
    <w:p w14:paraId="760EB3DB" w14:textId="77777777" w:rsidR="006565D8" w:rsidRPr="00E24383" w:rsidRDefault="006565D8" w:rsidP="008808F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2D16DB16" w14:textId="77777777" w:rsidR="005B45F4" w:rsidRPr="00E24383" w:rsidRDefault="005B45F4" w:rsidP="008808F8">
      <w:pPr>
        <w:spacing w:after="0" w:line="240" w:lineRule="auto"/>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__________________________________________________________________</w:t>
      </w:r>
    </w:p>
    <w:p w14:paraId="60DF9EA7" w14:textId="77777777" w:rsidR="005B45F4" w:rsidRPr="00E24383" w:rsidRDefault="005B45F4" w:rsidP="005B45F4">
      <w:pPr>
        <w:spacing w:after="0" w:line="240" w:lineRule="auto"/>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(pretendenta amatpersonas ar pārstāvības tiesībām amats, paraksts, vārds un uzvārds)</w:t>
      </w:r>
    </w:p>
    <w:p w14:paraId="7DD64754" w14:textId="77777777" w:rsidR="00E97593" w:rsidRPr="00E24383" w:rsidRDefault="00E97593" w:rsidP="00E9759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207B597A" w14:textId="77777777" w:rsidR="003F22E8" w:rsidRPr="00E24383" w:rsidRDefault="005B45F4" w:rsidP="00E9759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20__.gada ___.___________</w:t>
      </w:r>
    </w:p>
    <w:p w14:paraId="37246FD1" w14:textId="77777777" w:rsidR="000243FE" w:rsidRPr="00E24383" w:rsidRDefault="000243FE" w:rsidP="008808F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0BE27E3E"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0B11D7C9"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468FE388"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1918A403"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6158C521"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258F6C1D"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0A33684F"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71355505"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260B951B"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2564030E"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08D5E630"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10EC7876"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5AD6031C"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5F422482"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077F792E"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4058870B"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1F4186B7"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2FD9EC87"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5653CCE9"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67E8E6A0"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6CE47C1D"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147A4545"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31C02EBA"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34CD5410"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441EB005"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68539139" w14:textId="77777777" w:rsidR="00AB7CEE" w:rsidRPr="00E24383" w:rsidRDefault="00AB7CEE"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p>
    <w:p w14:paraId="68F716A4" w14:textId="7E7FF248" w:rsidR="00C54A8F" w:rsidRPr="00E24383" w:rsidRDefault="004246FD" w:rsidP="003F22E8">
      <w:pPr>
        <w:shd w:val="clear" w:color="auto" w:fill="FFFFFF"/>
        <w:spacing w:after="0" w:line="240" w:lineRule="auto"/>
        <w:ind w:left="2835"/>
        <w:jc w:val="right"/>
        <w:rPr>
          <w:rFonts w:ascii="Times New Roman" w:eastAsia="Times New Roman" w:hAnsi="Times New Roman"/>
          <w:b/>
          <w:spacing w:val="-3"/>
          <w:sz w:val="24"/>
          <w:szCs w:val="24"/>
          <w:lang w:val="lv-LV" w:eastAsia="lv-LV"/>
        </w:rPr>
      </w:pPr>
      <w:r>
        <w:rPr>
          <w:rFonts w:ascii="Times New Roman" w:eastAsia="Times New Roman" w:hAnsi="Times New Roman"/>
          <w:b/>
          <w:spacing w:val="-3"/>
          <w:sz w:val="24"/>
          <w:szCs w:val="24"/>
          <w:lang w:val="lv-LV" w:eastAsia="lv-LV"/>
        </w:rPr>
        <w:t>7</w:t>
      </w:r>
      <w:r w:rsidR="00C54A8F" w:rsidRPr="00E24383">
        <w:rPr>
          <w:rFonts w:ascii="Times New Roman" w:eastAsia="Times New Roman" w:hAnsi="Times New Roman"/>
          <w:b/>
          <w:spacing w:val="-3"/>
          <w:sz w:val="24"/>
          <w:szCs w:val="24"/>
          <w:lang w:val="lv-LV" w:eastAsia="lv-LV"/>
        </w:rPr>
        <w:t>.</w:t>
      </w:r>
      <w:r w:rsidR="006210EE" w:rsidRPr="00E24383">
        <w:rPr>
          <w:rFonts w:ascii="Times New Roman" w:eastAsia="Times New Roman" w:hAnsi="Times New Roman"/>
          <w:b/>
          <w:spacing w:val="-3"/>
          <w:sz w:val="24"/>
          <w:szCs w:val="24"/>
          <w:lang w:val="lv-LV" w:eastAsia="lv-LV"/>
        </w:rPr>
        <w:t> </w:t>
      </w:r>
      <w:r w:rsidR="00C54A8F" w:rsidRPr="00E24383">
        <w:rPr>
          <w:rFonts w:ascii="Times New Roman" w:eastAsia="Times New Roman" w:hAnsi="Times New Roman"/>
          <w:b/>
          <w:spacing w:val="-3"/>
          <w:sz w:val="24"/>
          <w:szCs w:val="24"/>
          <w:lang w:val="lv-LV" w:eastAsia="lv-LV"/>
        </w:rPr>
        <w:t>pielikums</w:t>
      </w:r>
    </w:p>
    <w:p w14:paraId="6A2C70BC" w14:textId="77777777" w:rsidR="006565D8" w:rsidRPr="00E24383" w:rsidRDefault="006565D8" w:rsidP="005368CF">
      <w:pPr>
        <w:spacing w:after="0" w:line="240" w:lineRule="auto"/>
        <w:jc w:val="right"/>
        <w:rPr>
          <w:rFonts w:ascii="Times New Roman" w:hAnsi="Times New Roman"/>
          <w:sz w:val="24"/>
          <w:szCs w:val="24"/>
          <w:lang w:val="lv-LV"/>
        </w:rPr>
      </w:pPr>
      <w:r w:rsidRPr="00E24383">
        <w:rPr>
          <w:rFonts w:ascii="Times New Roman" w:eastAsia="Times New Roman" w:hAnsi="Times New Roman"/>
          <w:spacing w:val="-3"/>
          <w:sz w:val="24"/>
          <w:szCs w:val="24"/>
          <w:lang w:val="lv-LV" w:eastAsia="lv-LV"/>
        </w:rPr>
        <w:t>atklāta konkursa</w:t>
      </w:r>
      <w:r w:rsidRPr="00E24383">
        <w:rPr>
          <w:rFonts w:ascii="Times New Roman" w:eastAsia="Times New Roman" w:hAnsi="Times New Roman"/>
          <w:spacing w:val="2"/>
          <w:sz w:val="24"/>
          <w:szCs w:val="24"/>
          <w:lang w:val="lv-LV" w:eastAsia="lv-LV"/>
        </w:rPr>
        <w:t xml:space="preserve"> </w:t>
      </w:r>
      <w:r w:rsidRPr="00E24383">
        <w:rPr>
          <w:rFonts w:ascii="Times New Roman" w:hAnsi="Times New Roman"/>
          <w:sz w:val="24"/>
          <w:szCs w:val="24"/>
          <w:lang w:val="lv-LV"/>
        </w:rPr>
        <w:t>"</w:t>
      </w:r>
      <w:r w:rsidR="005368CF" w:rsidRPr="00E24383">
        <w:rPr>
          <w:rFonts w:ascii="Times New Roman" w:hAnsi="Times New Roman"/>
          <w:color w:val="000000"/>
          <w:sz w:val="24"/>
          <w:szCs w:val="24"/>
          <w:lang w:val="lv-LV"/>
        </w:rPr>
        <w:t>Situācijas izpēte (pētījums) par esošo situāciju ar tehnisko palīglīdzekļu pieejamību un pielietojumu</w:t>
      </w:r>
      <w:r w:rsidR="00836A6D" w:rsidRPr="00E24383">
        <w:rPr>
          <w:rFonts w:ascii="Times New Roman" w:hAnsi="Times New Roman"/>
          <w:color w:val="000000"/>
          <w:sz w:val="24"/>
          <w:szCs w:val="24"/>
          <w:lang w:val="lv-LV"/>
        </w:rPr>
        <w:t xml:space="preserve"> Latvijas  izglītības iestādēs</w:t>
      </w:r>
      <w:r w:rsidRPr="00E24383">
        <w:rPr>
          <w:rFonts w:ascii="Times New Roman" w:hAnsi="Times New Roman"/>
          <w:sz w:val="24"/>
          <w:szCs w:val="24"/>
          <w:lang w:val="lv-LV"/>
        </w:rPr>
        <w:t>"</w:t>
      </w:r>
    </w:p>
    <w:p w14:paraId="45EDD05C" w14:textId="50EE1E56" w:rsidR="006565D8" w:rsidRPr="00E24383" w:rsidRDefault="006565D8" w:rsidP="006565D8">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E24383">
        <w:rPr>
          <w:rFonts w:ascii="Times New Roman" w:eastAsia="Times New Roman" w:hAnsi="Times New Roman"/>
          <w:spacing w:val="-3"/>
          <w:sz w:val="24"/>
          <w:szCs w:val="24"/>
          <w:lang w:val="lv-LV" w:eastAsia="lv-LV"/>
        </w:rPr>
        <w:t xml:space="preserve">ar identifikācijas Nr. </w:t>
      </w:r>
      <w:r w:rsidR="008826E8" w:rsidRPr="00E24383">
        <w:rPr>
          <w:rFonts w:ascii="Times New Roman" w:hAnsi="Times New Roman"/>
          <w:sz w:val="24"/>
          <w:szCs w:val="24"/>
          <w:lang w:val="lv-LV"/>
        </w:rPr>
        <w:t xml:space="preserve">VSIA </w:t>
      </w:r>
      <w:r w:rsidR="008826E8" w:rsidRPr="00E24383">
        <w:rPr>
          <w:rFonts w:ascii="Times New Roman" w:eastAsia="Times New Roman" w:hAnsi="Times New Roman"/>
          <w:sz w:val="24"/>
          <w:szCs w:val="24"/>
          <w:lang w:val="lv-LV" w:eastAsia="lv-LV"/>
        </w:rPr>
        <w:t>NRC "Vaivari"</w:t>
      </w:r>
      <w:r w:rsidR="008826E8" w:rsidRPr="00E24383">
        <w:rPr>
          <w:rFonts w:ascii="Times New Roman" w:hAnsi="Times New Roman"/>
          <w:sz w:val="24"/>
          <w:szCs w:val="24"/>
          <w:lang w:val="lv-LV"/>
        </w:rPr>
        <w:t xml:space="preserve"> 20</w:t>
      </w:r>
      <w:r w:rsidR="008826E8" w:rsidRPr="00E24383">
        <w:rPr>
          <w:rFonts w:ascii="Times New Roman" w:eastAsia="Times New Roman" w:hAnsi="Times New Roman"/>
          <w:sz w:val="24"/>
          <w:szCs w:val="24"/>
          <w:lang w:val="lv-LV" w:eastAsia="lv-LV"/>
        </w:rPr>
        <w:t>1</w:t>
      </w:r>
      <w:r w:rsidR="00716AAB">
        <w:rPr>
          <w:rFonts w:ascii="Times New Roman" w:eastAsia="Times New Roman" w:hAnsi="Times New Roman"/>
          <w:sz w:val="24"/>
          <w:szCs w:val="24"/>
          <w:lang w:val="lv-LV" w:eastAsia="lv-LV"/>
        </w:rPr>
        <w:t>8</w:t>
      </w:r>
      <w:r w:rsidR="008826E8" w:rsidRPr="00E24383">
        <w:rPr>
          <w:rFonts w:ascii="Times New Roman" w:hAnsi="Times New Roman"/>
          <w:sz w:val="24"/>
          <w:szCs w:val="24"/>
          <w:lang w:val="lv-LV"/>
        </w:rPr>
        <w:t>/</w:t>
      </w:r>
      <w:r w:rsidR="00716AAB">
        <w:rPr>
          <w:rFonts w:ascii="Times New Roman" w:hAnsi="Times New Roman"/>
          <w:sz w:val="24"/>
          <w:szCs w:val="24"/>
          <w:lang w:val="lv-LV"/>
        </w:rPr>
        <w:t>1</w:t>
      </w:r>
      <w:r w:rsidR="008826E8" w:rsidRPr="00E24383">
        <w:rPr>
          <w:rFonts w:ascii="Times New Roman" w:hAnsi="Times New Roman"/>
          <w:sz w:val="24"/>
          <w:szCs w:val="24"/>
          <w:lang w:val="lv-LV"/>
        </w:rPr>
        <w:t>8ESF</w:t>
      </w:r>
    </w:p>
    <w:p w14:paraId="4F5F411F" w14:textId="77777777" w:rsidR="006565D8" w:rsidRPr="00E24383" w:rsidRDefault="006565D8" w:rsidP="006565D8">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E24383">
        <w:rPr>
          <w:rFonts w:ascii="Times New Roman" w:eastAsia="Times New Roman" w:hAnsi="Times New Roman"/>
          <w:spacing w:val="-3"/>
          <w:sz w:val="24"/>
          <w:szCs w:val="24"/>
          <w:lang w:val="lv-LV" w:eastAsia="lv-LV"/>
        </w:rPr>
        <w:t>NOLIKUMAM</w:t>
      </w:r>
    </w:p>
    <w:p w14:paraId="14522B17" w14:textId="77777777" w:rsidR="00B51B35" w:rsidRPr="00E24383" w:rsidRDefault="00B51B35" w:rsidP="00B51B35">
      <w:pPr>
        <w:spacing w:after="0" w:line="240" w:lineRule="auto"/>
        <w:jc w:val="center"/>
        <w:rPr>
          <w:rFonts w:ascii="Times New Roman" w:eastAsia="Times New Roman" w:hAnsi="Times New Roman"/>
          <w:b/>
          <w:caps/>
          <w:sz w:val="24"/>
          <w:szCs w:val="24"/>
          <w:lang w:val="lv-LV" w:eastAsia="lv-LV"/>
        </w:rPr>
      </w:pPr>
    </w:p>
    <w:p w14:paraId="2F4BC941" w14:textId="77777777" w:rsidR="005B45F4" w:rsidRPr="00E24383" w:rsidRDefault="0069096F" w:rsidP="00B51B35">
      <w:pPr>
        <w:spacing w:after="0" w:line="240" w:lineRule="auto"/>
        <w:jc w:val="center"/>
        <w:rPr>
          <w:rFonts w:ascii="Times New Roman" w:eastAsia="Times New Roman" w:hAnsi="Times New Roman"/>
          <w:b/>
          <w:caps/>
          <w:sz w:val="24"/>
          <w:szCs w:val="24"/>
          <w:lang w:val="lv-LV" w:eastAsia="lv-LV"/>
        </w:rPr>
      </w:pPr>
      <w:r w:rsidRPr="00E24383">
        <w:rPr>
          <w:rFonts w:ascii="Times New Roman" w:eastAsia="Times New Roman" w:hAnsi="Times New Roman"/>
          <w:b/>
          <w:caps/>
          <w:sz w:val="24"/>
          <w:szCs w:val="24"/>
          <w:lang w:val="lv-LV" w:eastAsia="lv-LV"/>
        </w:rPr>
        <w:t>Finanšu piedā</w:t>
      </w:r>
      <w:r w:rsidR="00EE1591" w:rsidRPr="00E24383">
        <w:rPr>
          <w:rFonts w:ascii="Times New Roman" w:eastAsia="Times New Roman" w:hAnsi="Times New Roman"/>
          <w:b/>
          <w:caps/>
          <w:sz w:val="24"/>
          <w:szCs w:val="24"/>
          <w:lang w:val="lv-LV" w:eastAsia="lv-LV"/>
        </w:rPr>
        <w:t>vājums</w:t>
      </w:r>
    </w:p>
    <w:p w14:paraId="0974896D" w14:textId="77777777" w:rsidR="006565D8" w:rsidRPr="00E24383" w:rsidRDefault="006565D8" w:rsidP="006565D8">
      <w:pPr>
        <w:spacing w:after="0" w:line="240" w:lineRule="auto"/>
        <w:jc w:val="center"/>
        <w:rPr>
          <w:rFonts w:ascii="Times New Roman" w:hAnsi="Times New Roman"/>
          <w:sz w:val="24"/>
          <w:szCs w:val="24"/>
          <w:lang w:val="lv-LV"/>
        </w:rPr>
      </w:pPr>
      <w:r w:rsidRPr="00E24383">
        <w:rPr>
          <w:rFonts w:ascii="Times New Roman" w:eastAsia="Times New Roman" w:hAnsi="Times New Roman"/>
          <w:spacing w:val="-3"/>
          <w:sz w:val="24"/>
          <w:szCs w:val="24"/>
          <w:lang w:val="lv-LV" w:eastAsia="lv-LV"/>
        </w:rPr>
        <w:t>atklāta konkursa</w:t>
      </w:r>
      <w:r w:rsidRPr="00E24383">
        <w:rPr>
          <w:rFonts w:ascii="Times New Roman" w:eastAsia="Times New Roman" w:hAnsi="Times New Roman"/>
          <w:spacing w:val="2"/>
          <w:sz w:val="24"/>
          <w:szCs w:val="24"/>
          <w:lang w:val="lv-LV" w:eastAsia="lv-LV"/>
        </w:rPr>
        <w:t xml:space="preserve"> </w:t>
      </w:r>
      <w:r w:rsidRPr="00E24383">
        <w:rPr>
          <w:rFonts w:ascii="Times New Roman" w:hAnsi="Times New Roman"/>
          <w:sz w:val="24"/>
          <w:szCs w:val="24"/>
          <w:lang w:val="lv-LV"/>
        </w:rPr>
        <w:t>"</w:t>
      </w:r>
      <w:r w:rsidR="00352604" w:rsidRPr="00E24383">
        <w:rPr>
          <w:rFonts w:ascii="Times New Roman" w:hAnsi="Times New Roman"/>
          <w:color w:val="000000"/>
          <w:sz w:val="24"/>
          <w:szCs w:val="24"/>
          <w:lang w:val="lv-LV"/>
        </w:rPr>
        <w:t>Situācijas izpēte (pētījums) par esošo situāciju ar tehnisko palīglīdzekļu pieejamību un pielietojumu</w:t>
      </w:r>
      <w:r w:rsidR="00836A6D" w:rsidRPr="00E24383">
        <w:rPr>
          <w:rFonts w:ascii="Times New Roman" w:hAnsi="Times New Roman"/>
          <w:color w:val="000000"/>
          <w:sz w:val="24"/>
          <w:szCs w:val="24"/>
          <w:lang w:val="lv-LV"/>
        </w:rPr>
        <w:t xml:space="preserve"> Latvijas  izglītības iestādēs</w:t>
      </w:r>
      <w:r w:rsidRPr="00E24383">
        <w:rPr>
          <w:rFonts w:ascii="Times New Roman" w:hAnsi="Times New Roman"/>
          <w:sz w:val="24"/>
          <w:szCs w:val="24"/>
          <w:lang w:val="lv-LV"/>
        </w:rPr>
        <w:t>"</w:t>
      </w:r>
    </w:p>
    <w:p w14:paraId="56C8C0A9" w14:textId="0205A69A" w:rsidR="006565D8" w:rsidRPr="00E24383" w:rsidRDefault="006565D8" w:rsidP="006565D8">
      <w:pPr>
        <w:shd w:val="clear" w:color="auto" w:fill="FFFFFF"/>
        <w:spacing w:after="0" w:line="240" w:lineRule="auto"/>
        <w:ind w:left="2835"/>
        <w:rPr>
          <w:rFonts w:ascii="Times New Roman" w:hAnsi="Times New Roman"/>
          <w:sz w:val="24"/>
          <w:szCs w:val="24"/>
          <w:lang w:val="lv-LV"/>
        </w:rPr>
      </w:pPr>
      <w:r w:rsidRPr="00E24383">
        <w:rPr>
          <w:rFonts w:ascii="Times New Roman" w:eastAsia="Times New Roman" w:hAnsi="Times New Roman"/>
          <w:spacing w:val="-3"/>
          <w:sz w:val="24"/>
          <w:szCs w:val="24"/>
          <w:lang w:val="lv-LV" w:eastAsia="lv-LV"/>
        </w:rPr>
        <w:t xml:space="preserve">ar identifikācijas Nr. </w:t>
      </w:r>
      <w:r w:rsidR="008826E8" w:rsidRPr="00E24383">
        <w:rPr>
          <w:rFonts w:ascii="Times New Roman" w:hAnsi="Times New Roman"/>
          <w:sz w:val="24"/>
          <w:szCs w:val="24"/>
          <w:lang w:val="lv-LV"/>
        </w:rPr>
        <w:t xml:space="preserve">VSIA </w:t>
      </w:r>
      <w:r w:rsidR="008826E8" w:rsidRPr="00E24383">
        <w:rPr>
          <w:rFonts w:ascii="Times New Roman" w:eastAsia="Times New Roman" w:hAnsi="Times New Roman"/>
          <w:sz w:val="24"/>
          <w:szCs w:val="24"/>
          <w:lang w:val="lv-LV" w:eastAsia="lv-LV"/>
        </w:rPr>
        <w:t>NRC "Vaivari"</w:t>
      </w:r>
      <w:r w:rsidR="008826E8" w:rsidRPr="00E24383">
        <w:rPr>
          <w:rFonts w:ascii="Times New Roman" w:hAnsi="Times New Roman"/>
          <w:sz w:val="24"/>
          <w:szCs w:val="24"/>
          <w:lang w:val="lv-LV"/>
        </w:rPr>
        <w:t xml:space="preserve"> 20</w:t>
      </w:r>
      <w:r w:rsidR="008826E8" w:rsidRPr="00E24383">
        <w:rPr>
          <w:rFonts w:ascii="Times New Roman" w:eastAsia="Times New Roman" w:hAnsi="Times New Roman"/>
          <w:sz w:val="24"/>
          <w:szCs w:val="24"/>
          <w:lang w:val="lv-LV" w:eastAsia="lv-LV"/>
        </w:rPr>
        <w:t>1</w:t>
      </w:r>
      <w:r w:rsidR="00716AAB">
        <w:rPr>
          <w:rFonts w:ascii="Times New Roman" w:eastAsia="Times New Roman" w:hAnsi="Times New Roman"/>
          <w:sz w:val="24"/>
          <w:szCs w:val="24"/>
          <w:lang w:val="lv-LV" w:eastAsia="lv-LV"/>
        </w:rPr>
        <w:t>8</w:t>
      </w:r>
      <w:r w:rsidR="008826E8" w:rsidRPr="00E24383">
        <w:rPr>
          <w:rFonts w:ascii="Times New Roman" w:hAnsi="Times New Roman"/>
          <w:sz w:val="24"/>
          <w:szCs w:val="24"/>
          <w:lang w:val="lv-LV"/>
        </w:rPr>
        <w:t>/</w:t>
      </w:r>
      <w:r w:rsidR="00716AAB">
        <w:rPr>
          <w:rFonts w:ascii="Times New Roman" w:hAnsi="Times New Roman"/>
          <w:sz w:val="24"/>
          <w:szCs w:val="24"/>
          <w:lang w:val="lv-LV"/>
        </w:rPr>
        <w:t>1</w:t>
      </w:r>
      <w:r w:rsidR="008826E8" w:rsidRPr="00E24383">
        <w:rPr>
          <w:rFonts w:ascii="Times New Roman" w:hAnsi="Times New Roman"/>
          <w:sz w:val="24"/>
          <w:szCs w:val="24"/>
          <w:lang w:val="lv-LV"/>
        </w:rPr>
        <w:t>8ESF</w:t>
      </w:r>
    </w:p>
    <w:p w14:paraId="6E93F7B9" w14:textId="77777777" w:rsidR="008826E8" w:rsidRPr="00E24383" w:rsidRDefault="008826E8" w:rsidP="006565D8">
      <w:pPr>
        <w:shd w:val="clear" w:color="auto" w:fill="FFFFFF"/>
        <w:spacing w:after="0" w:line="240" w:lineRule="auto"/>
        <w:ind w:left="2835"/>
        <w:rPr>
          <w:rFonts w:ascii="Times New Roman" w:eastAsia="Times New Roman" w:hAnsi="Times New Roman"/>
          <w:spacing w:val="-3"/>
          <w:sz w:val="24"/>
          <w:szCs w:val="24"/>
          <w:lang w:val="lv-LV" w:eastAsia="lv-LV"/>
        </w:rPr>
      </w:pPr>
    </w:p>
    <w:p w14:paraId="3D93565D" w14:textId="77777777" w:rsidR="006565D8" w:rsidRPr="00E24383" w:rsidRDefault="006565D8" w:rsidP="00837D7A">
      <w:pPr>
        <w:pStyle w:val="Title"/>
        <w:spacing w:after="120"/>
        <w:ind w:firstLine="567"/>
        <w:jc w:val="both"/>
        <w:rPr>
          <w:rFonts w:ascii="Times New Roman" w:hAnsi="Times New Roman"/>
          <w:b w:val="0"/>
          <w:szCs w:val="24"/>
        </w:rPr>
      </w:pPr>
    </w:p>
    <w:p w14:paraId="586505D3" w14:textId="77777777" w:rsidR="00837D7A" w:rsidRPr="00E24383" w:rsidRDefault="00837D7A" w:rsidP="00837D7A">
      <w:pPr>
        <w:pStyle w:val="Title"/>
        <w:spacing w:after="120"/>
        <w:ind w:firstLine="567"/>
        <w:jc w:val="both"/>
        <w:rPr>
          <w:rFonts w:ascii="Times New Roman" w:hAnsi="Times New Roman"/>
          <w:b w:val="0"/>
          <w:szCs w:val="24"/>
        </w:rPr>
      </w:pPr>
      <w:r w:rsidRPr="00E24383">
        <w:rPr>
          <w:rFonts w:ascii="Times New Roman" w:hAnsi="Times New Roman"/>
          <w:b w:val="0"/>
          <w:szCs w:val="24"/>
        </w:rPr>
        <w:t>Mēs, ______</w:t>
      </w:r>
      <w:r w:rsidRPr="00E24383">
        <w:rPr>
          <w:rFonts w:ascii="Times New Roman" w:hAnsi="Times New Roman"/>
          <w:b w:val="0"/>
          <w:i/>
          <w:szCs w:val="24"/>
        </w:rPr>
        <w:t>(pretendenta pilns nosaukums)</w:t>
      </w:r>
      <w:r w:rsidRPr="00E24383">
        <w:rPr>
          <w:rFonts w:ascii="Times New Roman" w:hAnsi="Times New Roman"/>
          <w:b w:val="0"/>
          <w:szCs w:val="24"/>
        </w:rPr>
        <w:t xml:space="preserve">_______, piedāvājam </w:t>
      </w:r>
      <w:r w:rsidR="001A1905" w:rsidRPr="00E24383">
        <w:rPr>
          <w:rFonts w:ascii="Times New Roman" w:hAnsi="Times New Roman"/>
          <w:b w:val="0"/>
          <w:szCs w:val="24"/>
        </w:rPr>
        <w:t>sniegt pakalpojumus</w:t>
      </w:r>
      <w:r w:rsidR="00B51B35" w:rsidRPr="00E24383">
        <w:rPr>
          <w:rFonts w:ascii="Times New Roman" w:hAnsi="Times New Roman"/>
          <w:b w:val="0"/>
          <w:szCs w:val="24"/>
        </w:rPr>
        <w:t xml:space="preserve"> </w:t>
      </w:r>
      <w:r w:rsidRPr="00E24383">
        <w:rPr>
          <w:rFonts w:ascii="Times New Roman" w:hAnsi="Times New Roman"/>
          <w:b w:val="0"/>
          <w:szCs w:val="24"/>
        </w:rPr>
        <w:t xml:space="preserve">saskaņā ar konkursa nolikuma un </w:t>
      </w:r>
      <w:r w:rsidR="00B51B35" w:rsidRPr="00E24383">
        <w:rPr>
          <w:rFonts w:ascii="Times New Roman" w:hAnsi="Times New Roman"/>
          <w:b w:val="0"/>
          <w:szCs w:val="24"/>
        </w:rPr>
        <w:t>t</w:t>
      </w:r>
      <w:r w:rsidRPr="00E24383">
        <w:rPr>
          <w:rFonts w:ascii="Times New Roman" w:hAnsi="Times New Roman"/>
          <w:b w:val="0"/>
          <w:szCs w:val="24"/>
        </w:rPr>
        <w:t>ehniskās s</w:t>
      </w:r>
      <w:r w:rsidR="00A85DA7" w:rsidRPr="00E24383">
        <w:rPr>
          <w:rFonts w:ascii="Times New Roman" w:hAnsi="Times New Roman"/>
          <w:b w:val="0"/>
          <w:szCs w:val="24"/>
        </w:rPr>
        <w:t>pecifikācijas prasībām par šādu cenu</w:t>
      </w:r>
      <w:r w:rsidRPr="00E24383">
        <w:rPr>
          <w:rFonts w:ascii="Times New Roman" w:hAnsi="Times New Roman"/>
          <w:b w:val="0"/>
          <w:szCs w:val="24"/>
        </w:rPr>
        <w:t>:</w:t>
      </w:r>
    </w:p>
    <w:tbl>
      <w:tblPr>
        <w:tblStyle w:val="TableGrid"/>
        <w:tblW w:w="0" w:type="auto"/>
        <w:tblLook w:val="04A0" w:firstRow="1" w:lastRow="0" w:firstColumn="1" w:lastColumn="0" w:noHBand="0" w:noVBand="1"/>
      </w:tblPr>
      <w:tblGrid>
        <w:gridCol w:w="6237"/>
        <w:gridCol w:w="2028"/>
      </w:tblGrid>
      <w:tr w:rsidR="006565D8" w:rsidRPr="00E24383" w14:paraId="77D3DCDB" w14:textId="77777777" w:rsidTr="00ED22F8">
        <w:tc>
          <w:tcPr>
            <w:tcW w:w="6237" w:type="dxa"/>
            <w:tcBorders>
              <w:bottom w:val="single" w:sz="4" w:space="0" w:color="auto"/>
            </w:tcBorders>
            <w:shd w:val="clear" w:color="auto" w:fill="auto"/>
          </w:tcPr>
          <w:p w14:paraId="369D59E7" w14:textId="77777777" w:rsidR="006565D8" w:rsidRPr="00E24383" w:rsidRDefault="006565D8" w:rsidP="006565D8">
            <w:pPr>
              <w:pStyle w:val="Title"/>
              <w:spacing w:before="40" w:after="40"/>
              <w:jc w:val="left"/>
              <w:rPr>
                <w:rFonts w:ascii="Times New Roman" w:hAnsi="Times New Roman"/>
                <w:szCs w:val="24"/>
              </w:rPr>
            </w:pPr>
            <w:r w:rsidRPr="00E24383">
              <w:rPr>
                <w:rFonts w:ascii="Times New Roman" w:hAnsi="Times New Roman"/>
                <w:szCs w:val="24"/>
              </w:rPr>
              <w:t>Iepirkuma priekšmeta nosaukums</w:t>
            </w:r>
          </w:p>
        </w:tc>
        <w:tc>
          <w:tcPr>
            <w:tcW w:w="2028" w:type="dxa"/>
            <w:tcBorders>
              <w:bottom w:val="single" w:sz="4" w:space="0" w:color="auto"/>
            </w:tcBorders>
          </w:tcPr>
          <w:p w14:paraId="4D8EBC1F" w14:textId="77777777" w:rsidR="006565D8" w:rsidRPr="00E24383" w:rsidRDefault="006565D8" w:rsidP="000243FE">
            <w:pPr>
              <w:pStyle w:val="Title"/>
              <w:spacing w:before="40" w:after="40"/>
              <w:rPr>
                <w:rFonts w:ascii="Times New Roman" w:hAnsi="Times New Roman"/>
                <w:szCs w:val="24"/>
              </w:rPr>
            </w:pPr>
            <w:r w:rsidRPr="00E24383">
              <w:rPr>
                <w:rFonts w:ascii="Times New Roman" w:hAnsi="Times New Roman"/>
                <w:szCs w:val="24"/>
              </w:rPr>
              <w:t>Līgumcena bez PVN</w:t>
            </w:r>
            <w:smartTag w:uri="schemas-tilde-lv/tildestengine" w:element="currency2">
              <w:smartTagPr>
                <w:attr w:name="currency_text" w:val="EUR"/>
                <w:attr w:name="currency_value" w:val="."/>
                <w:attr w:name="currency_key" w:val="EUR"/>
                <w:attr w:name="currency_id" w:val="16"/>
              </w:smartTagPr>
              <w:r w:rsidRPr="00E24383">
                <w:rPr>
                  <w:rFonts w:ascii="Times New Roman" w:hAnsi="Times New Roman"/>
                  <w:szCs w:val="24"/>
                </w:rPr>
                <w:t>, EUR</w:t>
              </w:r>
            </w:smartTag>
          </w:p>
        </w:tc>
      </w:tr>
      <w:tr w:rsidR="006565D8" w:rsidRPr="00E24383" w14:paraId="1C626145" w14:textId="77777777" w:rsidTr="00ED22F8">
        <w:tc>
          <w:tcPr>
            <w:tcW w:w="6237" w:type="dxa"/>
            <w:tcBorders>
              <w:bottom w:val="single" w:sz="4" w:space="0" w:color="auto"/>
            </w:tcBorders>
          </w:tcPr>
          <w:p w14:paraId="15CCB778" w14:textId="77777777" w:rsidR="006565D8" w:rsidRPr="00E24383" w:rsidRDefault="006565D8" w:rsidP="000243FE">
            <w:pPr>
              <w:pStyle w:val="Title"/>
              <w:spacing w:before="40" w:after="40"/>
              <w:jc w:val="left"/>
              <w:rPr>
                <w:rFonts w:ascii="Times New Roman" w:hAnsi="Times New Roman"/>
                <w:b w:val="0"/>
                <w:szCs w:val="24"/>
              </w:rPr>
            </w:pPr>
          </w:p>
          <w:p w14:paraId="69A73E73" w14:textId="77777777" w:rsidR="006565D8" w:rsidRPr="00E24383" w:rsidRDefault="006565D8" w:rsidP="000243FE">
            <w:pPr>
              <w:pStyle w:val="Title"/>
              <w:spacing w:before="40" w:after="40"/>
              <w:jc w:val="left"/>
              <w:rPr>
                <w:rFonts w:ascii="Times New Roman" w:hAnsi="Times New Roman"/>
                <w:b w:val="0"/>
                <w:szCs w:val="24"/>
              </w:rPr>
            </w:pPr>
          </w:p>
        </w:tc>
        <w:tc>
          <w:tcPr>
            <w:tcW w:w="2028" w:type="dxa"/>
            <w:tcBorders>
              <w:bottom w:val="single" w:sz="4" w:space="0" w:color="auto"/>
            </w:tcBorders>
          </w:tcPr>
          <w:p w14:paraId="5013A309" w14:textId="77777777" w:rsidR="006565D8" w:rsidRPr="00E24383" w:rsidRDefault="006565D8" w:rsidP="00FC635B">
            <w:pPr>
              <w:pStyle w:val="Title"/>
              <w:spacing w:before="40" w:after="40"/>
              <w:rPr>
                <w:rFonts w:ascii="Times New Roman" w:hAnsi="Times New Roman"/>
                <w:b w:val="0"/>
                <w:szCs w:val="24"/>
              </w:rPr>
            </w:pPr>
          </w:p>
        </w:tc>
      </w:tr>
      <w:tr w:rsidR="006565D8" w:rsidRPr="00E24383" w14:paraId="06E63639" w14:textId="77777777" w:rsidTr="003F75F3">
        <w:tc>
          <w:tcPr>
            <w:tcW w:w="6237" w:type="dxa"/>
            <w:tcBorders>
              <w:top w:val="single" w:sz="4" w:space="0" w:color="auto"/>
              <w:left w:val="nil"/>
              <w:bottom w:val="nil"/>
              <w:right w:val="single" w:sz="4" w:space="0" w:color="auto"/>
            </w:tcBorders>
          </w:tcPr>
          <w:p w14:paraId="053A551C" w14:textId="77777777" w:rsidR="006565D8" w:rsidRPr="00E24383" w:rsidRDefault="006565D8" w:rsidP="000243FE">
            <w:pPr>
              <w:pStyle w:val="Title"/>
              <w:spacing w:before="40" w:after="40"/>
              <w:jc w:val="right"/>
              <w:rPr>
                <w:rFonts w:ascii="Times New Roman" w:hAnsi="Times New Roman"/>
                <w:b w:val="0"/>
                <w:szCs w:val="24"/>
              </w:rPr>
            </w:pPr>
            <w:r w:rsidRPr="00E24383">
              <w:rPr>
                <w:rFonts w:ascii="Times New Roman" w:hAnsi="Times New Roman"/>
                <w:b w:val="0"/>
                <w:szCs w:val="24"/>
              </w:rPr>
              <w:t>PVN (21%), EUR:</w:t>
            </w:r>
          </w:p>
        </w:tc>
        <w:tc>
          <w:tcPr>
            <w:tcW w:w="2028" w:type="dxa"/>
            <w:tcBorders>
              <w:top w:val="single" w:sz="4" w:space="0" w:color="auto"/>
              <w:left w:val="single" w:sz="4" w:space="0" w:color="auto"/>
            </w:tcBorders>
          </w:tcPr>
          <w:p w14:paraId="29DFB9C3" w14:textId="77777777" w:rsidR="006565D8" w:rsidRPr="00E24383" w:rsidRDefault="006565D8" w:rsidP="00FC635B">
            <w:pPr>
              <w:pStyle w:val="Title"/>
              <w:spacing w:before="40" w:after="40"/>
              <w:rPr>
                <w:rFonts w:ascii="Times New Roman" w:hAnsi="Times New Roman"/>
                <w:b w:val="0"/>
                <w:szCs w:val="24"/>
              </w:rPr>
            </w:pPr>
          </w:p>
        </w:tc>
      </w:tr>
      <w:tr w:rsidR="006565D8" w:rsidRPr="00E24383" w14:paraId="1CA192C2" w14:textId="77777777" w:rsidTr="00ED22F8">
        <w:tc>
          <w:tcPr>
            <w:tcW w:w="6237" w:type="dxa"/>
            <w:tcBorders>
              <w:top w:val="nil"/>
              <w:left w:val="nil"/>
              <w:bottom w:val="nil"/>
              <w:right w:val="single" w:sz="4" w:space="0" w:color="auto"/>
            </w:tcBorders>
          </w:tcPr>
          <w:p w14:paraId="48BAEE04" w14:textId="77777777" w:rsidR="006565D8" w:rsidRPr="00E24383" w:rsidRDefault="006565D8" w:rsidP="000243FE">
            <w:pPr>
              <w:pStyle w:val="Title"/>
              <w:spacing w:before="40" w:after="40"/>
              <w:jc w:val="right"/>
              <w:rPr>
                <w:rFonts w:ascii="Times New Roman" w:hAnsi="Times New Roman"/>
                <w:szCs w:val="24"/>
              </w:rPr>
            </w:pPr>
            <w:r w:rsidRPr="00E24383">
              <w:rPr>
                <w:rFonts w:ascii="Times New Roman" w:hAnsi="Times New Roman"/>
                <w:szCs w:val="24"/>
              </w:rPr>
              <w:t>Līguma summa ar PVN, EUR</w:t>
            </w:r>
          </w:p>
        </w:tc>
        <w:tc>
          <w:tcPr>
            <w:tcW w:w="2028" w:type="dxa"/>
            <w:tcBorders>
              <w:left w:val="single" w:sz="4" w:space="0" w:color="auto"/>
            </w:tcBorders>
          </w:tcPr>
          <w:p w14:paraId="4649E9F7" w14:textId="77777777" w:rsidR="006565D8" w:rsidRPr="00E24383" w:rsidRDefault="006565D8" w:rsidP="00FC635B">
            <w:pPr>
              <w:pStyle w:val="Title"/>
              <w:spacing w:before="40" w:after="40"/>
              <w:rPr>
                <w:rFonts w:ascii="Times New Roman" w:hAnsi="Times New Roman"/>
                <w:b w:val="0"/>
                <w:szCs w:val="24"/>
              </w:rPr>
            </w:pPr>
          </w:p>
        </w:tc>
      </w:tr>
    </w:tbl>
    <w:p w14:paraId="7D87D0C6" w14:textId="77777777" w:rsidR="0040690A" w:rsidRPr="00E24383" w:rsidRDefault="0040690A" w:rsidP="008808F8">
      <w:pPr>
        <w:pStyle w:val="BodyTextIndent2"/>
        <w:spacing w:before="40" w:after="40"/>
        <w:ind w:firstLine="0"/>
        <w:rPr>
          <w:i/>
          <w:color w:val="auto"/>
          <w:szCs w:val="24"/>
        </w:rPr>
      </w:pPr>
      <w:r w:rsidRPr="00E24383">
        <w:rPr>
          <w:color w:val="auto"/>
          <w:szCs w:val="24"/>
        </w:rPr>
        <w:t>*</w:t>
      </w:r>
      <w:r w:rsidR="00ED22F8" w:rsidRPr="00E24383">
        <w:rPr>
          <w:color w:val="auto"/>
          <w:szCs w:val="24"/>
        </w:rPr>
        <w:t xml:space="preserve"> </w:t>
      </w:r>
      <w:r w:rsidR="00ED22F8" w:rsidRPr="00E24383">
        <w:rPr>
          <w:i/>
          <w:color w:val="auto"/>
          <w:szCs w:val="24"/>
        </w:rPr>
        <w:t>L</w:t>
      </w:r>
      <w:r w:rsidR="008B3D67" w:rsidRPr="00E24383">
        <w:rPr>
          <w:i/>
          <w:color w:val="auto"/>
          <w:szCs w:val="24"/>
        </w:rPr>
        <w:t xml:space="preserve">īgumcena </w:t>
      </w:r>
      <w:r w:rsidR="00F6148C" w:rsidRPr="00E24383">
        <w:rPr>
          <w:i/>
          <w:color w:val="auto"/>
          <w:szCs w:val="24"/>
        </w:rPr>
        <w:t xml:space="preserve">bez PVN, PVN un </w:t>
      </w:r>
      <w:r w:rsidR="008B3D67" w:rsidRPr="00E24383">
        <w:rPr>
          <w:i/>
          <w:color w:val="auto"/>
          <w:szCs w:val="24"/>
        </w:rPr>
        <w:t xml:space="preserve">līguma summa ar PVN </w:t>
      </w:r>
      <w:r w:rsidRPr="00E24383">
        <w:rPr>
          <w:i/>
          <w:color w:val="auto"/>
          <w:szCs w:val="24"/>
        </w:rPr>
        <w:t xml:space="preserve">jānorāda ar ne </w:t>
      </w:r>
      <w:r w:rsidR="008B3D67" w:rsidRPr="00E24383">
        <w:rPr>
          <w:i/>
          <w:color w:val="auto"/>
          <w:szCs w:val="24"/>
        </w:rPr>
        <w:t xml:space="preserve">vairāk kā </w:t>
      </w:r>
      <w:r w:rsidR="006210EE" w:rsidRPr="00E24383">
        <w:rPr>
          <w:i/>
          <w:color w:val="auto"/>
          <w:szCs w:val="24"/>
        </w:rPr>
        <w:t>diviem</w:t>
      </w:r>
      <w:r w:rsidR="008B3D67" w:rsidRPr="00E24383">
        <w:rPr>
          <w:i/>
          <w:color w:val="auto"/>
          <w:szCs w:val="24"/>
        </w:rPr>
        <w:t xml:space="preserve"> cipariem aiz komata.</w:t>
      </w:r>
    </w:p>
    <w:p w14:paraId="5E6133E3" w14:textId="77777777" w:rsidR="00837D7A" w:rsidRPr="00E24383" w:rsidRDefault="00837D7A" w:rsidP="00837D7A">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52108453" w14:textId="77777777" w:rsidR="0069096F" w:rsidRPr="00E24383" w:rsidRDefault="0069096F" w:rsidP="00837D7A">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5EB13D77" w14:textId="77777777" w:rsidR="00837D7A" w:rsidRPr="00E24383" w:rsidRDefault="00837D7A" w:rsidP="00837D7A">
      <w:pPr>
        <w:spacing w:after="0" w:line="240" w:lineRule="auto"/>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__________________________________________________________________</w:t>
      </w:r>
    </w:p>
    <w:p w14:paraId="508FEBDA" w14:textId="77777777" w:rsidR="00837D7A" w:rsidRPr="00E24383" w:rsidRDefault="00837D7A" w:rsidP="00837D7A">
      <w:pPr>
        <w:spacing w:after="0" w:line="240" w:lineRule="auto"/>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(pretendenta amatpersonas ar pārstāvības tiesībām amats, paraksts, vārds un uzvārds)</w:t>
      </w:r>
    </w:p>
    <w:p w14:paraId="3C57DA12" w14:textId="77777777" w:rsidR="008645E5" w:rsidRPr="00E24383" w:rsidRDefault="008645E5" w:rsidP="008645E5">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1155B025" w14:textId="77777777" w:rsidR="008645E5" w:rsidRPr="00E24383" w:rsidRDefault="008645E5" w:rsidP="008645E5">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20__.gada ___.___________</w:t>
      </w:r>
    </w:p>
    <w:p w14:paraId="1F53397C" w14:textId="77777777" w:rsidR="004D7D36" w:rsidRPr="00E24383" w:rsidRDefault="004D7D36" w:rsidP="004D7D36">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56D10CCF" w14:textId="77777777" w:rsidR="004D7D36" w:rsidRPr="00E24383" w:rsidRDefault="004D7D36"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2CE534F8" w14:textId="77777777" w:rsidR="004D7D36" w:rsidRPr="00E24383" w:rsidRDefault="004D7D36"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702DEAC7" w14:textId="77777777" w:rsidR="005D4785" w:rsidRPr="00E24383" w:rsidRDefault="005D4785"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2C94C895" w14:textId="77777777" w:rsidR="005D4785" w:rsidRPr="00E24383" w:rsidRDefault="005D4785"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62DFD25F" w14:textId="77777777" w:rsidR="005D4785" w:rsidRPr="00E24383" w:rsidRDefault="005D4785"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3F9662F9" w14:textId="77777777" w:rsidR="005D4785" w:rsidRPr="00E24383" w:rsidRDefault="005D4785"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075FC9D8" w14:textId="77777777" w:rsidR="005D4785" w:rsidRPr="00E24383" w:rsidRDefault="005D4785"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00CF1FB7" w14:textId="77777777" w:rsidR="005D4785" w:rsidRPr="00E24383" w:rsidRDefault="005D4785"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25006475" w14:textId="77777777" w:rsidR="005D4785" w:rsidRPr="00E24383" w:rsidRDefault="005D4785"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1B1AA018" w14:textId="77777777" w:rsidR="005D4785" w:rsidRPr="00E24383" w:rsidRDefault="005D4785"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677C718D" w14:textId="77777777" w:rsidR="005D4785" w:rsidRPr="00E24383" w:rsidRDefault="005D4785"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2C1D1297" w14:textId="77777777" w:rsidR="005D4785" w:rsidRPr="00E24383" w:rsidRDefault="005D4785"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725EFD46" w14:textId="77777777" w:rsidR="005D4785" w:rsidRPr="00E24383" w:rsidRDefault="005D4785"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41275F24" w14:textId="77777777" w:rsidR="005D4785" w:rsidRPr="00E24383" w:rsidRDefault="005D4785"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1E79B389" w14:textId="77777777" w:rsidR="005D4785" w:rsidRPr="00E24383" w:rsidRDefault="005D4785"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3DE93EE0" w14:textId="77777777" w:rsidR="005D4785" w:rsidRPr="00E24383" w:rsidRDefault="005D4785"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381DE261" w14:textId="77777777" w:rsidR="005D4785" w:rsidRPr="00E24383" w:rsidRDefault="005D4785"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6D827642" w14:textId="2DD515CC" w:rsidR="00D265C6" w:rsidRPr="00E24383" w:rsidRDefault="004246FD" w:rsidP="00D265C6">
      <w:pPr>
        <w:shd w:val="clear" w:color="auto" w:fill="FFFFFF"/>
        <w:spacing w:after="0" w:line="240" w:lineRule="auto"/>
        <w:ind w:left="2835"/>
        <w:jc w:val="right"/>
        <w:rPr>
          <w:rFonts w:ascii="Times New Roman" w:eastAsia="Times New Roman" w:hAnsi="Times New Roman"/>
          <w:b/>
          <w:spacing w:val="-3"/>
          <w:sz w:val="24"/>
          <w:szCs w:val="24"/>
          <w:lang w:val="lv-LV" w:eastAsia="lv-LV"/>
        </w:rPr>
      </w:pPr>
      <w:r>
        <w:rPr>
          <w:rFonts w:ascii="Times New Roman" w:eastAsia="Times New Roman" w:hAnsi="Times New Roman"/>
          <w:b/>
          <w:spacing w:val="-3"/>
          <w:sz w:val="24"/>
          <w:szCs w:val="24"/>
          <w:lang w:val="lv-LV" w:eastAsia="lv-LV"/>
        </w:rPr>
        <w:t>8</w:t>
      </w:r>
      <w:r w:rsidR="00D265C6" w:rsidRPr="00E24383">
        <w:rPr>
          <w:rFonts w:ascii="Times New Roman" w:eastAsia="Times New Roman" w:hAnsi="Times New Roman"/>
          <w:b/>
          <w:spacing w:val="-3"/>
          <w:sz w:val="24"/>
          <w:szCs w:val="24"/>
          <w:lang w:val="lv-LV" w:eastAsia="lv-LV"/>
        </w:rPr>
        <w:t>. pielikums</w:t>
      </w:r>
    </w:p>
    <w:p w14:paraId="40FFA5B5" w14:textId="77777777" w:rsidR="00D265C6" w:rsidRPr="00E24383" w:rsidRDefault="00D265C6" w:rsidP="00D265C6">
      <w:pPr>
        <w:spacing w:after="0" w:line="240" w:lineRule="auto"/>
        <w:jc w:val="right"/>
        <w:rPr>
          <w:rFonts w:ascii="Times New Roman" w:hAnsi="Times New Roman"/>
          <w:sz w:val="24"/>
          <w:szCs w:val="24"/>
          <w:lang w:val="lv-LV"/>
        </w:rPr>
      </w:pPr>
      <w:r w:rsidRPr="00E24383">
        <w:rPr>
          <w:rFonts w:ascii="Times New Roman" w:eastAsia="Times New Roman" w:hAnsi="Times New Roman"/>
          <w:spacing w:val="-3"/>
          <w:sz w:val="24"/>
          <w:szCs w:val="24"/>
          <w:lang w:val="lv-LV" w:eastAsia="lv-LV"/>
        </w:rPr>
        <w:t>atklāta konkursa</w:t>
      </w:r>
      <w:r w:rsidRPr="00E24383">
        <w:rPr>
          <w:rFonts w:ascii="Times New Roman" w:eastAsia="Times New Roman" w:hAnsi="Times New Roman"/>
          <w:spacing w:val="2"/>
          <w:sz w:val="24"/>
          <w:szCs w:val="24"/>
          <w:lang w:val="lv-LV" w:eastAsia="lv-LV"/>
        </w:rPr>
        <w:t xml:space="preserve"> </w:t>
      </w:r>
      <w:r w:rsidRPr="00E24383">
        <w:rPr>
          <w:rFonts w:ascii="Times New Roman" w:hAnsi="Times New Roman"/>
          <w:sz w:val="24"/>
          <w:szCs w:val="24"/>
          <w:lang w:val="lv-LV"/>
        </w:rPr>
        <w:t>"</w:t>
      </w:r>
      <w:r w:rsidRPr="00E24383">
        <w:rPr>
          <w:rFonts w:ascii="Times New Roman" w:hAnsi="Times New Roman"/>
          <w:color w:val="000000"/>
          <w:sz w:val="24"/>
          <w:szCs w:val="24"/>
          <w:lang w:val="lv-LV"/>
        </w:rPr>
        <w:t>Situācijas izpēte (pētījums) par esošo situāciju ar tehnisko palīglīdzekļu pieejamību un pielietojumu</w:t>
      </w:r>
      <w:r w:rsidR="00836A6D" w:rsidRPr="00E24383">
        <w:rPr>
          <w:rFonts w:ascii="Times New Roman" w:hAnsi="Times New Roman"/>
          <w:color w:val="000000"/>
          <w:sz w:val="24"/>
          <w:szCs w:val="24"/>
          <w:lang w:val="lv-LV"/>
        </w:rPr>
        <w:t xml:space="preserve"> Latvijas  izglītības iestādēs</w:t>
      </w:r>
      <w:r w:rsidRPr="00E24383">
        <w:rPr>
          <w:rFonts w:ascii="Times New Roman" w:hAnsi="Times New Roman"/>
          <w:sz w:val="24"/>
          <w:szCs w:val="24"/>
          <w:lang w:val="lv-LV"/>
        </w:rPr>
        <w:t>"</w:t>
      </w:r>
    </w:p>
    <w:p w14:paraId="2A84E19A" w14:textId="61E74320" w:rsidR="00D265C6" w:rsidRPr="00E24383" w:rsidRDefault="00D265C6" w:rsidP="00D265C6">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E24383">
        <w:rPr>
          <w:rFonts w:ascii="Times New Roman" w:eastAsia="Times New Roman" w:hAnsi="Times New Roman"/>
          <w:spacing w:val="-3"/>
          <w:sz w:val="24"/>
          <w:szCs w:val="24"/>
          <w:lang w:val="lv-LV" w:eastAsia="lv-LV"/>
        </w:rPr>
        <w:t xml:space="preserve">ar identifikācijas Nr. </w:t>
      </w:r>
      <w:r w:rsidRPr="00E24383">
        <w:rPr>
          <w:rFonts w:ascii="Times New Roman" w:hAnsi="Times New Roman"/>
          <w:sz w:val="24"/>
          <w:szCs w:val="24"/>
          <w:lang w:val="lv-LV"/>
        </w:rPr>
        <w:t xml:space="preserve">VSIA </w:t>
      </w:r>
      <w:r w:rsidRPr="00E24383">
        <w:rPr>
          <w:rFonts w:ascii="Times New Roman" w:eastAsia="Times New Roman" w:hAnsi="Times New Roman"/>
          <w:sz w:val="24"/>
          <w:szCs w:val="24"/>
          <w:lang w:val="lv-LV" w:eastAsia="lv-LV"/>
        </w:rPr>
        <w:t>NRC "Vaivari"</w:t>
      </w:r>
      <w:r w:rsidRPr="00E24383">
        <w:rPr>
          <w:rFonts w:ascii="Times New Roman" w:hAnsi="Times New Roman"/>
          <w:sz w:val="24"/>
          <w:szCs w:val="24"/>
          <w:lang w:val="lv-LV"/>
        </w:rPr>
        <w:t xml:space="preserve"> 20</w:t>
      </w:r>
      <w:r w:rsidRPr="00E24383">
        <w:rPr>
          <w:rFonts w:ascii="Times New Roman" w:eastAsia="Times New Roman" w:hAnsi="Times New Roman"/>
          <w:sz w:val="24"/>
          <w:szCs w:val="24"/>
          <w:lang w:val="lv-LV" w:eastAsia="lv-LV"/>
        </w:rPr>
        <w:t>1</w:t>
      </w:r>
      <w:r w:rsidR="00716AAB">
        <w:rPr>
          <w:rFonts w:ascii="Times New Roman" w:eastAsia="Times New Roman" w:hAnsi="Times New Roman"/>
          <w:sz w:val="24"/>
          <w:szCs w:val="24"/>
          <w:lang w:val="lv-LV" w:eastAsia="lv-LV"/>
        </w:rPr>
        <w:t>8</w:t>
      </w:r>
      <w:r w:rsidRPr="00E24383">
        <w:rPr>
          <w:rFonts w:ascii="Times New Roman" w:hAnsi="Times New Roman"/>
          <w:sz w:val="24"/>
          <w:szCs w:val="24"/>
          <w:lang w:val="lv-LV"/>
        </w:rPr>
        <w:t>/</w:t>
      </w:r>
      <w:r w:rsidR="00716AAB">
        <w:rPr>
          <w:rFonts w:ascii="Times New Roman" w:hAnsi="Times New Roman"/>
          <w:sz w:val="24"/>
          <w:szCs w:val="24"/>
          <w:lang w:val="lv-LV"/>
        </w:rPr>
        <w:t>1</w:t>
      </w:r>
      <w:r w:rsidRPr="00E24383">
        <w:rPr>
          <w:rFonts w:ascii="Times New Roman" w:hAnsi="Times New Roman"/>
          <w:sz w:val="24"/>
          <w:szCs w:val="24"/>
          <w:lang w:val="lv-LV"/>
        </w:rPr>
        <w:t>8ESF</w:t>
      </w:r>
    </w:p>
    <w:p w14:paraId="46CFAA69" w14:textId="77777777" w:rsidR="00D265C6" w:rsidRPr="00E24383" w:rsidRDefault="00D265C6" w:rsidP="00D265C6">
      <w:pPr>
        <w:spacing w:after="0" w:line="240" w:lineRule="auto"/>
        <w:jc w:val="right"/>
        <w:rPr>
          <w:rFonts w:ascii="Times New Roman" w:eastAsia="Times New Roman" w:hAnsi="Times New Roman"/>
          <w:spacing w:val="-3"/>
          <w:sz w:val="24"/>
          <w:szCs w:val="24"/>
          <w:lang w:val="lv-LV" w:eastAsia="lv-LV"/>
        </w:rPr>
      </w:pPr>
      <w:r w:rsidRPr="00E24383">
        <w:rPr>
          <w:rFonts w:ascii="Times New Roman" w:eastAsia="Times New Roman" w:hAnsi="Times New Roman"/>
          <w:spacing w:val="-3"/>
          <w:sz w:val="24"/>
          <w:szCs w:val="24"/>
          <w:lang w:val="lv-LV" w:eastAsia="lv-LV"/>
        </w:rPr>
        <w:t>NOLIKUMAM</w:t>
      </w:r>
    </w:p>
    <w:p w14:paraId="27C95357" w14:textId="77777777" w:rsidR="00D265C6" w:rsidRPr="00E24383" w:rsidRDefault="00D265C6" w:rsidP="00D265C6">
      <w:pPr>
        <w:spacing w:after="0" w:line="240" w:lineRule="auto"/>
        <w:jc w:val="center"/>
        <w:rPr>
          <w:rFonts w:ascii="Times New Roman" w:eastAsia="Times New Roman" w:hAnsi="Times New Roman"/>
          <w:b/>
          <w:bCs/>
          <w:sz w:val="24"/>
          <w:szCs w:val="24"/>
          <w:lang w:val="lv-LV"/>
        </w:rPr>
      </w:pPr>
      <w:r w:rsidRPr="00E24383">
        <w:rPr>
          <w:rFonts w:ascii="Times New Roman" w:eastAsia="Times New Roman" w:hAnsi="Times New Roman"/>
          <w:b/>
          <w:bCs/>
          <w:sz w:val="24"/>
          <w:szCs w:val="24"/>
          <w:lang w:val="lv-LV"/>
        </w:rPr>
        <w:t>Līguma projekts</w:t>
      </w:r>
    </w:p>
    <w:p w14:paraId="718EF83C" w14:textId="29FE7126" w:rsidR="00D265C6" w:rsidRPr="00E24383" w:rsidRDefault="00D265C6" w:rsidP="00D265C6">
      <w:pPr>
        <w:spacing w:after="60" w:line="240" w:lineRule="auto"/>
        <w:jc w:val="center"/>
        <w:rPr>
          <w:rFonts w:ascii="Times New Roman" w:eastAsia="Times New Roman" w:hAnsi="Times New Roman"/>
          <w:bCs/>
          <w:sz w:val="24"/>
          <w:szCs w:val="24"/>
          <w:lang w:val="lv-LV"/>
        </w:rPr>
      </w:pPr>
      <w:r w:rsidRPr="00E24383">
        <w:rPr>
          <w:rFonts w:ascii="Times New Roman" w:eastAsia="Times New Roman" w:hAnsi="Times New Roman"/>
          <w:spacing w:val="-3"/>
          <w:sz w:val="24"/>
          <w:szCs w:val="24"/>
          <w:lang w:val="lv-LV" w:eastAsia="lv-LV"/>
        </w:rPr>
        <w:t>atklātajam konkursam</w:t>
      </w:r>
      <w:r w:rsidRPr="00E24383">
        <w:rPr>
          <w:rFonts w:ascii="Times New Roman" w:eastAsia="Times New Roman" w:hAnsi="Times New Roman"/>
          <w:spacing w:val="2"/>
          <w:sz w:val="24"/>
          <w:szCs w:val="24"/>
          <w:lang w:val="lv-LV" w:eastAsia="lv-LV"/>
        </w:rPr>
        <w:t xml:space="preserve"> </w:t>
      </w:r>
      <w:r w:rsidRPr="00E24383">
        <w:rPr>
          <w:rFonts w:ascii="Times New Roman" w:eastAsia="Times New Roman" w:hAnsi="Times New Roman"/>
          <w:sz w:val="24"/>
          <w:szCs w:val="24"/>
          <w:lang w:val="lv-LV" w:eastAsia="lv-LV"/>
        </w:rPr>
        <w:t>"</w:t>
      </w:r>
      <w:r w:rsidR="00143CB5" w:rsidRPr="00E24383">
        <w:rPr>
          <w:rFonts w:ascii="Times New Roman" w:hAnsi="Times New Roman"/>
          <w:b/>
          <w:sz w:val="24"/>
          <w:szCs w:val="24"/>
          <w:lang w:val="lv-LV"/>
        </w:rPr>
        <w:t xml:space="preserve"> Situācijas izpēte (pētījums) par esošo situāciju ar tehnisko palīglīdzekļu pieejamību un pielietojumu Latvijas  izglītības iestādēs </w:t>
      </w:r>
      <w:r w:rsidRPr="00E24383">
        <w:rPr>
          <w:rFonts w:ascii="Times New Roman" w:eastAsia="Times New Roman" w:hAnsi="Times New Roman"/>
          <w:sz w:val="24"/>
          <w:szCs w:val="24"/>
          <w:lang w:val="lv-LV" w:eastAsia="lv-LV"/>
        </w:rPr>
        <w:t xml:space="preserve">" </w:t>
      </w:r>
      <w:r w:rsidRPr="00E24383">
        <w:rPr>
          <w:rFonts w:ascii="Times New Roman" w:eastAsia="Times New Roman" w:hAnsi="Times New Roman"/>
          <w:spacing w:val="-3"/>
          <w:sz w:val="24"/>
          <w:szCs w:val="24"/>
          <w:lang w:val="lv-LV" w:eastAsia="lv-LV"/>
        </w:rPr>
        <w:t xml:space="preserve">ar identifikācijas Nr. VSIA </w:t>
      </w:r>
      <w:r w:rsidRPr="00E24383">
        <w:rPr>
          <w:rFonts w:ascii="Times New Roman" w:eastAsia="Times New Roman" w:hAnsi="Times New Roman"/>
          <w:sz w:val="24"/>
          <w:szCs w:val="24"/>
          <w:lang w:val="lv-LV" w:eastAsia="lv-LV"/>
        </w:rPr>
        <w:t>NRC "Vaivari" 201</w:t>
      </w:r>
      <w:r w:rsidR="00716AAB">
        <w:rPr>
          <w:rFonts w:ascii="Times New Roman" w:eastAsia="Times New Roman" w:hAnsi="Times New Roman"/>
          <w:sz w:val="24"/>
          <w:szCs w:val="24"/>
          <w:lang w:val="lv-LV" w:eastAsia="lv-LV"/>
        </w:rPr>
        <w:t>8</w:t>
      </w:r>
      <w:r w:rsidRPr="00E24383">
        <w:rPr>
          <w:rFonts w:ascii="Times New Roman" w:eastAsia="Times New Roman" w:hAnsi="Times New Roman"/>
          <w:sz w:val="24"/>
          <w:szCs w:val="24"/>
          <w:lang w:val="lv-LV" w:eastAsia="lv-LV"/>
        </w:rPr>
        <w:t>/</w:t>
      </w:r>
      <w:r w:rsidR="00716AAB">
        <w:rPr>
          <w:rFonts w:ascii="Times New Roman" w:eastAsia="Times New Roman" w:hAnsi="Times New Roman"/>
          <w:sz w:val="24"/>
          <w:szCs w:val="24"/>
          <w:lang w:val="lv-LV" w:eastAsia="lv-LV"/>
        </w:rPr>
        <w:t>1</w:t>
      </w:r>
      <w:r w:rsidRPr="00E24383">
        <w:rPr>
          <w:rFonts w:ascii="Times New Roman" w:eastAsia="Times New Roman" w:hAnsi="Times New Roman"/>
          <w:sz w:val="24"/>
          <w:szCs w:val="24"/>
          <w:lang w:val="lv-LV" w:eastAsia="lv-LV"/>
        </w:rPr>
        <w:t>8ESF</w:t>
      </w:r>
    </w:p>
    <w:tbl>
      <w:tblPr>
        <w:tblStyle w:val="TableGrid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974"/>
      </w:tblGrid>
      <w:tr w:rsidR="00D265C6" w:rsidRPr="00E24383" w14:paraId="6030E639" w14:textId="77777777" w:rsidTr="00D265C6">
        <w:trPr>
          <w:trHeight w:val="576"/>
        </w:trPr>
        <w:tc>
          <w:tcPr>
            <w:tcW w:w="4665" w:type="dxa"/>
          </w:tcPr>
          <w:p w14:paraId="14D60884" w14:textId="77777777" w:rsidR="00D265C6" w:rsidRPr="00E24383" w:rsidRDefault="00D265C6" w:rsidP="00D265C6">
            <w:pPr>
              <w:rPr>
                <w:bCs/>
                <w:sz w:val="24"/>
                <w:szCs w:val="24"/>
              </w:rPr>
            </w:pPr>
            <w:r w:rsidRPr="00E24383">
              <w:rPr>
                <w:bCs/>
                <w:sz w:val="24"/>
                <w:szCs w:val="24"/>
              </w:rPr>
              <w:t>Pasūtītāja līguma</w:t>
            </w:r>
          </w:p>
          <w:p w14:paraId="72116706" w14:textId="77777777" w:rsidR="00D265C6" w:rsidRPr="00E24383" w:rsidRDefault="00D265C6" w:rsidP="00D265C6">
            <w:pPr>
              <w:rPr>
                <w:sz w:val="24"/>
                <w:szCs w:val="24"/>
              </w:rPr>
            </w:pPr>
            <w:r w:rsidRPr="00E24383">
              <w:rPr>
                <w:sz w:val="24"/>
                <w:szCs w:val="24"/>
              </w:rPr>
              <w:t>uzskaites Nr.______</w:t>
            </w:r>
          </w:p>
        </w:tc>
        <w:tc>
          <w:tcPr>
            <w:tcW w:w="4974" w:type="dxa"/>
          </w:tcPr>
          <w:p w14:paraId="20AA3E6D" w14:textId="77777777" w:rsidR="00D265C6" w:rsidRPr="00E24383" w:rsidRDefault="00D265C6" w:rsidP="00D265C6">
            <w:pPr>
              <w:jc w:val="center"/>
              <w:rPr>
                <w:bCs/>
                <w:sz w:val="24"/>
                <w:szCs w:val="24"/>
              </w:rPr>
            </w:pPr>
            <w:r w:rsidRPr="00E24383">
              <w:rPr>
                <w:bCs/>
                <w:sz w:val="24"/>
                <w:szCs w:val="24"/>
              </w:rPr>
              <w:t xml:space="preserve">                  </w:t>
            </w:r>
            <w:r w:rsidR="00556A21" w:rsidRPr="00E24383">
              <w:rPr>
                <w:bCs/>
                <w:sz w:val="24"/>
                <w:szCs w:val="24"/>
              </w:rPr>
              <w:t xml:space="preserve">           </w:t>
            </w:r>
            <w:r w:rsidRPr="00E24383">
              <w:rPr>
                <w:bCs/>
                <w:sz w:val="24"/>
                <w:szCs w:val="24"/>
              </w:rPr>
              <w:t xml:space="preserve"> </w:t>
            </w:r>
            <w:r w:rsidR="00556A21" w:rsidRPr="00E24383">
              <w:rPr>
                <w:bCs/>
                <w:sz w:val="24"/>
                <w:szCs w:val="24"/>
              </w:rPr>
              <w:t xml:space="preserve">Pakalpojuma sniedzēja </w:t>
            </w:r>
            <w:r w:rsidRPr="00E24383">
              <w:rPr>
                <w:bCs/>
                <w:sz w:val="24"/>
                <w:szCs w:val="24"/>
              </w:rPr>
              <w:t>līguma</w:t>
            </w:r>
          </w:p>
          <w:p w14:paraId="3E29AF25" w14:textId="77777777" w:rsidR="00D265C6" w:rsidRPr="00E24383" w:rsidRDefault="00D265C6" w:rsidP="00D265C6">
            <w:pPr>
              <w:jc w:val="right"/>
              <w:rPr>
                <w:sz w:val="24"/>
                <w:szCs w:val="24"/>
              </w:rPr>
            </w:pPr>
            <w:r w:rsidRPr="00E24383">
              <w:rPr>
                <w:sz w:val="24"/>
                <w:szCs w:val="24"/>
              </w:rPr>
              <w:t>uzskaites Nr._____</w:t>
            </w:r>
          </w:p>
        </w:tc>
      </w:tr>
    </w:tbl>
    <w:p w14:paraId="4EFCF2FF" w14:textId="526FF47C" w:rsidR="00D265C6" w:rsidRPr="00E24383" w:rsidRDefault="00D265C6" w:rsidP="00D265C6">
      <w:pPr>
        <w:spacing w:after="0" w:line="240" w:lineRule="auto"/>
        <w:jc w:val="center"/>
        <w:rPr>
          <w:rFonts w:ascii="Times New Roman" w:hAnsi="Times New Roman"/>
          <w:sz w:val="24"/>
          <w:szCs w:val="24"/>
          <w:lang w:val="lv-LV"/>
        </w:rPr>
      </w:pPr>
      <w:r w:rsidRPr="00E24383">
        <w:rPr>
          <w:rFonts w:ascii="Times New Roman" w:eastAsia="Times New Roman" w:hAnsi="Times New Roman"/>
          <w:b/>
          <w:bCs/>
          <w:sz w:val="24"/>
          <w:szCs w:val="24"/>
          <w:lang w:val="lv-LV"/>
        </w:rPr>
        <w:t xml:space="preserve">LĪGUMS Nr. </w:t>
      </w:r>
      <w:r w:rsidRPr="00E24383">
        <w:rPr>
          <w:rFonts w:ascii="Times New Roman" w:hAnsi="Times New Roman"/>
          <w:b/>
          <w:sz w:val="24"/>
          <w:szCs w:val="24"/>
          <w:lang w:val="lv-LV"/>
        </w:rPr>
        <w:t xml:space="preserve">NRC </w:t>
      </w:r>
      <w:r w:rsidRPr="00E24383">
        <w:rPr>
          <w:rFonts w:ascii="Times New Roman" w:eastAsia="Times New Roman" w:hAnsi="Times New Roman"/>
          <w:b/>
          <w:sz w:val="24"/>
          <w:szCs w:val="24"/>
          <w:lang w:val="lv-LV" w:eastAsia="lv-LV"/>
        </w:rPr>
        <w:t>"</w:t>
      </w:r>
      <w:r w:rsidRPr="00E24383">
        <w:rPr>
          <w:rFonts w:ascii="Times New Roman" w:hAnsi="Times New Roman"/>
          <w:b/>
          <w:sz w:val="24"/>
          <w:szCs w:val="24"/>
          <w:lang w:val="lv-LV"/>
        </w:rPr>
        <w:t>Vaivari</w:t>
      </w:r>
      <w:r w:rsidRPr="00E24383">
        <w:rPr>
          <w:rFonts w:ascii="Times New Roman" w:eastAsia="Times New Roman" w:hAnsi="Times New Roman"/>
          <w:b/>
          <w:sz w:val="24"/>
          <w:szCs w:val="24"/>
          <w:lang w:val="lv-LV" w:eastAsia="lv-LV"/>
        </w:rPr>
        <w:t>"</w:t>
      </w:r>
      <w:r w:rsidRPr="00E24383">
        <w:rPr>
          <w:rFonts w:ascii="Times New Roman" w:hAnsi="Times New Roman"/>
          <w:b/>
          <w:sz w:val="24"/>
          <w:szCs w:val="24"/>
          <w:lang w:val="lv-LV"/>
        </w:rPr>
        <w:t xml:space="preserve"> 201</w:t>
      </w:r>
      <w:r w:rsidR="00716AAB">
        <w:rPr>
          <w:rFonts w:ascii="Times New Roman" w:hAnsi="Times New Roman"/>
          <w:b/>
          <w:sz w:val="24"/>
          <w:szCs w:val="24"/>
          <w:lang w:val="lv-LV"/>
        </w:rPr>
        <w:t>8</w:t>
      </w:r>
      <w:r w:rsidRPr="00E24383">
        <w:rPr>
          <w:rFonts w:ascii="Times New Roman" w:hAnsi="Times New Roman"/>
          <w:b/>
          <w:sz w:val="24"/>
          <w:szCs w:val="24"/>
          <w:lang w:val="lv-LV"/>
        </w:rPr>
        <w:t>/</w:t>
      </w:r>
      <w:r w:rsidR="00716AAB">
        <w:rPr>
          <w:rFonts w:ascii="Times New Roman" w:hAnsi="Times New Roman"/>
          <w:b/>
          <w:sz w:val="24"/>
          <w:szCs w:val="24"/>
          <w:lang w:val="lv-LV"/>
        </w:rPr>
        <w:t>1</w:t>
      </w:r>
      <w:r w:rsidRPr="00E24383">
        <w:rPr>
          <w:rFonts w:ascii="Times New Roman" w:hAnsi="Times New Roman"/>
          <w:b/>
          <w:sz w:val="24"/>
          <w:szCs w:val="24"/>
          <w:lang w:val="lv-LV"/>
        </w:rPr>
        <w:t>8ESF</w:t>
      </w:r>
    </w:p>
    <w:p w14:paraId="5902F5C1" w14:textId="77777777" w:rsidR="00D265C6" w:rsidRPr="00E24383" w:rsidRDefault="00D265C6" w:rsidP="00D265C6">
      <w:pPr>
        <w:spacing w:after="60" w:line="240" w:lineRule="auto"/>
        <w:jc w:val="center"/>
        <w:rPr>
          <w:rFonts w:ascii="Times New Roman" w:hAnsi="Times New Roman"/>
          <w:color w:val="000000"/>
          <w:sz w:val="24"/>
          <w:szCs w:val="24"/>
          <w:lang w:val="lv-LV"/>
        </w:rPr>
      </w:pPr>
      <w:r w:rsidRPr="00E24383">
        <w:rPr>
          <w:rFonts w:ascii="Times New Roman" w:eastAsia="Times New Roman" w:hAnsi="Times New Roman"/>
          <w:sz w:val="24"/>
          <w:szCs w:val="24"/>
          <w:lang w:val="lv-LV" w:eastAsia="lv-LV"/>
        </w:rPr>
        <w:t xml:space="preserve">Situācijas izpēte </w:t>
      </w:r>
      <w:r w:rsidRPr="00E24383">
        <w:rPr>
          <w:rFonts w:ascii="Times New Roman" w:hAnsi="Times New Roman"/>
          <w:color w:val="000000"/>
          <w:sz w:val="24"/>
          <w:szCs w:val="24"/>
          <w:lang w:val="lv-LV"/>
        </w:rPr>
        <w:t>(pētījums) par esošo situāciju ar tehnisko palīglīdzekļu pieejamību un pielietojumu</w:t>
      </w:r>
    </w:p>
    <w:tbl>
      <w:tblPr>
        <w:tblStyle w:val="TableGrid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974"/>
      </w:tblGrid>
      <w:tr w:rsidR="00D265C6" w:rsidRPr="00E24383" w14:paraId="57E7546D" w14:textId="77777777" w:rsidTr="00D265C6">
        <w:tc>
          <w:tcPr>
            <w:tcW w:w="4665" w:type="dxa"/>
          </w:tcPr>
          <w:p w14:paraId="619AD423" w14:textId="77777777" w:rsidR="00143CB5" w:rsidRPr="00E24383" w:rsidRDefault="00143CB5" w:rsidP="00143CB5">
            <w:pPr>
              <w:spacing w:after="60" w:line="240" w:lineRule="auto"/>
              <w:jc w:val="center"/>
              <w:rPr>
                <w:sz w:val="24"/>
                <w:szCs w:val="24"/>
                <w:lang w:val="lv-LV"/>
              </w:rPr>
            </w:pPr>
            <w:r w:rsidRPr="00E24383">
              <w:rPr>
                <w:color w:val="000000"/>
                <w:sz w:val="24"/>
                <w:szCs w:val="24"/>
                <w:lang w:val="lv-LV"/>
              </w:rPr>
              <w:t>Latvijas  izglītības iestādēs</w:t>
            </w:r>
          </w:p>
          <w:p w14:paraId="0BC9398E" w14:textId="77777777" w:rsidR="00143CB5" w:rsidRPr="00E24383" w:rsidRDefault="00143CB5" w:rsidP="00D265C6">
            <w:pPr>
              <w:spacing w:before="40" w:after="40"/>
              <w:rPr>
                <w:sz w:val="24"/>
                <w:szCs w:val="24"/>
              </w:rPr>
            </w:pPr>
          </w:p>
          <w:p w14:paraId="41B1B335" w14:textId="77777777" w:rsidR="00D265C6" w:rsidRPr="00E24383" w:rsidRDefault="00D265C6" w:rsidP="00D265C6">
            <w:pPr>
              <w:spacing w:before="40" w:after="40"/>
              <w:rPr>
                <w:sz w:val="24"/>
                <w:szCs w:val="24"/>
              </w:rPr>
            </w:pPr>
            <w:r w:rsidRPr="00E24383">
              <w:rPr>
                <w:sz w:val="24"/>
                <w:szCs w:val="24"/>
              </w:rPr>
              <w:t>Jūrmalā</w:t>
            </w:r>
          </w:p>
        </w:tc>
        <w:tc>
          <w:tcPr>
            <w:tcW w:w="4974" w:type="dxa"/>
          </w:tcPr>
          <w:p w14:paraId="5934E20D" w14:textId="77777777" w:rsidR="00143CB5" w:rsidRPr="00E24383" w:rsidRDefault="00143CB5" w:rsidP="00D265C6">
            <w:pPr>
              <w:spacing w:before="40" w:after="40"/>
              <w:jc w:val="right"/>
              <w:rPr>
                <w:bCs/>
                <w:sz w:val="24"/>
                <w:szCs w:val="24"/>
              </w:rPr>
            </w:pPr>
          </w:p>
          <w:p w14:paraId="5CD0F8D8" w14:textId="77777777" w:rsidR="00D265C6" w:rsidRPr="00E24383" w:rsidRDefault="00D265C6" w:rsidP="00D265C6">
            <w:pPr>
              <w:spacing w:before="40" w:after="40"/>
              <w:jc w:val="right"/>
              <w:rPr>
                <w:sz w:val="24"/>
                <w:szCs w:val="24"/>
              </w:rPr>
            </w:pPr>
            <w:r w:rsidRPr="00E24383">
              <w:rPr>
                <w:bCs/>
                <w:sz w:val="24"/>
                <w:szCs w:val="24"/>
              </w:rPr>
              <w:t>201</w:t>
            </w:r>
            <w:r w:rsidR="00C33E7C" w:rsidRPr="00E24383">
              <w:rPr>
                <w:bCs/>
                <w:sz w:val="24"/>
                <w:szCs w:val="24"/>
              </w:rPr>
              <w:t>_</w:t>
            </w:r>
            <w:r w:rsidRPr="00E24383">
              <w:rPr>
                <w:sz w:val="24"/>
                <w:szCs w:val="24"/>
              </w:rPr>
              <w:t xml:space="preserve">. gada </w:t>
            </w:r>
            <w:r w:rsidRPr="00E24383">
              <w:rPr>
                <w:bCs/>
                <w:sz w:val="24"/>
                <w:szCs w:val="24"/>
              </w:rPr>
              <w:t>__. _________</w:t>
            </w:r>
          </w:p>
        </w:tc>
      </w:tr>
    </w:tbl>
    <w:p w14:paraId="609ED142" w14:textId="77777777" w:rsidR="00D265C6" w:rsidRPr="00E24383" w:rsidRDefault="00D265C6" w:rsidP="00D265C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lv-LV" w:eastAsia="lv-LV"/>
        </w:rPr>
      </w:pPr>
      <w:r w:rsidRPr="00E24383">
        <w:rPr>
          <w:rFonts w:ascii="Times New Roman" w:hAnsi="Times New Roman"/>
          <w:bCs/>
          <w:sz w:val="24"/>
          <w:szCs w:val="24"/>
          <w:lang w:val="lv-LV" w:eastAsia="lv-LV"/>
        </w:rPr>
        <w:t xml:space="preserve">Valsts sabiedrība ar ierobežotu atbildību </w:t>
      </w:r>
      <w:r w:rsidRPr="00E24383">
        <w:rPr>
          <w:rFonts w:ascii="Times New Roman" w:eastAsia="Times New Roman" w:hAnsi="Times New Roman"/>
          <w:sz w:val="24"/>
          <w:szCs w:val="24"/>
          <w:lang w:val="lv-LV" w:eastAsia="lv-LV"/>
        </w:rPr>
        <w:t>"</w:t>
      </w:r>
      <w:r w:rsidRPr="00E24383">
        <w:rPr>
          <w:rFonts w:ascii="Times New Roman" w:hAnsi="Times New Roman"/>
          <w:bCs/>
          <w:sz w:val="24"/>
          <w:szCs w:val="24"/>
          <w:lang w:val="lv-LV" w:eastAsia="lv-LV"/>
        </w:rPr>
        <w:t xml:space="preserve">Nacionālais rehabilitācijas centrs </w:t>
      </w:r>
      <w:r w:rsidRPr="00E24383">
        <w:rPr>
          <w:rFonts w:ascii="Times New Roman" w:eastAsia="Times New Roman" w:hAnsi="Times New Roman"/>
          <w:sz w:val="24"/>
          <w:szCs w:val="24"/>
          <w:lang w:val="lv-LV" w:eastAsia="lv-LV"/>
        </w:rPr>
        <w:t>"</w:t>
      </w:r>
      <w:r w:rsidRPr="00E24383">
        <w:rPr>
          <w:rFonts w:ascii="Times New Roman" w:hAnsi="Times New Roman"/>
          <w:bCs/>
          <w:sz w:val="24"/>
          <w:szCs w:val="24"/>
          <w:lang w:val="lv-LV" w:eastAsia="lv-LV"/>
        </w:rPr>
        <w:t>Vaivari</w:t>
      </w:r>
      <w:r w:rsidRPr="00E24383">
        <w:rPr>
          <w:rFonts w:ascii="Times New Roman" w:eastAsia="Times New Roman" w:hAnsi="Times New Roman"/>
          <w:sz w:val="24"/>
          <w:szCs w:val="24"/>
          <w:lang w:val="lv-LV" w:eastAsia="lv-LV"/>
        </w:rPr>
        <w:t>"", reģistrācijas Nr. </w:t>
      </w:r>
      <w:r w:rsidRPr="00E24383">
        <w:rPr>
          <w:rFonts w:ascii="Times New Roman" w:hAnsi="Times New Roman"/>
          <w:bCs/>
          <w:sz w:val="24"/>
          <w:szCs w:val="24"/>
          <w:lang w:val="lv-LV" w:eastAsia="lv-LV"/>
        </w:rPr>
        <w:t>40003273900</w:t>
      </w:r>
      <w:r w:rsidRPr="00E24383">
        <w:rPr>
          <w:rFonts w:ascii="Times New Roman" w:eastAsia="Times New Roman" w:hAnsi="Times New Roman"/>
          <w:sz w:val="24"/>
          <w:szCs w:val="24"/>
          <w:lang w:val="lv-LV" w:eastAsia="lv-LV"/>
        </w:rPr>
        <w:t xml:space="preserve">, juridiskā adrese: </w:t>
      </w:r>
      <w:r w:rsidRPr="00E24383">
        <w:rPr>
          <w:rFonts w:ascii="Times New Roman" w:hAnsi="Times New Roman"/>
          <w:bCs/>
          <w:sz w:val="24"/>
          <w:szCs w:val="24"/>
          <w:lang w:val="lv-LV" w:eastAsia="lv-LV"/>
        </w:rPr>
        <w:t>Asaru prospekts 61, Jūrmala, Latvija, LV-2008</w:t>
      </w:r>
      <w:r w:rsidRPr="00E24383">
        <w:rPr>
          <w:rFonts w:ascii="Times New Roman" w:eastAsia="Times New Roman" w:hAnsi="Times New Roman"/>
          <w:sz w:val="24"/>
          <w:szCs w:val="24"/>
          <w:lang w:val="lv-LV" w:eastAsia="lv-LV"/>
        </w:rPr>
        <w:t xml:space="preserve">, (turpmāk - Pasūtītājs), kuru uz </w:t>
      </w:r>
      <w:r w:rsidRPr="00E24383">
        <w:rPr>
          <w:rFonts w:ascii="Times New Roman" w:eastAsia="Times New Roman" w:hAnsi="Times New Roman"/>
          <w:bCs/>
          <w:sz w:val="24"/>
          <w:szCs w:val="24"/>
          <w:lang w:val="lv-LV" w:eastAsia="lv-LV"/>
        </w:rPr>
        <w:t>reglamenta pamata pārstāv __________________________</w:t>
      </w:r>
      <w:r w:rsidRPr="00E24383">
        <w:rPr>
          <w:rFonts w:ascii="Times New Roman" w:eastAsia="Times New Roman" w:hAnsi="Times New Roman"/>
          <w:sz w:val="24"/>
          <w:szCs w:val="24"/>
          <w:lang w:val="lv-LV" w:eastAsia="lv-LV"/>
        </w:rPr>
        <w:t>, no vienas puses, un ___________________________________________________________________,</w:t>
      </w:r>
    </w:p>
    <w:p w14:paraId="47CEADE3" w14:textId="77777777" w:rsidR="00D265C6" w:rsidRPr="00E24383" w:rsidRDefault="00D265C6" w:rsidP="00D265C6">
      <w:pPr>
        <w:widowControl w:val="0"/>
        <w:shd w:val="clear" w:color="auto" w:fill="FFFFFF"/>
        <w:autoSpaceDE w:val="0"/>
        <w:autoSpaceDN w:val="0"/>
        <w:adjustRightInd w:val="0"/>
        <w:spacing w:after="120" w:line="240" w:lineRule="auto"/>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ab/>
      </w:r>
      <w:r w:rsidRPr="00E24383">
        <w:rPr>
          <w:rFonts w:ascii="Times New Roman" w:eastAsia="Times New Roman" w:hAnsi="Times New Roman"/>
          <w:sz w:val="24"/>
          <w:szCs w:val="24"/>
          <w:lang w:val="lv-LV" w:eastAsia="lv-LV"/>
        </w:rPr>
        <w:tab/>
      </w:r>
      <w:r w:rsidRPr="00E24383">
        <w:rPr>
          <w:rFonts w:ascii="Times New Roman" w:eastAsia="Times New Roman" w:hAnsi="Times New Roman"/>
          <w:sz w:val="24"/>
          <w:szCs w:val="24"/>
          <w:lang w:val="lv-LV" w:eastAsia="lv-LV"/>
        </w:rPr>
        <w:tab/>
      </w:r>
      <w:r w:rsidRPr="00E24383">
        <w:rPr>
          <w:rFonts w:ascii="Times New Roman" w:eastAsia="Times New Roman" w:hAnsi="Times New Roman"/>
          <w:sz w:val="24"/>
          <w:szCs w:val="24"/>
          <w:lang w:val="lv-LV" w:eastAsia="lv-LV"/>
        </w:rPr>
        <w:tab/>
      </w:r>
      <w:r w:rsidRPr="00E24383">
        <w:rPr>
          <w:rFonts w:ascii="Times New Roman" w:eastAsia="Times New Roman" w:hAnsi="Times New Roman"/>
          <w:sz w:val="24"/>
          <w:szCs w:val="24"/>
          <w:lang w:val="lv-LV" w:eastAsia="lv-LV"/>
        </w:rPr>
        <w:tab/>
        <w:t>(</w:t>
      </w:r>
      <w:r w:rsidR="00556A21" w:rsidRPr="00E24383">
        <w:rPr>
          <w:rFonts w:ascii="Times New Roman" w:eastAsia="Times New Roman" w:hAnsi="Times New Roman"/>
          <w:sz w:val="24"/>
          <w:szCs w:val="24"/>
          <w:lang w:val="lv-LV" w:eastAsia="lv-LV"/>
        </w:rPr>
        <w:t>Pakalpojuma sniedzēja</w:t>
      </w:r>
      <w:r w:rsidRPr="00E24383">
        <w:rPr>
          <w:rFonts w:ascii="Times New Roman" w:eastAsia="Times New Roman" w:hAnsi="Times New Roman"/>
          <w:sz w:val="24"/>
          <w:szCs w:val="24"/>
          <w:lang w:val="lv-LV" w:eastAsia="lv-LV"/>
        </w:rPr>
        <w:t xml:space="preserve"> pilns nosaukums)</w:t>
      </w:r>
    </w:p>
    <w:p w14:paraId="5EF1C04B" w14:textId="0B6E91DC" w:rsidR="00D265C6" w:rsidRPr="00E24383" w:rsidRDefault="00D265C6" w:rsidP="00D265C6">
      <w:pPr>
        <w:widowControl w:val="0"/>
        <w:shd w:val="clear" w:color="auto" w:fill="FFFFFF"/>
        <w:autoSpaceDE w:val="0"/>
        <w:autoSpaceDN w:val="0"/>
        <w:adjustRightInd w:val="0"/>
        <w:spacing w:after="60" w:line="240" w:lineRule="auto"/>
        <w:ind w:firstLine="567"/>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 reģistrācijas Nr.</w:t>
      </w:r>
      <w:r w:rsidRPr="00E24383">
        <w:rPr>
          <w:rFonts w:ascii="Times New Roman" w:hAnsi="Times New Roman"/>
          <w:sz w:val="24"/>
          <w:szCs w:val="24"/>
          <w:lang w:val="lv-LV"/>
        </w:rPr>
        <w:t> </w:t>
      </w:r>
      <w:r w:rsidRPr="00E24383">
        <w:rPr>
          <w:rFonts w:ascii="Times New Roman" w:eastAsia="Times New Roman" w:hAnsi="Times New Roman"/>
          <w:sz w:val="24"/>
          <w:szCs w:val="24"/>
          <w:lang w:val="lv-LV" w:eastAsia="lv-LV"/>
        </w:rPr>
        <w:t xml:space="preserve">______________, juridiskā adrese: _________________, (turpmāk – </w:t>
      </w:r>
      <w:r w:rsidR="00556A21" w:rsidRPr="00E24383">
        <w:rPr>
          <w:rFonts w:ascii="Times New Roman" w:eastAsia="Times New Roman" w:hAnsi="Times New Roman"/>
          <w:sz w:val="24"/>
          <w:szCs w:val="24"/>
          <w:lang w:val="lv-LV" w:eastAsia="lv-LV"/>
        </w:rPr>
        <w:t>Pakalpojuma sniedzējs</w:t>
      </w:r>
      <w:r w:rsidRPr="00E24383">
        <w:rPr>
          <w:rFonts w:ascii="Times New Roman" w:eastAsia="Times New Roman" w:hAnsi="Times New Roman"/>
          <w:sz w:val="24"/>
          <w:szCs w:val="24"/>
          <w:lang w:val="lv-LV" w:eastAsia="lv-LV"/>
        </w:rPr>
        <w:t>), kuru uz ________ pamata pārstāv ________________ no otras puses, abi kopā un katrs atsevišķi turpmāk saukti – Puses vai Puse, saņemot finansējumu no Eiropas Sociālā fonda (turpmāk - ESF) projekta Nr. 9.1.4.2/16/I/001 "VSIA NRC "Vaivari" funkcionēšanas novērtēšanas un asistīvo tehnoloģiju apmaiņas sistēmas izveide un ieviešana" un, pamatojoties uz atklāta konkursa "</w:t>
      </w:r>
      <w:r w:rsidRPr="00E24383">
        <w:rPr>
          <w:rFonts w:ascii="Times New Roman" w:hAnsi="Times New Roman"/>
          <w:color w:val="000000"/>
          <w:sz w:val="24"/>
          <w:szCs w:val="24"/>
          <w:lang w:val="lv-LV"/>
        </w:rPr>
        <w:t>Situācijas izpēte (pētījums) par esošo situāciju ar tehnisko palīglīdzekļu pieejamību un pielietojumu</w:t>
      </w:r>
      <w:r w:rsidR="00DF4018" w:rsidRPr="00E24383">
        <w:rPr>
          <w:rFonts w:ascii="Times New Roman" w:hAnsi="Times New Roman"/>
          <w:color w:val="000000"/>
          <w:sz w:val="24"/>
          <w:szCs w:val="24"/>
          <w:lang w:val="lv-LV"/>
        </w:rPr>
        <w:t xml:space="preserve"> Latvijas  izglītības iestādēs </w:t>
      </w:r>
      <w:r w:rsidRPr="00E24383">
        <w:rPr>
          <w:rFonts w:ascii="Times New Roman" w:eastAsia="Times New Roman" w:hAnsi="Times New Roman"/>
          <w:sz w:val="24"/>
          <w:szCs w:val="24"/>
          <w:lang w:val="lv-LV" w:eastAsia="lv-LV"/>
        </w:rPr>
        <w:t>" ar identifikācijas Nr. VSIA NRC "Vaivari" 201</w:t>
      </w:r>
      <w:r w:rsidR="00716AAB">
        <w:rPr>
          <w:rFonts w:ascii="Times New Roman" w:eastAsia="Times New Roman" w:hAnsi="Times New Roman"/>
          <w:sz w:val="24"/>
          <w:szCs w:val="24"/>
          <w:lang w:val="lv-LV" w:eastAsia="lv-LV"/>
        </w:rPr>
        <w:t>8</w:t>
      </w:r>
      <w:r w:rsidRPr="00E24383">
        <w:rPr>
          <w:rFonts w:ascii="Times New Roman" w:eastAsia="Times New Roman" w:hAnsi="Times New Roman"/>
          <w:sz w:val="24"/>
          <w:szCs w:val="24"/>
          <w:lang w:val="lv-LV" w:eastAsia="lv-LV"/>
        </w:rPr>
        <w:t>/</w:t>
      </w:r>
      <w:r w:rsidR="00716AAB">
        <w:rPr>
          <w:rFonts w:ascii="Times New Roman" w:eastAsia="Times New Roman" w:hAnsi="Times New Roman"/>
          <w:sz w:val="24"/>
          <w:szCs w:val="24"/>
          <w:lang w:val="lv-LV" w:eastAsia="lv-LV"/>
        </w:rPr>
        <w:t>1</w:t>
      </w:r>
      <w:r w:rsidRPr="00E24383">
        <w:rPr>
          <w:rFonts w:ascii="Times New Roman" w:eastAsia="Times New Roman" w:hAnsi="Times New Roman"/>
          <w:sz w:val="24"/>
          <w:szCs w:val="24"/>
          <w:lang w:val="lv-LV" w:eastAsia="lv-LV"/>
        </w:rPr>
        <w:t>8ESF (turpmāk - konkurss) rezultātiem, noslēdz šāda satura līgumu (turpmāk - Līgums):</w:t>
      </w:r>
    </w:p>
    <w:p w14:paraId="7B6AED7C" w14:textId="77777777" w:rsidR="00D265C6" w:rsidRPr="00E24383" w:rsidRDefault="00D265C6" w:rsidP="00D265C6">
      <w:pPr>
        <w:numPr>
          <w:ilvl w:val="0"/>
          <w:numId w:val="4"/>
        </w:numPr>
        <w:spacing w:before="40" w:after="40" w:line="240" w:lineRule="auto"/>
        <w:ind w:left="425" w:hanging="425"/>
        <w:jc w:val="center"/>
        <w:rPr>
          <w:rFonts w:ascii="Times New Roman" w:eastAsia="Times New Roman" w:hAnsi="Times New Roman"/>
          <w:b/>
          <w:sz w:val="24"/>
          <w:szCs w:val="24"/>
          <w:lang w:val="lv-LV"/>
        </w:rPr>
      </w:pPr>
      <w:r w:rsidRPr="00E24383">
        <w:rPr>
          <w:rFonts w:ascii="Times New Roman" w:eastAsia="Times New Roman" w:hAnsi="Times New Roman"/>
          <w:b/>
          <w:sz w:val="24"/>
          <w:szCs w:val="24"/>
          <w:lang w:val="lv-LV"/>
        </w:rPr>
        <w:t>Līguma priekšmets un apjoms</w:t>
      </w:r>
    </w:p>
    <w:p w14:paraId="5025B1FF" w14:textId="77777777" w:rsidR="00143CB5" w:rsidRPr="00E24383" w:rsidRDefault="00D265C6" w:rsidP="00143CB5">
      <w:pPr>
        <w:pStyle w:val="ListParagraph"/>
        <w:numPr>
          <w:ilvl w:val="1"/>
          <w:numId w:val="4"/>
        </w:numPr>
        <w:spacing w:after="40"/>
        <w:jc w:val="both"/>
        <w:rPr>
          <w:rFonts w:ascii="Times New Roman" w:hAnsi="Times New Roman"/>
          <w:szCs w:val="24"/>
        </w:rPr>
      </w:pPr>
      <w:r w:rsidRPr="00E24383">
        <w:rPr>
          <w:rFonts w:ascii="Times New Roman" w:eastAsia="Times New Roman" w:hAnsi="Times New Roman"/>
          <w:szCs w:val="24"/>
        </w:rPr>
        <w:t xml:space="preserve">Līguma priekšmets ir situācijas izpēte (pētījums) </w:t>
      </w:r>
      <w:r w:rsidR="00143CB5" w:rsidRPr="00E24383">
        <w:rPr>
          <w:rFonts w:ascii="Times New Roman" w:hAnsi="Times New Roman"/>
          <w:szCs w:val="24"/>
        </w:rPr>
        <w:t>par esošo situāciju ar tehnisko palīglīdzekļu pieejamību un pielietojumu Latvijas  izglītības iestādēs:</w:t>
      </w:r>
    </w:p>
    <w:p w14:paraId="512A5888" w14:textId="77777777" w:rsidR="002E21A7" w:rsidRPr="00E24383" w:rsidRDefault="002E21A7" w:rsidP="002E21A7">
      <w:pPr>
        <w:pStyle w:val="tv213"/>
        <w:spacing w:before="0" w:beforeAutospacing="0" w:after="0" w:afterAutospacing="0" w:line="293" w:lineRule="atLeast"/>
        <w:ind w:left="600"/>
        <w:jc w:val="both"/>
        <w:rPr>
          <w:lang w:val="lv-LV"/>
        </w:rPr>
      </w:pPr>
      <w:r w:rsidRPr="00E24383">
        <w:rPr>
          <w:lang w:val="lv-LV"/>
        </w:rPr>
        <w:t>- apzināt izglītības iestādes, kurās mācās mērķa grupas personas, kurām, pamatojoties uz NRC “ Vaivari”  slēdzienu, ir izsniegt</w:t>
      </w:r>
      <w:r w:rsidR="002A5E12" w:rsidRPr="00E24383">
        <w:rPr>
          <w:lang w:val="lv-LV"/>
        </w:rPr>
        <w:t>a</w:t>
      </w:r>
      <w:r w:rsidRPr="00E24383">
        <w:rPr>
          <w:lang w:val="lv-LV"/>
        </w:rPr>
        <w:t xml:space="preserve">s </w:t>
      </w:r>
      <w:r w:rsidR="002A5E12" w:rsidRPr="00E24383">
        <w:rPr>
          <w:lang w:val="lv-LV" w:eastAsia="lv-LV"/>
        </w:rPr>
        <w:t xml:space="preserve">asistīvās </w:t>
      </w:r>
      <w:r w:rsidR="008B28D6" w:rsidRPr="00E24383">
        <w:rPr>
          <w:lang w:val="lv-LV" w:eastAsia="lv-LV"/>
        </w:rPr>
        <w:t xml:space="preserve">tehnoloģijas (tehniskais palīglīdzeklis)  (turpmāk tekstā </w:t>
      </w:r>
      <w:r w:rsidR="002A5E12" w:rsidRPr="00E24383">
        <w:rPr>
          <w:lang w:val="lv-LV" w:eastAsia="lv-LV"/>
        </w:rPr>
        <w:t xml:space="preserve">- </w:t>
      </w:r>
      <w:r w:rsidRPr="00E24383">
        <w:rPr>
          <w:lang w:val="lv-LV"/>
        </w:rPr>
        <w:t>AST</w:t>
      </w:r>
      <w:r w:rsidR="008B28D6" w:rsidRPr="00E24383">
        <w:rPr>
          <w:lang w:val="lv-LV"/>
        </w:rPr>
        <w:t>)</w:t>
      </w:r>
      <w:r w:rsidRPr="00E24383">
        <w:rPr>
          <w:lang w:val="lv-LV"/>
        </w:rPr>
        <w:t xml:space="preserve"> vai par kurām ir saņemts ārstniecības personas atzinums par AST nepieciešamību mācību procesā;</w:t>
      </w:r>
    </w:p>
    <w:p w14:paraId="60932B87" w14:textId="77777777" w:rsidR="002E21A7" w:rsidRPr="00E24383" w:rsidRDefault="002E21A7" w:rsidP="002E21A7">
      <w:pPr>
        <w:pStyle w:val="tv213"/>
        <w:spacing w:before="0" w:beforeAutospacing="0" w:after="0" w:afterAutospacing="0" w:line="293" w:lineRule="atLeast"/>
        <w:ind w:left="600"/>
        <w:jc w:val="both"/>
        <w:rPr>
          <w:lang w:val="lv-LV"/>
        </w:rPr>
      </w:pPr>
      <w:r w:rsidRPr="00E24383">
        <w:rPr>
          <w:lang w:val="lv-LV"/>
        </w:rPr>
        <w:t>- izvērtēt situāciju ar AST nodrošinājumu apzinātajās izglītības iestādēs un noteikt mērķa grupas personām mācību procesa nodrošināšanai nepieciešamos AST</w:t>
      </w:r>
      <w:r w:rsidR="00D80B89" w:rsidRPr="00E24383">
        <w:rPr>
          <w:lang w:val="lv-LV"/>
        </w:rPr>
        <w:t>;</w:t>
      </w:r>
    </w:p>
    <w:p w14:paraId="08F9B6E2" w14:textId="77777777" w:rsidR="00432895" w:rsidRPr="00E24383" w:rsidRDefault="00432895" w:rsidP="00432895">
      <w:pPr>
        <w:pStyle w:val="tv213"/>
        <w:spacing w:before="0" w:beforeAutospacing="0" w:after="0" w:afterAutospacing="0" w:line="293" w:lineRule="atLeast"/>
        <w:ind w:left="600"/>
        <w:jc w:val="both"/>
      </w:pPr>
      <w:r w:rsidRPr="00E24383">
        <w:t>- sniegt priekšlikumus optimālajam AST apmaiņas fonda izglītības iestādes organizācijas modelim.</w:t>
      </w:r>
    </w:p>
    <w:p w14:paraId="6EE9B199" w14:textId="77777777" w:rsidR="00D265C6" w:rsidRPr="00E24383" w:rsidRDefault="00D265C6" w:rsidP="00D265C6">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eastAsia="Times New Roman" w:hAnsi="Times New Roman"/>
          <w:sz w:val="24"/>
          <w:szCs w:val="24"/>
          <w:lang w:val="lv-LV" w:eastAsia="lv-LV"/>
        </w:rPr>
        <w:t xml:space="preserve">Pasūtītājs uzdod, bet </w:t>
      </w:r>
      <w:r w:rsidR="00556A21" w:rsidRPr="00E24383">
        <w:rPr>
          <w:rFonts w:ascii="Times New Roman" w:eastAsia="Times New Roman" w:hAnsi="Times New Roman"/>
          <w:sz w:val="24"/>
          <w:szCs w:val="24"/>
          <w:lang w:val="lv-LV" w:eastAsia="lv-LV"/>
        </w:rPr>
        <w:t>Pakalpojuma sniedzējs</w:t>
      </w:r>
      <w:r w:rsidRPr="00E24383">
        <w:rPr>
          <w:rFonts w:ascii="Times New Roman" w:eastAsia="Times New Roman" w:hAnsi="Times New Roman"/>
          <w:sz w:val="24"/>
          <w:szCs w:val="24"/>
          <w:lang w:val="lv-LV" w:eastAsia="lv-LV"/>
        </w:rPr>
        <w:t xml:space="preserve"> apņemas ar saviem intelektuālajiem un materiāltehniskajiem resursiem veikt </w:t>
      </w:r>
      <w:r w:rsidR="00D80B89" w:rsidRPr="00E24383">
        <w:rPr>
          <w:rFonts w:ascii="Times New Roman" w:hAnsi="Times New Roman"/>
          <w:sz w:val="24"/>
          <w:szCs w:val="24"/>
          <w:lang w:val="lv-LV"/>
        </w:rPr>
        <w:t xml:space="preserve">situācijas </w:t>
      </w:r>
      <w:r w:rsidR="00704B2A" w:rsidRPr="00E24383">
        <w:rPr>
          <w:rFonts w:ascii="Times New Roman" w:hAnsi="Times New Roman"/>
          <w:sz w:val="24"/>
          <w:szCs w:val="24"/>
          <w:lang w:val="lv-LV"/>
        </w:rPr>
        <w:t>izpēti</w:t>
      </w:r>
      <w:r w:rsidR="00363C9D" w:rsidRPr="00E24383">
        <w:rPr>
          <w:rFonts w:ascii="Times New Roman" w:hAnsi="Times New Roman"/>
          <w:sz w:val="24"/>
          <w:szCs w:val="24"/>
          <w:lang w:val="lv-LV"/>
        </w:rPr>
        <w:t xml:space="preserve"> (pētījumu</w:t>
      </w:r>
      <w:r w:rsidR="00143CB5" w:rsidRPr="00E24383">
        <w:rPr>
          <w:rFonts w:ascii="Times New Roman" w:hAnsi="Times New Roman"/>
          <w:sz w:val="24"/>
          <w:szCs w:val="24"/>
          <w:lang w:val="lv-LV"/>
        </w:rPr>
        <w:t>) par esošo situāciju ar tehnisko palīglīdzekļu pieejamību un pielietojumu Latvijas  izglītības iestādēs</w:t>
      </w:r>
      <w:r w:rsidRPr="00E24383">
        <w:rPr>
          <w:rFonts w:ascii="Times New Roman" w:hAnsi="Times New Roman"/>
          <w:sz w:val="24"/>
          <w:szCs w:val="24"/>
          <w:lang w:val="lv-LV"/>
        </w:rPr>
        <w:t xml:space="preserve"> (turpmāk – Pakalpojumi).</w:t>
      </w:r>
    </w:p>
    <w:p w14:paraId="164F2EF3" w14:textId="77777777" w:rsidR="00D265C6" w:rsidRPr="00E24383" w:rsidRDefault="00D265C6" w:rsidP="00D265C6">
      <w:pPr>
        <w:numPr>
          <w:ilvl w:val="1"/>
          <w:numId w:val="4"/>
        </w:numPr>
        <w:spacing w:after="40" w:line="240" w:lineRule="auto"/>
        <w:ind w:left="567" w:right="-108" w:hanging="567"/>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eastAsia="lv-LV"/>
        </w:rPr>
        <w:lastRenderedPageBreak/>
        <w:t xml:space="preserve">Pakalpojumu sniegšanu uzrauga Pasūtītājs un Labklājības ministrijas izveidota </w:t>
      </w:r>
      <w:r w:rsidR="00C33E7C" w:rsidRPr="00E24383">
        <w:rPr>
          <w:rFonts w:ascii="Times New Roman" w:eastAsia="Times New Roman" w:hAnsi="Times New Roman"/>
          <w:sz w:val="24"/>
          <w:szCs w:val="24"/>
          <w:lang w:val="lv-LV" w:eastAsia="lv-LV"/>
        </w:rPr>
        <w:t>U</w:t>
      </w:r>
      <w:r w:rsidRPr="00E24383">
        <w:rPr>
          <w:rFonts w:ascii="Times New Roman" w:eastAsia="Times New Roman" w:hAnsi="Times New Roman"/>
          <w:sz w:val="24"/>
          <w:szCs w:val="24"/>
          <w:lang w:val="lv-LV" w:eastAsia="lv-LV"/>
        </w:rPr>
        <w:t>zraudzības padome (turpmāk – Uzraudzības padome).</w:t>
      </w:r>
    </w:p>
    <w:p w14:paraId="76C8D732" w14:textId="77777777" w:rsidR="00D265C6" w:rsidRPr="00E24383" w:rsidRDefault="00556A21" w:rsidP="00D265C6">
      <w:pPr>
        <w:numPr>
          <w:ilvl w:val="1"/>
          <w:numId w:val="4"/>
        </w:numPr>
        <w:spacing w:after="40" w:line="240" w:lineRule="auto"/>
        <w:ind w:left="567" w:right="-108" w:hanging="567"/>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eastAsia="lv-LV"/>
        </w:rPr>
        <w:t>Pakalpojuma sniedzējs</w:t>
      </w:r>
      <w:r w:rsidR="00D265C6" w:rsidRPr="00E24383">
        <w:rPr>
          <w:rFonts w:ascii="Times New Roman" w:eastAsia="Times New Roman" w:hAnsi="Times New Roman"/>
          <w:sz w:val="24"/>
          <w:szCs w:val="24"/>
          <w:lang w:val="lv-LV"/>
        </w:rPr>
        <w:t xml:space="preserve"> </w:t>
      </w:r>
      <w:r w:rsidR="00D265C6" w:rsidRPr="00E24383">
        <w:rPr>
          <w:rFonts w:ascii="Times New Roman" w:eastAsia="Times New Roman" w:hAnsi="Times New Roman"/>
          <w:sz w:val="24"/>
          <w:szCs w:val="24"/>
          <w:lang w:val="lv-LV" w:eastAsia="lv-LV"/>
        </w:rPr>
        <w:t xml:space="preserve">sniedz Pakalpojumus </w:t>
      </w:r>
      <w:r w:rsidR="00D265C6" w:rsidRPr="00E24383">
        <w:rPr>
          <w:rFonts w:ascii="Times New Roman" w:eastAsia="Times New Roman" w:hAnsi="Times New Roman"/>
          <w:sz w:val="24"/>
          <w:szCs w:val="24"/>
          <w:lang w:val="lv-LV"/>
        </w:rPr>
        <w:t>Pasūtītājam atbilstoši konkursa tehniskajai specifikācijai (</w:t>
      </w:r>
      <w:r w:rsidR="00D265C6" w:rsidRPr="00E24383">
        <w:rPr>
          <w:rFonts w:ascii="Times New Roman" w:eastAsia="Times New Roman" w:hAnsi="Times New Roman"/>
          <w:sz w:val="24"/>
          <w:szCs w:val="24"/>
          <w:lang w:val="lv-LV" w:eastAsia="lv-LV"/>
        </w:rPr>
        <w:t>Līguma 1. pielikums</w:t>
      </w:r>
      <w:r w:rsidR="00D265C6" w:rsidRPr="00E24383">
        <w:rPr>
          <w:rFonts w:ascii="Times New Roman" w:eastAsia="Times New Roman" w:hAnsi="Times New Roman"/>
          <w:sz w:val="24"/>
          <w:szCs w:val="24"/>
          <w:lang w:val="lv-LV"/>
        </w:rPr>
        <w:t xml:space="preserve">) un </w:t>
      </w:r>
      <w:r w:rsidRPr="00E24383">
        <w:rPr>
          <w:rFonts w:ascii="Times New Roman" w:eastAsia="Times New Roman" w:hAnsi="Times New Roman"/>
          <w:sz w:val="24"/>
          <w:szCs w:val="24"/>
          <w:lang w:val="lv-LV" w:eastAsia="lv-LV"/>
        </w:rPr>
        <w:t>Pakalpojum sniedzēja</w:t>
      </w:r>
      <w:r w:rsidR="00D265C6" w:rsidRPr="00E24383">
        <w:rPr>
          <w:rFonts w:ascii="Times New Roman" w:eastAsia="Times New Roman" w:hAnsi="Times New Roman"/>
          <w:sz w:val="24"/>
          <w:szCs w:val="24"/>
          <w:lang w:val="lv-LV"/>
        </w:rPr>
        <w:t xml:space="preserve"> iesniegtajam tehniskajam un finanšu piedāvājumam konkursam (</w:t>
      </w:r>
      <w:r w:rsidR="00D265C6" w:rsidRPr="00E24383">
        <w:rPr>
          <w:rFonts w:ascii="Times New Roman" w:eastAsia="Times New Roman" w:hAnsi="Times New Roman"/>
          <w:sz w:val="24"/>
          <w:szCs w:val="24"/>
          <w:lang w:val="lv-LV" w:eastAsia="lv-LV"/>
        </w:rPr>
        <w:t>Līguma 2. pielikums</w:t>
      </w:r>
      <w:r w:rsidR="00D265C6" w:rsidRPr="00E24383">
        <w:rPr>
          <w:rFonts w:ascii="Times New Roman" w:eastAsia="Times New Roman" w:hAnsi="Times New Roman"/>
          <w:sz w:val="24"/>
          <w:szCs w:val="24"/>
          <w:lang w:val="lv-LV"/>
        </w:rPr>
        <w:t>).</w:t>
      </w:r>
    </w:p>
    <w:p w14:paraId="11F49ED7" w14:textId="77777777" w:rsidR="00D265C6" w:rsidRPr="00E24383" w:rsidRDefault="00D265C6" w:rsidP="00D265C6">
      <w:pPr>
        <w:numPr>
          <w:ilvl w:val="1"/>
          <w:numId w:val="4"/>
        </w:numPr>
        <w:spacing w:after="0" w:line="240" w:lineRule="auto"/>
        <w:ind w:left="567" w:right="-108" w:hanging="567"/>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rPr>
        <w:t>Sniedzamie Pakalpojumi</w:t>
      </w:r>
      <w:r w:rsidRPr="00E24383">
        <w:rPr>
          <w:rFonts w:ascii="Times New Roman" w:eastAsia="Times New Roman" w:hAnsi="Times New Roman"/>
          <w:sz w:val="24"/>
          <w:szCs w:val="24"/>
          <w:lang w:val="lv-LV" w:eastAsia="lv-LV"/>
        </w:rPr>
        <w:t xml:space="preserve"> un to plānotais apjoms</w:t>
      </w:r>
      <w:r w:rsidRPr="00E24383">
        <w:rPr>
          <w:rFonts w:ascii="Times New Roman" w:eastAsia="Times New Roman" w:hAnsi="Times New Roman"/>
          <w:sz w:val="24"/>
          <w:szCs w:val="24"/>
          <w:lang w:val="lv-LV"/>
        </w:rPr>
        <w:t xml:space="preserve"> ir noteikts </w:t>
      </w:r>
      <w:r w:rsidRPr="00E24383">
        <w:rPr>
          <w:rFonts w:ascii="Times New Roman" w:eastAsia="Times New Roman" w:hAnsi="Times New Roman"/>
          <w:sz w:val="24"/>
          <w:szCs w:val="24"/>
          <w:lang w:val="lv-LV" w:eastAsia="lv-LV"/>
        </w:rPr>
        <w:t>Līguma</w:t>
      </w:r>
      <w:r w:rsidRPr="00E24383">
        <w:rPr>
          <w:rFonts w:ascii="Times New Roman" w:eastAsia="Times New Roman" w:hAnsi="Times New Roman"/>
          <w:sz w:val="24"/>
          <w:szCs w:val="24"/>
          <w:lang w:val="lv-LV"/>
        </w:rPr>
        <w:t xml:space="preserve"> </w:t>
      </w:r>
      <w:r w:rsidRPr="00E24383">
        <w:rPr>
          <w:rFonts w:ascii="Times New Roman" w:eastAsia="Times New Roman" w:hAnsi="Times New Roman"/>
          <w:sz w:val="24"/>
          <w:szCs w:val="24"/>
          <w:lang w:val="lv-LV" w:eastAsia="lv-LV"/>
        </w:rPr>
        <w:t>1. un 2. pielikumā</w:t>
      </w:r>
      <w:r w:rsidRPr="00E24383">
        <w:rPr>
          <w:rFonts w:ascii="Times New Roman" w:eastAsia="Times New Roman" w:hAnsi="Times New Roman"/>
          <w:sz w:val="24"/>
          <w:szCs w:val="24"/>
          <w:lang w:val="lv-LV"/>
        </w:rPr>
        <w:t>.</w:t>
      </w:r>
    </w:p>
    <w:p w14:paraId="707E5360" w14:textId="77777777" w:rsidR="00D265C6" w:rsidRPr="00E24383" w:rsidRDefault="00D265C6" w:rsidP="00D265C6">
      <w:pPr>
        <w:numPr>
          <w:ilvl w:val="0"/>
          <w:numId w:val="4"/>
        </w:numPr>
        <w:spacing w:before="40" w:after="40" w:line="240" w:lineRule="auto"/>
        <w:ind w:left="425" w:hanging="425"/>
        <w:jc w:val="center"/>
        <w:rPr>
          <w:rFonts w:ascii="Times New Roman" w:eastAsia="Times New Roman" w:hAnsi="Times New Roman"/>
          <w:b/>
          <w:sz w:val="24"/>
          <w:szCs w:val="24"/>
          <w:lang w:val="lv-LV"/>
        </w:rPr>
      </w:pPr>
      <w:r w:rsidRPr="00E24383">
        <w:rPr>
          <w:rFonts w:ascii="Times New Roman" w:eastAsia="Times New Roman" w:hAnsi="Times New Roman"/>
          <w:b/>
          <w:sz w:val="24"/>
          <w:szCs w:val="24"/>
          <w:lang w:val="lv-LV"/>
        </w:rPr>
        <w:t>Līguma spēkā stāšanās, tā izpildes termiņi un vieta</w:t>
      </w:r>
    </w:p>
    <w:p w14:paraId="39518FB3" w14:textId="77777777" w:rsidR="00D265C6" w:rsidRPr="00E24383" w:rsidRDefault="00D265C6" w:rsidP="00D265C6">
      <w:pPr>
        <w:numPr>
          <w:ilvl w:val="1"/>
          <w:numId w:val="4"/>
        </w:numPr>
        <w:spacing w:after="40" w:line="240" w:lineRule="auto"/>
        <w:ind w:left="567" w:right="-108" w:hanging="567"/>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rPr>
        <w:t xml:space="preserve">Līgums </w:t>
      </w:r>
      <w:r w:rsidRPr="00E24383">
        <w:rPr>
          <w:rFonts w:ascii="Times New Roman" w:eastAsia="Times New Roman" w:hAnsi="Times New Roman"/>
          <w:sz w:val="24"/>
          <w:szCs w:val="24"/>
          <w:lang w:val="lv-LV" w:eastAsia="lv-LV"/>
        </w:rPr>
        <w:t>stājas spēkā ar tā parakstīšanas dienu</w:t>
      </w:r>
      <w:r w:rsidRPr="00E24383">
        <w:rPr>
          <w:rFonts w:ascii="Times New Roman" w:eastAsia="Times New Roman" w:hAnsi="Times New Roman"/>
          <w:sz w:val="24"/>
          <w:szCs w:val="24"/>
          <w:lang w:val="lv-LV"/>
        </w:rPr>
        <w:t xml:space="preserve">, kad Pasūtītājs un </w:t>
      </w:r>
      <w:r w:rsidR="00556A21" w:rsidRPr="00E24383">
        <w:rPr>
          <w:rFonts w:ascii="Times New Roman" w:eastAsia="Times New Roman" w:hAnsi="Times New Roman"/>
          <w:sz w:val="24"/>
          <w:szCs w:val="24"/>
          <w:lang w:val="lv-LV" w:eastAsia="lv-LV"/>
        </w:rPr>
        <w:t>Pakalpojuma sniedzējs</w:t>
      </w:r>
      <w:r w:rsidRPr="00E24383">
        <w:rPr>
          <w:rFonts w:ascii="Times New Roman" w:eastAsia="Times New Roman" w:hAnsi="Times New Roman"/>
          <w:sz w:val="24"/>
          <w:szCs w:val="24"/>
          <w:lang w:val="lv-LV"/>
        </w:rPr>
        <w:t>, labprātīgi vienojoties, abpusēji to ir parakstījuši.</w:t>
      </w:r>
    </w:p>
    <w:p w14:paraId="09028964" w14:textId="0A400642" w:rsidR="00D265C6" w:rsidRPr="00E24383" w:rsidRDefault="00D265C6" w:rsidP="00D265C6">
      <w:pPr>
        <w:numPr>
          <w:ilvl w:val="1"/>
          <w:numId w:val="4"/>
        </w:numPr>
        <w:spacing w:after="40" w:line="240" w:lineRule="auto"/>
        <w:ind w:left="567" w:right="-108" w:hanging="567"/>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rPr>
        <w:t xml:space="preserve">Līgums ir noslēgts uz noteiktu laiku </w:t>
      </w:r>
      <w:r w:rsidR="00460D54" w:rsidRPr="00E24383">
        <w:rPr>
          <w:rFonts w:ascii="Times New Roman" w:eastAsia="Times New Roman" w:hAnsi="Times New Roman"/>
          <w:sz w:val="24"/>
          <w:szCs w:val="24"/>
          <w:lang w:val="lv-LV"/>
        </w:rPr>
        <w:t>–</w:t>
      </w:r>
      <w:r w:rsidRPr="00E24383">
        <w:rPr>
          <w:rFonts w:ascii="Times New Roman" w:eastAsia="Times New Roman" w:hAnsi="Times New Roman"/>
          <w:sz w:val="24"/>
          <w:szCs w:val="24"/>
          <w:lang w:val="lv-LV" w:eastAsia="lv-LV"/>
        </w:rPr>
        <w:t xml:space="preserve"> </w:t>
      </w:r>
      <w:r w:rsidR="00290468">
        <w:rPr>
          <w:rFonts w:ascii="Times New Roman" w:eastAsia="Times New Roman" w:hAnsi="Times New Roman"/>
          <w:sz w:val="24"/>
          <w:szCs w:val="24"/>
          <w:lang w:val="lv-LV" w:eastAsia="lv-LV"/>
        </w:rPr>
        <w:t>8</w:t>
      </w:r>
      <w:r w:rsidR="00460D54" w:rsidRPr="00E24383">
        <w:rPr>
          <w:rFonts w:ascii="Times New Roman" w:eastAsia="Times New Roman" w:hAnsi="Times New Roman"/>
          <w:sz w:val="24"/>
          <w:szCs w:val="24"/>
          <w:lang w:val="lv-LV" w:eastAsia="lv-LV"/>
        </w:rPr>
        <w:t xml:space="preserve"> </w:t>
      </w:r>
      <w:r w:rsidRPr="00E24383">
        <w:rPr>
          <w:rFonts w:ascii="Times New Roman" w:eastAsia="Times New Roman" w:hAnsi="Times New Roman"/>
          <w:sz w:val="24"/>
          <w:szCs w:val="24"/>
          <w:lang w:val="lv-LV" w:eastAsia="lv-LV"/>
        </w:rPr>
        <w:t>(</w:t>
      </w:r>
      <w:r w:rsidR="00290468">
        <w:rPr>
          <w:rFonts w:ascii="Times New Roman" w:eastAsia="Times New Roman" w:hAnsi="Times New Roman"/>
          <w:sz w:val="24"/>
          <w:szCs w:val="24"/>
          <w:lang w:val="lv-LV" w:eastAsia="lv-LV"/>
        </w:rPr>
        <w:t>astoņiem</w:t>
      </w:r>
      <w:r w:rsidRPr="00E24383">
        <w:rPr>
          <w:rFonts w:ascii="Times New Roman" w:eastAsia="Times New Roman" w:hAnsi="Times New Roman"/>
          <w:sz w:val="24"/>
          <w:szCs w:val="24"/>
          <w:lang w:val="lv-LV" w:eastAsia="lv-LV"/>
        </w:rPr>
        <w:t xml:space="preserve">) mēnešiem, skaitot no </w:t>
      </w:r>
      <w:r w:rsidR="002A5E12" w:rsidRPr="00E24383">
        <w:rPr>
          <w:rFonts w:ascii="Times New Roman" w:eastAsia="Times New Roman" w:hAnsi="Times New Roman"/>
          <w:sz w:val="24"/>
          <w:szCs w:val="24"/>
          <w:lang w:val="lv-LV" w:eastAsia="lv-LV"/>
        </w:rPr>
        <w:t xml:space="preserve">Līguma </w:t>
      </w:r>
      <w:r w:rsidRPr="00E24383">
        <w:rPr>
          <w:rFonts w:ascii="Times New Roman" w:eastAsia="Times New Roman" w:hAnsi="Times New Roman"/>
          <w:sz w:val="24"/>
          <w:szCs w:val="24"/>
          <w:lang w:val="lv-LV" w:eastAsia="lv-LV"/>
        </w:rPr>
        <w:t xml:space="preserve">parakstīšanas dienas. </w:t>
      </w:r>
    </w:p>
    <w:p w14:paraId="415D801E" w14:textId="77777777" w:rsidR="00D265C6" w:rsidRPr="00E24383" w:rsidRDefault="00D265C6" w:rsidP="00D265C6">
      <w:pPr>
        <w:numPr>
          <w:ilvl w:val="1"/>
          <w:numId w:val="4"/>
        </w:numPr>
        <w:spacing w:before="40" w:after="40" w:line="240" w:lineRule="auto"/>
        <w:ind w:left="567" w:right="-108" w:hanging="567"/>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rPr>
        <w:t>Līgums ir spēkā līdz Pušu saistību pilnīgai izpildei.</w:t>
      </w:r>
    </w:p>
    <w:p w14:paraId="3B08E0FB" w14:textId="77777777" w:rsidR="00D265C6" w:rsidRPr="00E24383" w:rsidRDefault="00D265C6" w:rsidP="00D265C6">
      <w:pPr>
        <w:numPr>
          <w:ilvl w:val="1"/>
          <w:numId w:val="4"/>
        </w:numPr>
        <w:spacing w:before="40" w:after="40" w:line="240" w:lineRule="auto"/>
        <w:ind w:left="567" w:right="-108" w:hanging="567"/>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rPr>
        <w:t>Līguma izpildes vieta</w:t>
      </w:r>
      <w:r w:rsidRPr="00E24383">
        <w:rPr>
          <w:rFonts w:ascii="Times New Roman" w:eastAsia="Times New Roman" w:hAnsi="Times New Roman"/>
          <w:sz w:val="24"/>
          <w:szCs w:val="24"/>
          <w:lang w:val="lv-LV" w:eastAsia="lv-LV"/>
        </w:rPr>
        <w:t xml:space="preserve"> </w:t>
      </w:r>
      <w:r w:rsidR="00143CB5" w:rsidRPr="00E24383">
        <w:rPr>
          <w:rFonts w:ascii="Times New Roman" w:eastAsia="Times New Roman" w:hAnsi="Times New Roman"/>
          <w:sz w:val="24"/>
          <w:szCs w:val="24"/>
          <w:lang w:val="lv-LV" w:eastAsia="lv-LV"/>
        </w:rPr>
        <w:t>–</w:t>
      </w:r>
      <w:r w:rsidR="00556A21" w:rsidRPr="00E24383">
        <w:rPr>
          <w:rFonts w:ascii="Times New Roman" w:eastAsia="Times New Roman" w:hAnsi="Times New Roman"/>
          <w:sz w:val="24"/>
          <w:szCs w:val="24"/>
          <w:lang w:val="lv-LV" w:eastAsia="lv-LV"/>
        </w:rPr>
        <w:t xml:space="preserve"> pakalpojuma </w:t>
      </w:r>
      <w:r w:rsidR="002A5E12" w:rsidRPr="00E24383">
        <w:rPr>
          <w:rFonts w:ascii="Times New Roman" w:eastAsia="Times New Roman" w:hAnsi="Times New Roman"/>
          <w:sz w:val="24"/>
          <w:szCs w:val="24"/>
          <w:lang w:val="lv-LV" w:eastAsia="lv-LV"/>
        </w:rPr>
        <w:t xml:space="preserve">sniedzēja </w:t>
      </w:r>
      <w:r w:rsidRPr="00E24383">
        <w:rPr>
          <w:rFonts w:ascii="Times New Roman" w:eastAsia="Times New Roman" w:hAnsi="Times New Roman"/>
          <w:sz w:val="24"/>
          <w:szCs w:val="24"/>
          <w:lang w:val="lv-LV" w:eastAsia="lv-LV"/>
        </w:rPr>
        <w:t>telpās.</w:t>
      </w:r>
    </w:p>
    <w:p w14:paraId="5EABCE1B" w14:textId="77777777" w:rsidR="00D265C6" w:rsidRPr="00E24383" w:rsidRDefault="00D265C6" w:rsidP="00D265C6">
      <w:pPr>
        <w:numPr>
          <w:ilvl w:val="0"/>
          <w:numId w:val="4"/>
        </w:numPr>
        <w:spacing w:before="60" w:after="60" w:line="240" w:lineRule="auto"/>
        <w:ind w:left="425" w:hanging="425"/>
        <w:jc w:val="center"/>
        <w:rPr>
          <w:rFonts w:ascii="Times New Roman" w:eastAsia="Times New Roman" w:hAnsi="Times New Roman"/>
          <w:b/>
          <w:sz w:val="24"/>
          <w:szCs w:val="24"/>
          <w:lang w:val="lv-LV"/>
        </w:rPr>
      </w:pPr>
      <w:r w:rsidRPr="00E24383">
        <w:rPr>
          <w:rFonts w:ascii="Times New Roman" w:eastAsia="Times New Roman" w:hAnsi="Times New Roman"/>
          <w:b/>
          <w:sz w:val="24"/>
          <w:szCs w:val="24"/>
          <w:lang w:val="lv-LV"/>
        </w:rPr>
        <w:t>Līguma summa un norēķinu kārtība</w:t>
      </w:r>
    </w:p>
    <w:p w14:paraId="000EC23F" w14:textId="77777777" w:rsidR="00D265C6" w:rsidRPr="00E24383" w:rsidRDefault="00D265C6" w:rsidP="00D265C6">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Līguma kopējā summa ir __________ EUR (________________________________________ ____________________________</w:t>
      </w:r>
      <w:r w:rsidRPr="00E24383">
        <w:rPr>
          <w:rFonts w:ascii="Times New Roman" w:eastAsia="Times New Roman" w:hAnsi="Times New Roman"/>
          <w:sz w:val="24"/>
          <w:szCs w:val="24"/>
          <w:lang w:val="lv-LV"/>
        </w:rPr>
        <w:t>) un pievienotās vērtības nodoklis (turpmāk - PVN) saskaņā ar Latvijas Republikas (turpmāk - LR) normatīvajos aktos noteikto likmi</w:t>
      </w:r>
      <w:r w:rsidRPr="00E24383">
        <w:rPr>
          <w:rFonts w:ascii="Times New Roman" w:hAnsi="Times New Roman"/>
          <w:sz w:val="24"/>
          <w:szCs w:val="24"/>
          <w:lang w:val="lv-LV"/>
        </w:rPr>
        <w:t>.</w:t>
      </w:r>
    </w:p>
    <w:p w14:paraId="513E9598" w14:textId="77777777" w:rsidR="00D265C6" w:rsidRPr="00E24383" w:rsidRDefault="00D265C6" w:rsidP="00D265C6">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Līguma summā ietilpst visas ar konkursa tehniskajā specifikācijā noteikto prasību izpildi saistītās izmaksas, tajā skaitā visas personāla izmaksas un autoratlīdzības, kā arī visas ar konkursa tehniskajā specifikācijā noteikto prasību izpildi netieši saistītās izmaksas (dokumentācijas drukāšanas, transporta pakalpojumi u.c.).</w:t>
      </w:r>
    </w:p>
    <w:p w14:paraId="68FDD696" w14:textId="77777777" w:rsidR="00D265C6" w:rsidRPr="00E24383" w:rsidRDefault="00D265C6" w:rsidP="00D265C6">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eastAsia="Times New Roman" w:hAnsi="Times New Roman"/>
          <w:sz w:val="24"/>
          <w:szCs w:val="24"/>
          <w:lang w:val="lv-LV"/>
        </w:rPr>
        <w:t>Pakalpojuma līg</w:t>
      </w:r>
      <w:r w:rsidR="00143CB5" w:rsidRPr="00E24383">
        <w:rPr>
          <w:rFonts w:ascii="Times New Roman" w:eastAsia="Times New Roman" w:hAnsi="Times New Roman"/>
          <w:sz w:val="24"/>
          <w:szCs w:val="24"/>
          <w:lang w:val="lv-LV"/>
        </w:rPr>
        <w:t xml:space="preserve">umcena ir noteikta </w:t>
      </w:r>
      <w:r w:rsidR="00556A21" w:rsidRPr="00E24383">
        <w:rPr>
          <w:rFonts w:ascii="Times New Roman" w:eastAsia="Times New Roman" w:hAnsi="Times New Roman"/>
          <w:sz w:val="24"/>
          <w:szCs w:val="24"/>
          <w:lang w:val="lv-LV" w:eastAsia="lv-LV"/>
        </w:rPr>
        <w:t>Pakalpojuma sniedzēja</w:t>
      </w:r>
      <w:r w:rsidRPr="00E24383">
        <w:rPr>
          <w:rFonts w:ascii="Times New Roman" w:eastAsia="Times New Roman" w:hAnsi="Times New Roman"/>
          <w:sz w:val="24"/>
          <w:szCs w:val="24"/>
          <w:lang w:val="lv-LV"/>
        </w:rPr>
        <w:t xml:space="preserve"> finanšu piedāvājumā, kas ir </w:t>
      </w:r>
      <w:r w:rsidRPr="00E24383">
        <w:rPr>
          <w:rFonts w:ascii="Times New Roman" w:eastAsia="Times New Roman" w:hAnsi="Times New Roman"/>
          <w:sz w:val="24"/>
          <w:szCs w:val="24"/>
          <w:lang w:val="lv-LV" w:eastAsia="lv-LV"/>
        </w:rPr>
        <w:t xml:space="preserve">Līguma </w:t>
      </w:r>
      <w:r w:rsidR="002C1F12" w:rsidRPr="00E24383">
        <w:rPr>
          <w:rFonts w:ascii="Times New Roman" w:eastAsia="Times New Roman" w:hAnsi="Times New Roman"/>
          <w:sz w:val="24"/>
          <w:szCs w:val="24"/>
          <w:lang w:val="lv-LV" w:eastAsia="lv-LV"/>
        </w:rPr>
        <w:t>2</w:t>
      </w:r>
      <w:r w:rsidRPr="00E24383">
        <w:rPr>
          <w:rFonts w:ascii="Times New Roman" w:eastAsia="Times New Roman" w:hAnsi="Times New Roman"/>
          <w:sz w:val="24"/>
          <w:szCs w:val="24"/>
          <w:lang w:val="lv-LV" w:eastAsia="lv-LV"/>
        </w:rPr>
        <w:t>. pielikums</w:t>
      </w:r>
      <w:r w:rsidRPr="00E24383">
        <w:rPr>
          <w:rFonts w:ascii="Times New Roman" w:eastAsia="Times New Roman" w:hAnsi="Times New Roman"/>
          <w:sz w:val="24"/>
          <w:szCs w:val="24"/>
          <w:lang w:val="lv-LV"/>
        </w:rPr>
        <w:t>.</w:t>
      </w:r>
    </w:p>
    <w:p w14:paraId="6D1E3552" w14:textId="6B7EB769" w:rsidR="00D265C6" w:rsidRPr="00E24383" w:rsidRDefault="00556A21" w:rsidP="00D265C6">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Pasūtītājs samaksu </w:t>
      </w:r>
      <w:r w:rsidRPr="00E24383">
        <w:rPr>
          <w:rFonts w:ascii="Times New Roman" w:eastAsia="Times New Roman" w:hAnsi="Times New Roman"/>
          <w:sz w:val="24"/>
          <w:szCs w:val="24"/>
          <w:lang w:val="lv-LV" w:eastAsia="lv-LV"/>
        </w:rPr>
        <w:t>Pakalpojuma sniedzējam</w:t>
      </w:r>
      <w:r w:rsidR="00D265C6" w:rsidRPr="00E24383">
        <w:rPr>
          <w:rFonts w:ascii="Times New Roman" w:hAnsi="Times New Roman"/>
          <w:sz w:val="24"/>
          <w:szCs w:val="24"/>
          <w:lang w:val="lv-LV"/>
        </w:rPr>
        <w:t xml:space="preserve"> par sniegtajiem un Pasūtītāja pieņemtajiem Pakalpojumiem veic ne vēlāk kā 30 </w:t>
      </w:r>
      <w:r w:rsidR="00413F41">
        <w:rPr>
          <w:rFonts w:ascii="Times New Roman" w:hAnsi="Times New Roman"/>
          <w:sz w:val="24"/>
          <w:szCs w:val="24"/>
          <w:lang w:val="lv-LV"/>
        </w:rPr>
        <w:t xml:space="preserve">(trīsdesmit) </w:t>
      </w:r>
      <w:r w:rsidR="008D5520">
        <w:rPr>
          <w:rFonts w:ascii="Times New Roman" w:hAnsi="Times New Roman"/>
          <w:sz w:val="24"/>
          <w:szCs w:val="24"/>
          <w:lang w:val="lv-LV"/>
        </w:rPr>
        <w:t xml:space="preserve">darba </w:t>
      </w:r>
      <w:r w:rsidR="00D265C6" w:rsidRPr="00E24383">
        <w:rPr>
          <w:rFonts w:ascii="Times New Roman" w:hAnsi="Times New Roman"/>
          <w:sz w:val="24"/>
          <w:szCs w:val="24"/>
          <w:lang w:val="lv-LV"/>
        </w:rPr>
        <w:t xml:space="preserve">dienu laikā no pieņemšanas – nodošanas akta parakstīšanas un rēķina saņemšanas dienas. </w:t>
      </w:r>
    </w:p>
    <w:p w14:paraId="3AF07C28" w14:textId="77777777" w:rsidR="00D265C6" w:rsidRPr="00E24383" w:rsidRDefault="00D265C6" w:rsidP="00D265C6">
      <w:pPr>
        <w:numPr>
          <w:ilvl w:val="1"/>
          <w:numId w:val="4"/>
        </w:numPr>
        <w:spacing w:before="40"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Šī Līguma izpilde tiek finansēta no Eiropas Savienības (turpmāk – ES) fondu darbības programmas "Izaugsme un nodarbinātība" 9.1.4. specifiskā atbalsta mērķa "Palielināt diskriminācijas mērķiem pakļauto iedzīvotāju integrāciju sabiedrībā un darba tirgū" 9.1.4.2. pasākuma </w:t>
      </w:r>
      <w:r w:rsidRPr="00E24383">
        <w:rPr>
          <w:rFonts w:ascii="Times New Roman" w:eastAsia="Times New Roman" w:hAnsi="Times New Roman"/>
          <w:sz w:val="24"/>
          <w:szCs w:val="24"/>
          <w:lang w:val="lv-LV" w:eastAsia="lv-LV"/>
        </w:rPr>
        <w:t>"Funkcionēšanas novērtēšana un asistīvo tehnoloģiju (tehnisko palīglīdzekļu) apmaiņas sistēmas izveide un ieviešana"</w:t>
      </w:r>
      <w:r w:rsidRPr="00E24383">
        <w:rPr>
          <w:rFonts w:ascii="Times New Roman" w:hAnsi="Times New Roman"/>
          <w:sz w:val="24"/>
          <w:szCs w:val="24"/>
          <w:lang w:val="lv-LV"/>
        </w:rPr>
        <w:t xml:space="preserve"> projekta</w:t>
      </w:r>
      <w:r w:rsidR="000515F5" w:rsidRPr="00E24383">
        <w:rPr>
          <w:rFonts w:ascii="Times New Roman" w:hAnsi="Times New Roman"/>
          <w:sz w:val="24"/>
          <w:szCs w:val="24"/>
          <w:lang w:val="lv-LV"/>
        </w:rPr>
        <w:t xml:space="preserve"> </w:t>
      </w:r>
      <w:r w:rsidR="000515F5" w:rsidRPr="00E24383">
        <w:rPr>
          <w:rStyle w:val="Strong"/>
          <w:rFonts w:ascii="Times New Roman" w:hAnsi="Times New Roman"/>
          <w:b w:val="0"/>
          <w:sz w:val="24"/>
          <w:szCs w:val="24"/>
          <w:shd w:val="clear" w:color="auto" w:fill="FDFDFD"/>
          <w:lang w:val="lv-LV"/>
        </w:rPr>
        <w:t>„VSIA NRC „Vaivari”</w:t>
      </w:r>
      <w:r w:rsidR="000515F5" w:rsidRPr="00E24383">
        <w:rPr>
          <w:rFonts w:ascii="Times New Roman" w:hAnsi="Times New Roman"/>
          <w:b/>
          <w:sz w:val="24"/>
          <w:szCs w:val="24"/>
          <w:lang w:val="lv-LV"/>
        </w:rPr>
        <w:br/>
      </w:r>
      <w:r w:rsidR="000515F5" w:rsidRPr="00E24383">
        <w:rPr>
          <w:rStyle w:val="Strong"/>
          <w:rFonts w:ascii="Times New Roman" w:hAnsi="Times New Roman"/>
          <w:b w:val="0"/>
          <w:sz w:val="24"/>
          <w:szCs w:val="24"/>
          <w:shd w:val="clear" w:color="auto" w:fill="FDFDFD"/>
          <w:lang w:val="lv-LV"/>
        </w:rPr>
        <w:t> funkcionēšanas novērtēšanas un asistīvo tehnoloģiju apmaiņas sistēmas</w:t>
      </w:r>
      <w:r w:rsidR="000515F5" w:rsidRPr="00E24383">
        <w:rPr>
          <w:rFonts w:ascii="Times New Roman" w:hAnsi="Times New Roman"/>
          <w:b/>
          <w:sz w:val="24"/>
          <w:szCs w:val="24"/>
          <w:lang w:val="lv-LV"/>
        </w:rPr>
        <w:br/>
      </w:r>
      <w:r w:rsidR="000515F5" w:rsidRPr="00E24383">
        <w:rPr>
          <w:rStyle w:val="Strong"/>
          <w:rFonts w:ascii="Times New Roman" w:hAnsi="Times New Roman"/>
          <w:b w:val="0"/>
          <w:sz w:val="24"/>
          <w:szCs w:val="24"/>
          <w:shd w:val="clear" w:color="auto" w:fill="FDFDFD"/>
          <w:lang w:val="lv-LV"/>
        </w:rPr>
        <w:t> izveide un ieviešana”,</w:t>
      </w:r>
      <w:r w:rsidR="000515F5" w:rsidRPr="00E24383">
        <w:rPr>
          <w:rStyle w:val="Strong"/>
          <w:rFonts w:ascii="Arial" w:hAnsi="Arial" w:cs="Arial"/>
          <w:sz w:val="21"/>
          <w:szCs w:val="21"/>
          <w:shd w:val="clear" w:color="auto" w:fill="FDFDFD"/>
          <w:lang w:val="lv-LV"/>
        </w:rPr>
        <w:t xml:space="preserve"> </w:t>
      </w:r>
      <w:r w:rsidRPr="00E24383">
        <w:rPr>
          <w:rFonts w:ascii="Times New Roman" w:hAnsi="Times New Roman"/>
          <w:sz w:val="24"/>
          <w:szCs w:val="24"/>
          <w:lang w:val="lv-LV"/>
        </w:rPr>
        <w:t>identifikācijas Nr. 9.1.4.2/16/I/001 līdzekļiem, kur 85% (astoņdesmit piecus procentus) no projekta finansē ES ar ESF starpniecību un 15% (piecpadsmit procentus) – Latvijas valsts budžets.</w:t>
      </w:r>
    </w:p>
    <w:p w14:paraId="36D7DDA1" w14:textId="77777777" w:rsidR="00D265C6" w:rsidRPr="00E24383" w:rsidRDefault="00D265C6" w:rsidP="00D265C6">
      <w:pPr>
        <w:numPr>
          <w:ilvl w:val="1"/>
          <w:numId w:val="4"/>
        </w:numPr>
        <w:spacing w:before="40"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Norēķini tiek veikti ES vienotajā valūtā euro </w:t>
      </w:r>
      <w:r w:rsidRPr="00E24383">
        <w:rPr>
          <w:rFonts w:ascii="Times New Roman" w:eastAsia="Times New Roman" w:hAnsi="Times New Roman"/>
          <w:sz w:val="24"/>
          <w:szCs w:val="24"/>
          <w:lang w:val="lv-LV" w:eastAsia="lv-LV"/>
        </w:rPr>
        <w:t>bezskaidras</w:t>
      </w:r>
      <w:r w:rsidRPr="00E24383">
        <w:rPr>
          <w:rFonts w:ascii="Times New Roman" w:hAnsi="Times New Roman"/>
          <w:sz w:val="24"/>
          <w:szCs w:val="24"/>
          <w:lang w:val="lv-LV"/>
        </w:rPr>
        <w:t xml:space="preserve"> naudas pārskaitījuma veidā uz </w:t>
      </w:r>
      <w:r w:rsidR="00556A21" w:rsidRPr="00E24383">
        <w:rPr>
          <w:rFonts w:ascii="Times New Roman" w:eastAsia="Times New Roman" w:hAnsi="Times New Roman"/>
          <w:sz w:val="24"/>
          <w:szCs w:val="24"/>
          <w:lang w:val="lv-LV" w:eastAsia="lv-LV"/>
        </w:rPr>
        <w:t>Pakalpojuma sniedzēja</w:t>
      </w:r>
      <w:r w:rsidRPr="00E24383">
        <w:rPr>
          <w:rFonts w:ascii="Times New Roman" w:hAnsi="Times New Roman"/>
          <w:sz w:val="24"/>
          <w:szCs w:val="24"/>
          <w:lang w:val="lv-LV"/>
        </w:rPr>
        <w:t xml:space="preserve"> kredītiestādes norēķinu kontu, kas norādīts Līgumā un </w:t>
      </w:r>
      <w:r w:rsidR="00556A21" w:rsidRPr="00E24383">
        <w:rPr>
          <w:rFonts w:ascii="Times New Roman" w:eastAsia="Times New Roman" w:hAnsi="Times New Roman"/>
          <w:sz w:val="24"/>
          <w:szCs w:val="24"/>
          <w:lang w:val="lv-LV" w:eastAsia="lv-LV"/>
        </w:rPr>
        <w:t>Pakalpojuma sniedzēja</w:t>
      </w:r>
      <w:r w:rsidRPr="00E24383">
        <w:rPr>
          <w:rFonts w:ascii="Times New Roman" w:hAnsi="Times New Roman"/>
          <w:sz w:val="24"/>
          <w:szCs w:val="24"/>
          <w:lang w:val="lv-LV"/>
        </w:rPr>
        <w:t xml:space="preserve"> izsniegtajā rēķinā.</w:t>
      </w:r>
    </w:p>
    <w:p w14:paraId="125E2DD3" w14:textId="77777777" w:rsidR="00D265C6" w:rsidRPr="00E24383" w:rsidRDefault="00D265C6" w:rsidP="00D265C6">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Par samaksas dienu tiek uzskatīta diena, kad Pasūtītājs ir veicis naudas pārskaitījumu, ko apliecina attiecīgs maksājuma uzdevums.</w:t>
      </w:r>
    </w:p>
    <w:p w14:paraId="4210C44E" w14:textId="77777777" w:rsidR="004C5EC3" w:rsidRPr="00E24383" w:rsidRDefault="004C5EC3" w:rsidP="004C5EC3">
      <w:pPr>
        <w:numPr>
          <w:ilvl w:val="1"/>
          <w:numId w:val="4"/>
        </w:numPr>
        <w:spacing w:after="0" w:line="240" w:lineRule="auto"/>
        <w:ind w:left="567" w:hanging="567"/>
        <w:jc w:val="both"/>
        <w:rPr>
          <w:rFonts w:ascii="Times New Roman" w:hAnsi="Times New Roman"/>
          <w:sz w:val="24"/>
          <w:szCs w:val="24"/>
          <w:lang w:val="lv-LV"/>
        </w:rPr>
      </w:pPr>
      <w:r w:rsidRPr="00E24383">
        <w:rPr>
          <w:rFonts w:ascii="Times New Roman" w:hAnsi="Times New Roman"/>
          <w:sz w:val="24"/>
          <w:szCs w:val="24"/>
          <w:lang w:val="lv-LV"/>
        </w:rPr>
        <w:t xml:space="preserve">Pasūtītājam ir tiesības </w:t>
      </w:r>
      <w:r w:rsidRPr="00E24383">
        <w:rPr>
          <w:rFonts w:ascii="Times New Roman" w:eastAsia="Times New Roman" w:hAnsi="Times New Roman"/>
          <w:sz w:val="24"/>
          <w:szCs w:val="24"/>
          <w:lang w:val="lv-LV" w:eastAsia="lv-LV"/>
        </w:rPr>
        <w:t>Pakalpojuma sniedzējam</w:t>
      </w:r>
      <w:r w:rsidRPr="00E24383">
        <w:rPr>
          <w:rFonts w:ascii="Times New Roman" w:hAnsi="Times New Roman"/>
          <w:sz w:val="24"/>
          <w:szCs w:val="24"/>
          <w:lang w:val="lv-LV"/>
        </w:rPr>
        <w:t xml:space="preserve"> par sniegtajiem un Pasūtītāja pieņemtajiem Pakalpojumiem neveikt samaksu, ja nav spēkā esošs Līguma izpildes nodrošinājums saskaņā ar Līguma </w:t>
      </w:r>
      <w:r w:rsidR="00890B44" w:rsidRPr="00E24383">
        <w:rPr>
          <w:rFonts w:ascii="Times New Roman" w:hAnsi="Times New Roman"/>
          <w:sz w:val="24"/>
          <w:szCs w:val="24"/>
          <w:lang w:val="lv-LV"/>
        </w:rPr>
        <w:t>4.punktu (izņemot Līguma 4</w:t>
      </w:r>
      <w:r w:rsidRPr="00E24383">
        <w:rPr>
          <w:rFonts w:ascii="Times New Roman" w:hAnsi="Times New Roman"/>
          <w:sz w:val="24"/>
          <w:szCs w:val="24"/>
          <w:lang w:val="lv-LV"/>
        </w:rPr>
        <w:t>.6.punktā noteikto gadījumu). Šādā gadījumā Pakalpojuma sniedzēja iesniegtais rēķins netiek akceptēts un Pasūtītājs to nosūta atpakaļ Pakalpojuma sniedzējam.</w:t>
      </w:r>
    </w:p>
    <w:p w14:paraId="1847B736" w14:textId="77777777" w:rsidR="004C5EC3" w:rsidRPr="00E24383" w:rsidRDefault="004C5EC3" w:rsidP="00890B44">
      <w:pPr>
        <w:spacing w:after="40" w:line="240" w:lineRule="auto"/>
        <w:ind w:left="567" w:right="-108"/>
        <w:jc w:val="both"/>
        <w:rPr>
          <w:rFonts w:ascii="Times New Roman" w:hAnsi="Times New Roman"/>
          <w:sz w:val="24"/>
          <w:szCs w:val="24"/>
          <w:lang w:val="lv-LV"/>
        </w:rPr>
      </w:pPr>
    </w:p>
    <w:p w14:paraId="124C420D" w14:textId="77777777" w:rsidR="00025CEB" w:rsidRPr="00E24383" w:rsidRDefault="00890B44" w:rsidP="00025CEB">
      <w:pPr>
        <w:pStyle w:val="ListParagraph"/>
        <w:numPr>
          <w:ilvl w:val="0"/>
          <w:numId w:val="4"/>
        </w:numPr>
        <w:jc w:val="center"/>
        <w:rPr>
          <w:rFonts w:ascii="Times New Roman" w:hAnsi="Times New Roman"/>
          <w:b/>
          <w:szCs w:val="24"/>
        </w:rPr>
      </w:pPr>
      <w:r w:rsidRPr="00E24383">
        <w:rPr>
          <w:rFonts w:ascii="Times New Roman" w:hAnsi="Times New Roman"/>
          <w:b/>
          <w:szCs w:val="24"/>
        </w:rPr>
        <w:lastRenderedPageBreak/>
        <w:t>Līguma izpildes saistību nodrošinājums</w:t>
      </w:r>
    </w:p>
    <w:p w14:paraId="128E9F61" w14:textId="77777777" w:rsidR="00890B44" w:rsidRPr="00E24383" w:rsidRDefault="00025CEB" w:rsidP="00025CEB">
      <w:pPr>
        <w:pStyle w:val="ListParagraph"/>
        <w:numPr>
          <w:ilvl w:val="1"/>
          <w:numId w:val="4"/>
        </w:numPr>
        <w:ind w:left="0" w:hanging="426"/>
        <w:jc w:val="both"/>
        <w:rPr>
          <w:rFonts w:ascii="Times New Roman" w:hAnsi="Times New Roman"/>
          <w:b/>
          <w:szCs w:val="24"/>
        </w:rPr>
      </w:pPr>
      <w:r w:rsidRPr="00E24383">
        <w:rPr>
          <w:rFonts w:ascii="Times New Roman" w:hAnsi="Times New Roman"/>
          <w:szCs w:val="24"/>
        </w:rPr>
        <w:t>Pakalpojuma sniedzējs</w:t>
      </w:r>
      <w:r w:rsidR="00890B44" w:rsidRPr="00E24383">
        <w:rPr>
          <w:rFonts w:ascii="Times New Roman" w:hAnsi="Times New Roman"/>
          <w:szCs w:val="24"/>
        </w:rPr>
        <w:t xml:space="preserve"> </w:t>
      </w:r>
      <w:r w:rsidRPr="00E24383">
        <w:rPr>
          <w:rFonts w:ascii="Times New Roman" w:hAnsi="Times New Roman"/>
          <w:szCs w:val="24"/>
        </w:rPr>
        <w:t xml:space="preserve">Līguma saistību izpildes </w:t>
      </w:r>
      <w:r w:rsidR="00890B44" w:rsidRPr="00E24383">
        <w:rPr>
          <w:rFonts w:ascii="Times New Roman" w:hAnsi="Times New Roman"/>
          <w:szCs w:val="24"/>
        </w:rPr>
        <w:t xml:space="preserve">nodrošinājumu ir tiesīgs iesniegt </w:t>
      </w:r>
      <w:r w:rsidR="00890B44" w:rsidRPr="00E24383">
        <w:rPr>
          <w:rFonts w:ascii="Times New Roman" w:eastAsia="Times New Roman" w:hAnsi="Times New Roman"/>
          <w:szCs w:val="24"/>
        </w:rPr>
        <w:t>kā bankas garantiju vai apdrošināšanas polisi</w:t>
      </w:r>
      <w:r w:rsidR="00890B44" w:rsidRPr="00E24383">
        <w:rPr>
          <w:rFonts w:ascii="Times New Roman" w:hAnsi="Times New Roman"/>
          <w:szCs w:val="24"/>
        </w:rPr>
        <w:t xml:space="preserve"> </w:t>
      </w:r>
      <w:r w:rsidRPr="00E24383">
        <w:rPr>
          <w:rFonts w:ascii="Times New Roman" w:hAnsi="Times New Roman"/>
          <w:szCs w:val="24"/>
        </w:rPr>
        <w:t>vai kā naudas summas iemaksu pasūtītāja kontā. Pasūtītāja konts Līguma saistību izpildes nodrošinājuma summas iemaksai: SEB bankā, konta Nr.</w:t>
      </w:r>
      <w:r w:rsidRPr="00E24383">
        <w:rPr>
          <w:rFonts w:ascii="Times New Roman" w:eastAsia="Times New Roman" w:hAnsi="Times New Roman"/>
          <w:szCs w:val="24"/>
        </w:rPr>
        <w:t>LV13 UNLA 0010 0003 6010 1</w:t>
      </w:r>
      <w:r w:rsidRPr="00E24383">
        <w:rPr>
          <w:rFonts w:ascii="Times New Roman" w:hAnsi="Times New Roman"/>
          <w:szCs w:val="24"/>
        </w:rPr>
        <w:t xml:space="preserve">. </w:t>
      </w:r>
    </w:p>
    <w:p w14:paraId="0484F7A0" w14:textId="77777777" w:rsidR="00025CEB" w:rsidRPr="00E24383" w:rsidRDefault="00712A1F" w:rsidP="00025CEB">
      <w:pPr>
        <w:numPr>
          <w:ilvl w:val="1"/>
          <w:numId w:val="4"/>
        </w:numPr>
        <w:spacing w:after="40" w:line="240" w:lineRule="auto"/>
        <w:ind w:left="0"/>
        <w:jc w:val="both"/>
        <w:rPr>
          <w:rFonts w:ascii="Times New Roman" w:eastAsia="Times New Roman" w:hAnsi="Times New Roman"/>
          <w:sz w:val="24"/>
          <w:szCs w:val="24"/>
          <w:lang w:val="lv-LV" w:eastAsia="lv-LV"/>
        </w:rPr>
      </w:pPr>
      <w:r w:rsidRPr="00E24383">
        <w:rPr>
          <w:rFonts w:ascii="Times New Roman" w:hAnsi="Times New Roman"/>
          <w:sz w:val="24"/>
          <w:szCs w:val="24"/>
          <w:lang w:val="lv-LV"/>
        </w:rPr>
        <w:t>L</w:t>
      </w:r>
      <w:r w:rsidR="00025CEB" w:rsidRPr="00E24383">
        <w:rPr>
          <w:rFonts w:ascii="Times New Roman" w:eastAsia="Times New Roman" w:hAnsi="Times New Roman"/>
          <w:sz w:val="24"/>
          <w:szCs w:val="24"/>
          <w:lang w:val="lv-LV"/>
        </w:rPr>
        <w:t>īguma</w:t>
      </w:r>
      <w:r w:rsidRPr="00E24383">
        <w:rPr>
          <w:rFonts w:ascii="Times New Roman" w:eastAsia="Times New Roman" w:hAnsi="Times New Roman"/>
          <w:sz w:val="24"/>
          <w:szCs w:val="24"/>
          <w:lang w:val="lv-LV"/>
        </w:rPr>
        <w:t xml:space="preserve"> izpildes saistību nodrošinājuma apmērs tiek noteikts </w:t>
      </w:r>
      <w:r w:rsidR="00025CEB" w:rsidRPr="00E24383">
        <w:rPr>
          <w:rFonts w:ascii="Times New Roman" w:hAnsi="Times New Roman"/>
          <w:bCs/>
          <w:sz w:val="24"/>
          <w:szCs w:val="24"/>
          <w:lang w:val="lv-LV"/>
        </w:rPr>
        <w:t xml:space="preserve">5% (piecu procentu) </w:t>
      </w:r>
      <w:r w:rsidR="00025CEB" w:rsidRPr="00E24383">
        <w:rPr>
          <w:rFonts w:ascii="Times New Roman" w:hAnsi="Times New Roman"/>
          <w:sz w:val="24"/>
          <w:szCs w:val="24"/>
          <w:lang w:val="lv-LV"/>
        </w:rPr>
        <w:t>apmērā no līgumcenas</w:t>
      </w:r>
      <w:r w:rsidR="00085A90" w:rsidRPr="00E24383">
        <w:rPr>
          <w:rFonts w:ascii="Times New Roman" w:hAnsi="Times New Roman"/>
          <w:sz w:val="24"/>
          <w:szCs w:val="24"/>
          <w:lang w:val="lv-LV"/>
        </w:rPr>
        <w:t xml:space="preserve"> ________EUR apmērā</w:t>
      </w:r>
      <w:r w:rsidR="00025CEB" w:rsidRPr="00E24383">
        <w:rPr>
          <w:rFonts w:ascii="Times New Roman" w:hAnsi="Times New Roman"/>
          <w:sz w:val="24"/>
          <w:szCs w:val="24"/>
          <w:lang w:val="lv-LV"/>
        </w:rPr>
        <w:t>.</w:t>
      </w:r>
    </w:p>
    <w:p w14:paraId="7C1C6F1E" w14:textId="18A356FA" w:rsidR="00025CEB" w:rsidRPr="00E24383" w:rsidRDefault="00712A1F" w:rsidP="00025CEB">
      <w:pPr>
        <w:pStyle w:val="ListParagraph"/>
        <w:numPr>
          <w:ilvl w:val="2"/>
          <w:numId w:val="4"/>
        </w:numPr>
        <w:spacing w:after="40"/>
        <w:ind w:left="709" w:hanging="851"/>
        <w:jc w:val="both"/>
        <w:rPr>
          <w:rFonts w:ascii="Times New Roman" w:eastAsia="Times New Roman" w:hAnsi="Times New Roman"/>
          <w:szCs w:val="24"/>
        </w:rPr>
      </w:pPr>
      <w:r w:rsidRPr="00E24383">
        <w:rPr>
          <w:rFonts w:ascii="Times New Roman" w:hAnsi="Times New Roman"/>
          <w:bCs/>
          <w:szCs w:val="24"/>
        </w:rPr>
        <w:t>Pakalpojuma sniedzējs</w:t>
      </w:r>
      <w:r w:rsidR="00025CEB" w:rsidRPr="00E24383">
        <w:rPr>
          <w:rFonts w:ascii="Times New Roman" w:hAnsi="Times New Roman"/>
          <w:szCs w:val="24"/>
        </w:rPr>
        <w:t xml:space="preserve"> ne vēlāk kā </w:t>
      </w:r>
      <w:r w:rsidR="00242BDF">
        <w:rPr>
          <w:rFonts w:ascii="Times New Roman" w:hAnsi="Times New Roman"/>
          <w:b/>
          <w:szCs w:val="24"/>
        </w:rPr>
        <w:t xml:space="preserve">līguma slēgšanas brīdī </w:t>
      </w:r>
      <w:r w:rsidR="00025CEB" w:rsidRPr="00E24383">
        <w:rPr>
          <w:rFonts w:ascii="Times New Roman" w:hAnsi="Times New Roman"/>
          <w:szCs w:val="24"/>
        </w:rPr>
        <w:t xml:space="preserve"> iesniedz </w:t>
      </w:r>
      <w:r w:rsidR="00025CEB" w:rsidRPr="00E24383">
        <w:rPr>
          <w:rFonts w:ascii="Times New Roman" w:eastAsia="Times New Roman" w:hAnsi="Times New Roman"/>
          <w:szCs w:val="24"/>
        </w:rPr>
        <w:t>Līguma izpildes saistību nodrošinājumu - Bankas garantiju vai apdrošināšanas polisi un apdrošināšanas prēmijas apmaksu apliecinošu dokumentus vai ieskaita pasūtītāja norādītajā norēķinu kontā līguma izpildes saistību nodrošinājumu – Drošības naudu 5</w:t>
      </w:r>
      <w:r w:rsidR="00025CEB" w:rsidRPr="00E24383">
        <w:rPr>
          <w:rFonts w:ascii="Times New Roman" w:hAnsi="Times New Roman"/>
          <w:szCs w:val="24"/>
        </w:rPr>
        <w:t xml:space="preserve">% (piecu procentu) apmērā no līgumcenas, </w:t>
      </w:r>
      <w:r w:rsidR="00025CEB" w:rsidRPr="00E24383">
        <w:rPr>
          <w:rFonts w:ascii="Times New Roman" w:hAnsi="Times New Roman"/>
          <w:b/>
          <w:szCs w:val="24"/>
        </w:rPr>
        <w:t>kas ir spēkā līdz saistību pilnīgai izpildei.</w:t>
      </w:r>
    </w:p>
    <w:p w14:paraId="48305C5A" w14:textId="77777777" w:rsidR="00890B44" w:rsidRPr="00E24383" w:rsidRDefault="00890B44" w:rsidP="00890B44">
      <w:pPr>
        <w:pStyle w:val="ListParagraph"/>
        <w:numPr>
          <w:ilvl w:val="1"/>
          <w:numId w:val="4"/>
        </w:numPr>
        <w:ind w:left="0"/>
        <w:jc w:val="both"/>
        <w:rPr>
          <w:rFonts w:ascii="Times New Roman" w:hAnsi="Times New Roman"/>
          <w:szCs w:val="24"/>
        </w:rPr>
      </w:pPr>
      <w:r w:rsidRPr="00E24383">
        <w:rPr>
          <w:rFonts w:ascii="Times New Roman" w:hAnsi="Times New Roman"/>
          <w:szCs w:val="24"/>
        </w:rPr>
        <w:t>Līguma izpildes laikā</w:t>
      </w:r>
      <w:r w:rsidR="00712A1F" w:rsidRPr="00E24383">
        <w:rPr>
          <w:rFonts w:ascii="Times New Roman" w:hAnsi="Times New Roman"/>
          <w:szCs w:val="24"/>
        </w:rPr>
        <w:t>, ar Pasūtītāja piekrišanu,</w:t>
      </w:r>
      <w:r w:rsidRPr="00E24383">
        <w:rPr>
          <w:rFonts w:ascii="Times New Roman" w:hAnsi="Times New Roman"/>
          <w:szCs w:val="24"/>
        </w:rPr>
        <w:t xml:space="preserve"> Bankas garantija var tikt aizstāta ar Drošības naudu vai </w:t>
      </w:r>
      <w:r w:rsidRPr="00E24383">
        <w:rPr>
          <w:rFonts w:ascii="Times New Roman" w:hAnsi="Times New Roman"/>
          <w:szCs w:val="24"/>
          <w:lang w:eastAsia="zh-CN"/>
        </w:rPr>
        <w:t>līguma izpildes apdrošināšanas polisi</w:t>
      </w:r>
      <w:r w:rsidRPr="00E24383">
        <w:rPr>
          <w:rFonts w:ascii="Times New Roman" w:hAnsi="Times New Roman"/>
          <w:b/>
          <w:szCs w:val="24"/>
          <w:lang w:eastAsia="zh-CN"/>
        </w:rPr>
        <w:t xml:space="preserve"> </w:t>
      </w:r>
      <w:r w:rsidRPr="00E24383">
        <w:rPr>
          <w:rFonts w:ascii="Times New Roman" w:hAnsi="Times New Roman"/>
          <w:szCs w:val="24"/>
        </w:rPr>
        <w:t>un otrādi. Faktu apstiprinoši dokumenti tiek reģistrēti pie Līguma.</w:t>
      </w:r>
    </w:p>
    <w:p w14:paraId="0253B820" w14:textId="6298FB88" w:rsidR="002E6B24" w:rsidRPr="00E24383" w:rsidRDefault="002E6B24" w:rsidP="002E6B24">
      <w:pPr>
        <w:numPr>
          <w:ilvl w:val="1"/>
          <w:numId w:val="4"/>
        </w:numPr>
        <w:spacing w:after="40" w:line="240" w:lineRule="auto"/>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 xml:space="preserve">Iesniedzot </w:t>
      </w:r>
      <w:r w:rsidR="00F57D97" w:rsidRPr="00E24383">
        <w:rPr>
          <w:rFonts w:ascii="Times New Roman" w:hAnsi="Times New Roman"/>
          <w:sz w:val="24"/>
          <w:szCs w:val="24"/>
          <w:lang w:val="lv-LV"/>
        </w:rPr>
        <w:t>līguma saistību</w:t>
      </w:r>
      <w:r w:rsidRPr="00E24383">
        <w:rPr>
          <w:rFonts w:ascii="Times New Roman" w:hAnsi="Times New Roman"/>
          <w:sz w:val="24"/>
          <w:szCs w:val="24"/>
          <w:lang w:val="lv-LV"/>
        </w:rPr>
        <w:t xml:space="preserve"> </w:t>
      </w:r>
      <w:r w:rsidR="00242BDF">
        <w:rPr>
          <w:rFonts w:ascii="Times New Roman" w:hAnsi="Times New Roman"/>
          <w:sz w:val="24"/>
          <w:szCs w:val="24"/>
          <w:lang w:val="lv-LV"/>
        </w:rPr>
        <w:t xml:space="preserve">izpildes </w:t>
      </w:r>
      <w:r w:rsidRPr="00E24383">
        <w:rPr>
          <w:rFonts w:ascii="Times New Roman" w:hAnsi="Times New Roman"/>
          <w:sz w:val="24"/>
          <w:szCs w:val="24"/>
          <w:lang w:val="lv-LV"/>
        </w:rPr>
        <w:t>nodrošinājumu</w:t>
      </w:r>
      <w:r w:rsidRPr="00E24383">
        <w:rPr>
          <w:rFonts w:ascii="Times New Roman" w:eastAsia="Times New Roman" w:hAnsi="Times New Roman"/>
          <w:sz w:val="24"/>
          <w:szCs w:val="24"/>
          <w:lang w:val="lv-LV" w:eastAsia="lv-LV"/>
        </w:rPr>
        <w:t xml:space="preserve"> kā apdrošināšanas polisi vai bankas garantiju, pakalpojuma sniedzējam jāņem vērā, ka apdrošināšanas polisē vai bankas garantijā ir jābūt norādītam konkursa nosaukumam un identifikācijas numuram, saistību izpildes nodrošinājuma apmēram un norādei, ka apdrošinājuma vai garantijas devējs pēc pasūtītāja rakstveida pieprasījuma izmaksā pasūtītājam līguma saistību izpildes nodrošinājumu, ja iestājies kāds no </w:t>
      </w:r>
      <w:r w:rsidR="00F57D97" w:rsidRPr="00E24383">
        <w:rPr>
          <w:rFonts w:ascii="Times New Roman" w:eastAsia="Times New Roman" w:hAnsi="Times New Roman"/>
          <w:sz w:val="24"/>
          <w:szCs w:val="24"/>
          <w:lang w:val="lv-LV" w:eastAsia="lv-LV"/>
        </w:rPr>
        <w:t>līguma</w:t>
      </w:r>
      <w:r w:rsidRPr="00E24383">
        <w:rPr>
          <w:rFonts w:ascii="Times New Roman" w:eastAsia="Times New Roman" w:hAnsi="Times New Roman"/>
          <w:sz w:val="24"/>
          <w:szCs w:val="24"/>
          <w:lang w:val="lv-LV" w:eastAsia="lv-LV"/>
        </w:rPr>
        <w:t xml:space="preserve"> </w:t>
      </w:r>
      <w:r w:rsidR="00F57D97" w:rsidRPr="00E24383">
        <w:rPr>
          <w:rFonts w:ascii="Times New Roman" w:eastAsia="Times New Roman" w:hAnsi="Times New Roman"/>
          <w:sz w:val="24"/>
          <w:szCs w:val="24"/>
          <w:lang w:val="lv-LV" w:eastAsia="lv-LV"/>
        </w:rPr>
        <w:t>4</w:t>
      </w:r>
      <w:r w:rsidRPr="00E24383">
        <w:rPr>
          <w:rFonts w:ascii="Times New Roman" w:eastAsia="Times New Roman" w:hAnsi="Times New Roman"/>
          <w:sz w:val="24"/>
          <w:szCs w:val="24"/>
          <w:lang w:val="lv-LV" w:eastAsia="lv-LV"/>
        </w:rPr>
        <w:t>.8. apakšpunktā noteiktajiem gadījumiem.</w:t>
      </w:r>
    </w:p>
    <w:p w14:paraId="60CB456A" w14:textId="77777777" w:rsidR="002E6B24" w:rsidRPr="00E24383" w:rsidRDefault="002E6B24" w:rsidP="002E6B24">
      <w:pPr>
        <w:numPr>
          <w:ilvl w:val="1"/>
          <w:numId w:val="4"/>
        </w:numPr>
        <w:spacing w:after="40" w:line="240" w:lineRule="auto"/>
        <w:jc w:val="both"/>
        <w:rPr>
          <w:rFonts w:ascii="Times New Roman" w:eastAsia="Times New Roman" w:hAnsi="Times New Roman"/>
          <w:sz w:val="24"/>
          <w:szCs w:val="24"/>
          <w:lang w:val="lv-LV" w:eastAsia="lv-LV"/>
        </w:rPr>
      </w:pPr>
      <w:r w:rsidRPr="00242BDF">
        <w:rPr>
          <w:rFonts w:ascii="Times New Roman" w:hAnsi="Times New Roman"/>
          <w:sz w:val="24"/>
          <w:szCs w:val="24"/>
          <w:lang w:val="lv-LV"/>
        </w:rPr>
        <w:t>Pretendents drīkst</w:t>
      </w:r>
      <w:r w:rsidRPr="00E24383">
        <w:rPr>
          <w:rFonts w:ascii="Times New Roman" w:hAnsi="Times New Roman"/>
          <w:sz w:val="24"/>
          <w:szCs w:val="24"/>
          <w:lang w:val="lv-LV"/>
        </w:rPr>
        <w:t xml:space="preserve"> iesniegt </w:t>
      </w:r>
      <w:r w:rsidRPr="00E24383">
        <w:rPr>
          <w:rFonts w:ascii="Times New Roman" w:eastAsia="Times New Roman" w:hAnsi="Times New Roman"/>
          <w:sz w:val="24"/>
          <w:szCs w:val="24"/>
          <w:lang w:val="lv-LV" w:eastAsia="lv-LV"/>
        </w:rPr>
        <w:t xml:space="preserve">līguma saistību izpildes </w:t>
      </w:r>
      <w:r w:rsidRPr="00E24383">
        <w:rPr>
          <w:rFonts w:ascii="Times New Roman" w:hAnsi="Times New Roman"/>
          <w:sz w:val="24"/>
          <w:szCs w:val="24"/>
          <w:lang w:val="lv-LV"/>
        </w:rPr>
        <w:t>nodrošinājumu arī kā naudas summas iemaksu pasūtītāja kontā. Pasūtītāja konts piedāvājuma nodrošinājuma summas iemaksai: SEB bankā, konta Nr.</w:t>
      </w:r>
      <w:r w:rsidRPr="00E24383">
        <w:rPr>
          <w:rFonts w:ascii="Times New Roman" w:eastAsia="Times New Roman" w:hAnsi="Times New Roman"/>
          <w:sz w:val="24"/>
          <w:szCs w:val="24"/>
          <w:lang w:val="lv-LV" w:eastAsia="lv-LV"/>
        </w:rPr>
        <w:t>LV13 UNLA 0010 0003 6010 1</w:t>
      </w:r>
      <w:r w:rsidRPr="00E24383">
        <w:rPr>
          <w:rFonts w:ascii="Times New Roman" w:hAnsi="Times New Roman"/>
          <w:sz w:val="24"/>
          <w:szCs w:val="24"/>
          <w:lang w:val="lv-LV"/>
        </w:rPr>
        <w:t xml:space="preserve">. </w:t>
      </w:r>
    </w:p>
    <w:p w14:paraId="7132F0A3" w14:textId="248F679B" w:rsidR="002E6B24" w:rsidRPr="00E24383" w:rsidRDefault="002E6B24" w:rsidP="002E6B24">
      <w:pPr>
        <w:numPr>
          <w:ilvl w:val="1"/>
          <w:numId w:val="4"/>
        </w:numPr>
        <w:spacing w:after="40" w:line="240" w:lineRule="auto"/>
        <w:jc w:val="both"/>
        <w:rPr>
          <w:rFonts w:ascii="Times New Roman" w:eastAsia="Times New Roman" w:hAnsi="Times New Roman"/>
          <w:sz w:val="24"/>
          <w:szCs w:val="24"/>
          <w:lang w:val="lv-LV" w:eastAsia="lv-LV"/>
        </w:rPr>
      </w:pPr>
      <w:r w:rsidRPr="00E24383">
        <w:rPr>
          <w:rFonts w:ascii="Times New Roman" w:hAnsi="Times New Roman"/>
          <w:sz w:val="24"/>
          <w:szCs w:val="24"/>
          <w:lang w:val="lv-LV"/>
        </w:rPr>
        <w:t xml:space="preserve">Veicot iemaksu pasūtītāja kontā, jānorāda maksājuma mērķis: </w:t>
      </w:r>
      <w:r w:rsidRPr="00E24383">
        <w:rPr>
          <w:rFonts w:ascii="Times New Roman" w:hAnsi="Times New Roman"/>
          <w:b/>
          <w:sz w:val="24"/>
          <w:szCs w:val="24"/>
          <w:lang w:val="lv-LV"/>
        </w:rPr>
        <w:t>"</w:t>
      </w:r>
      <w:r w:rsidRPr="00E24383">
        <w:rPr>
          <w:rFonts w:ascii="Times New Roman" w:hAnsi="Times New Roman"/>
          <w:b/>
          <w:color w:val="000000"/>
          <w:sz w:val="24"/>
          <w:szCs w:val="24"/>
          <w:lang w:val="lv-LV"/>
        </w:rPr>
        <w:t>Situācijas izpēte (pētījums) par esošo situāciju ar tehnisko palīglīdzekļu pieejamību un pielietojumu Latvijas  izglītības iestādēs</w:t>
      </w:r>
      <w:r w:rsidRPr="00E24383">
        <w:rPr>
          <w:rFonts w:ascii="Times New Roman" w:hAnsi="Times New Roman"/>
          <w:b/>
          <w:sz w:val="24"/>
          <w:szCs w:val="24"/>
          <w:lang w:val="lv-LV"/>
        </w:rPr>
        <w:t>"</w:t>
      </w:r>
      <w:r w:rsidRPr="00E24383">
        <w:rPr>
          <w:rFonts w:ascii="Times New Roman" w:eastAsia="Times New Roman" w:hAnsi="Times New Roman"/>
          <w:sz w:val="24"/>
          <w:szCs w:val="24"/>
          <w:lang w:val="lv-LV" w:eastAsia="lv-LV"/>
        </w:rPr>
        <w:t xml:space="preserve">, identifikācijas Nr. </w:t>
      </w:r>
      <w:r w:rsidRPr="00E24383">
        <w:rPr>
          <w:rFonts w:ascii="Times New Roman" w:hAnsi="Times New Roman"/>
          <w:sz w:val="24"/>
          <w:szCs w:val="24"/>
          <w:lang w:val="lv-LV"/>
        </w:rPr>
        <w:t xml:space="preserve">VSIA </w:t>
      </w:r>
      <w:r w:rsidRPr="00E24383">
        <w:rPr>
          <w:rFonts w:ascii="Times New Roman" w:eastAsia="Times New Roman" w:hAnsi="Times New Roman"/>
          <w:sz w:val="24"/>
          <w:szCs w:val="24"/>
          <w:lang w:val="lv-LV" w:eastAsia="lv-LV"/>
        </w:rPr>
        <w:t>NRC "Vaivari"</w:t>
      </w:r>
      <w:r w:rsidRPr="00E24383">
        <w:rPr>
          <w:rFonts w:ascii="Times New Roman" w:hAnsi="Times New Roman"/>
          <w:sz w:val="24"/>
          <w:szCs w:val="24"/>
          <w:lang w:val="lv-LV"/>
        </w:rPr>
        <w:t xml:space="preserve"> 20</w:t>
      </w:r>
      <w:r w:rsidRPr="00E24383">
        <w:rPr>
          <w:rFonts w:ascii="Times New Roman" w:eastAsia="Times New Roman" w:hAnsi="Times New Roman"/>
          <w:sz w:val="24"/>
          <w:szCs w:val="24"/>
          <w:lang w:val="lv-LV" w:eastAsia="lv-LV"/>
        </w:rPr>
        <w:t>1</w:t>
      </w:r>
      <w:r w:rsidR="00716AAB">
        <w:rPr>
          <w:rFonts w:ascii="Times New Roman" w:eastAsia="Times New Roman" w:hAnsi="Times New Roman"/>
          <w:sz w:val="24"/>
          <w:szCs w:val="24"/>
          <w:lang w:val="lv-LV" w:eastAsia="lv-LV"/>
        </w:rPr>
        <w:t>8</w:t>
      </w:r>
      <w:r w:rsidRPr="00E24383">
        <w:rPr>
          <w:rFonts w:ascii="Times New Roman" w:hAnsi="Times New Roman"/>
          <w:sz w:val="24"/>
          <w:szCs w:val="24"/>
          <w:lang w:val="lv-LV"/>
        </w:rPr>
        <w:t>/</w:t>
      </w:r>
      <w:r w:rsidR="00716AAB">
        <w:rPr>
          <w:rFonts w:ascii="Times New Roman" w:hAnsi="Times New Roman"/>
          <w:sz w:val="24"/>
          <w:szCs w:val="24"/>
          <w:lang w:val="lv-LV"/>
        </w:rPr>
        <w:t>1</w:t>
      </w:r>
      <w:r w:rsidRPr="00E24383">
        <w:rPr>
          <w:rFonts w:ascii="Times New Roman" w:hAnsi="Times New Roman"/>
          <w:sz w:val="24"/>
          <w:szCs w:val="24"/>
          <w:lang w:val="lv-LV"/>
        </w:rPr>
        <w:t>8ESF.</w:t>
      </w:r>
    </w:p>
    <w:p w14:paraId="4A469B18" w14:textId="77777777" w:rsidR="002E6B24" w:rsidRPr="00E24383" w:rsidRDefault="002E6B24" w:rsidP="002E6B24">
      <w:pPr>
        <w:numPr>
          <w:ilvl w:val="1"/>
          <w:numId w:val="4"/>
        </w:numPr>
        <w:spacing w:before="40" w:after="40" w:line="240" w:lineRule="auto"/>
        <w:jc w:val="both"/>
        <w:rPr>
          <w:rFonts w:ascii="Times New Roman" w:hAnsi="Times New Roman"/>
          <w:sz w:val="24"/>
          <w:szCs w:val="24"/>
          <w:lang w:val="lv-LV"/>
        </w:rPr>
      </w:pPr>
      <w:r w:rsidRPr="00E24383">
        <w:rPr>
          <w:rFonts w:ascii="Times New Roman" w:eastAsia="Times New Roman" w:hAnsi="Times New Roman"/>
          <w:sz w:val="24"/>
          <w:szCs w:val="24"/>
          <w:lang w:val="lv-LV" w:eastAsia="lv-LV"/>
        </w:rPr>
        <w:t>Līguma saistību izpildes</w:t>
      </w:r>
      <w:r w:rsidRPr="00E24383">
        <w:rPr>
          <w:rFonts w:ascii="Times New Roman" w:hAnsi="Times New Roman"/>
          <w:sz w:val="24"/>
          <w:szCs w:val="24"/>
          <w:lang w:val="lv-LV"/>
        </w:rPr>
        <w:t xml:space="preserve"> nodrošinājumam ir jābūt spēkā un izpildāmam </w:t>
      </w:r>
      <w:r w:rsidRPr="00E24383">
        <w:rPr>
          <w:rFonts w:ascii="Times New Roman" w:hAnsi="Times New Roman"/>
          <w:sz w:val="24"/>
          <w:szCs w:val="24"/>
          <w:u w:val="single"/>
          <w:lang w:val="lv-LV"/>
        </w:rPr>
        <w:t>līdz līguma pilnīgai izpildei (pieņemšanas – nodošanas akta parakstīšanas)</w:t>
      </w:r>
      <w:r w:rsidRPr="00E24383">
        <w:rPr>
          <w:rFonts w:ascii="Times New Roman" w:hAnsi="Times New Roman"/>
          <w:sz w:val="24"/>
          <w:szCs w:val="24"/>
          <w:lang w:val="lv-LV"/>
        </w:rPr>
        <w:t>.</w:t>
      </w:r>
    </w:p>
    <w:p w14:paraId="11B8C78E" w14:textId="77777777" w:rsidR="002E6B24" w:rsidRPr="00E24383" w:rsidRDefault="002E6B24" w:rsidP="002E6B24">
      <w:pPr>
        <w:numPr>
          <w:ilvl w:val="1"/>
          <w:numId w:val="4"/>
        </w:numPr>
        <w:spacing w:after="40" w:line="240" w:lineRule="auto"/>
        <w:jc w:val="both"/>
        <w:rPr>
          <w:rFonts w:ascii="Times New Roman" w:hAnsi="Times New Roman"/>
          <w:sz w:val="24"/>
          <w:szCs w:val="24"/>
          <w:lang w:val="lv-LV"/>
        </w:rPr>
      </w:pPr>
      <w:r w:rsidRPr="00E24383">
        <w:rPr>
          <w:rFonts w:ascii="Times New Roman" w:hAnsi="Times New Roman"/>
          <w:sz w:val="24"/>
          <w:szCs w:val="24"/>
          <w:lang w:val="lv-LV"/>
        </w:rPr>
        <w:t xml:space="preserve">Nodrošinājuma devējs izmaksā pasūtītājam </w:t>
      </w:r>
      <w:r w:rsidRPr="00E24383">
        <w:rPr>
          <w:rFonts w:ascii="Times New Roman" w:eastAsia="Times New Roman" w:hAnsi="Times New Roman"/>
          <w:sz w:val="24"/>
          <w:szCs w:val="24"/>
          <w:lang w:val="lv-LV" w:eastAsia="lv-LV"/>
        </w:rPr>
        <w:t>līguma saistību izpildes</w:t>
      </w:r>
      <w:r w:rsidRPr="00E24383">
        <w:rPr>
          <w:rFonts w:ascii="Times New Roman" w:hAnsi="Times New Roman"/>
          <w:sz w:val="24"/>
          <w:szCs w:val="24"/>
          <w:lang w:val="lv-LV"/>
        </w:rPr>
        <w:t xml:space="preserve"> nodrošinājuma summu (gadījumos, kad nodrošinājums iesniegts kā bankas garantija vai apdrošināšanas polise) vai iemaksātā nodrošinājuma naudas summa netiek atgriezta (gadījumos, kad nodrošinājums iemaksāts ar naudas pārskaitījumu), ja:</w:t>
      </w:r>
    </w:p>
    <w:p w14:paraId="78CC5246" w14:textId="77777777" w:rsidR="002E6B24" w:rsidRPr="00E24383" w:rsidRDefault="002E6B24" w:rsidP="002E6B24">
      <w:pPr>
        <w:numPr>
          <w:ilvl w:val="2"/>
          <w:numId w:val="4"/>
        </w:numPr>
        <w:spacing w:after="40" w:line="240" w:lineRule="auto"/>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Pakalpojuma sniedzēja darbības vai bezdarbības rezultātā ir nodarīti Pasūtītājam zaudējumi;</w:t>
      </w:r>
    </w:p>
    <w:p w14:paraId="517D3067" w14:textId="77777777" w:rsidR="002E6B24" w:rsidRPr="00E24383" w:rsidRDefault="002E6B24" w:rsidP="002E6B24">
      <w:pPr>
        <w:numPr>
          <w:ilvl w:val="2"/>
          <w:numId w:val="4"/>
        </w:numPr>
        <w:spacing w:after="40" w:line="240" w:lineRule="auto"/>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Pakalpojuma sniedzēja darbības vai bezdarbības rezultātā Pasūtītājs piestādījis Pakalpojuma sniedzējam līgumsodu.</w:t>
      </w:r>
    </w:p>
    <w:p w14:paraId="4AB6CBB0" w14:textId="2C86703D" w:rsidR="002E6B24" w:rsidRPr="00E24383" w:rsidRDefault="002E6B24" w:rsidP="002E6B24">
      <w:pPr>
        <w:numPr>
          <w:ilvl w:val="1"/>
          <w:numId w:val="4"/>
        </w:numPr>
        <w:spacing w:after="0" w:line="240" w:lineRule="auto"/>
        <w:jc w:val="both"/>
        <w:rPr>
          <w:rFonts w:ascii="Times New Roman" w:hAnsi="Times New Roman"/>
          <w:sz w:val="24"/>
          <w:szCs w:val="24"/>
          <w:lang w:val="lv-LV"/>
        </w:rPr>
      </w:pPr>
      <w:r w:rsidRPr="00E24383">
        <w:rPr>
          <w:rFonts w:ascii="Times New Roman" w:hAnsi="Times New Roman"/>
          <w:sz w:val="24"/>
          <w:szCs w:val="24"/>
          <w:lang w:val="lv-LV"/>
        </w:rPr>
        <w:t xml:space="preserve">Nodrošinājuma – apdrošināšanas polises gadījumā, apdrošināšanas prēmijai jābūt samaksātai </w:t>
      </w:r>
      <w:r w:rsidR="00242BDF" w:rsidRPr="00A80975">
        <w:rPr>
          <w:rFonts w:ascii="Times New Roman" w:hAnsi="Times New Roman"/>
          <w:sz w:val="24"/>
          <w:szCs w:val="24"/>
          <w:lang w:val="lv-LV"/>
        </w:rPr>
        <w:t>4.2.1</w:t>
      </w:r>
      <w:r w:rsidRPr="00242BDF">
        <w:rPr>
          <w:rFonts w:ascii="Times New Roman" w:hAnsi="Times New Roman"/>
          <w:sz w:val="24"/>
          <w:szCs w:val="24"/>
          <w:lang w:val="lv-LV"/>
        </w:rPr>
        <w:t>. apakšpunktā</w:t>
      </w:r>
      <w:r w:rsidRPr="00E24383">
        <w:rPr>
          <w:rFonts w:ascii="Times New Roman" w:hAnsi="Times New Roman"/>
          <w:sz w:val="24"/>
          <w:szCs w:val="24"/>
          <w:lang w:val="lv-LV"/>
        </w:rPr>
        <w:t xml:space="preserve"> noteiktajā termiņā, kopā ar apdrošināšanas polisi iesniedzams samaksu apliecinoša dokumenta oriģināls.</w:t>
      </w:r>
    </w:p>
    <w:p w14:paraId="61B10AD5" w14:textId="78F54A87" w:rsidR="002E6B24" w:rsidRPr="00E24383" w:rsidRDefault="002E6B24" w:rsidP="002E6B24">
      <w:pPr>
        <w:numPr>
          <w:ilvl w:val="1"/>
          <w:numId w:val="4"/>
        </w:numPr>
        <w:spacing w:after="0" w:line="240" w:lineRule="auto"/>
        <w:jc w:val="both"/>
        <w:rPr>
          <w:rFonts w:ascii="Times New Roman" w:hAnsi="Times New Roman"/>
          <w:sz w:val="24"/>
          <w:szCs w:val="24"/>
          <w:lang w:val="lv-LV"/>
        </w:rPr>
      </w:pPr>
      <w:r w:rsidRPr="00E24383">
        <w:rPr>
          <w:rFonts w:ascii="Times New Roman" w:hAnsi="Times New Roman"/>
          <w:sz w:val="24"/>
          <w:szCs w:val="24"/>
          <w:lang w:val="lv-LV"/>
        </w:rPr>
        <w:t xml:space="preserve">Pēc iepirkuma līguma izpildes (pieņemšanas nodošanas akta parakstīšanas), </w:t>
      </w:r>
      <w:r w:rsidR="00242BDF">
        <w:rPr>
          <w:rFonts w:ascii="Times New Roman" w:hAnsi="Times New Roman"/>
          <w:sz w:val="24"/>
          <w:szCs w:val="24"/>
          <w:lang w:val="lv-LV"/>
        </w:rPr>
        <w:t xml:space="preserve">līguma saistību izpildes </w:t>
      </w:r>
      <w:r w:rsidRPr="00E24383">
        <w:rPr>
          <w:rFonts w:ascii="Times New Roman" w:hAnsi="Times New Roman"/>
          <w:sz w:val="24"/>
          <w:szCs w:val="24"/>
          <w:lang w:val="lv-LV"/>
        </w:rPr>
        <w:t>nodrošinājumu atgriež pretendentam sekojošā kārtībā:</w:t>
      </w:r>
    </w:p>
    <w:p w14:paraId="5FF97CCC" w14:textId="77777777" w:rsidR="002E6B24" w:rsidRPr="00E24383" w:rsidRDefault="002E6B24" w:rsidP="002E6B24">
      <w:pPr>
        <w:pStyle w:val="ListParagraph"/>
        <w:numPr>
          <w:ilvl w:val="2"/>
          <w:numId w:val="4"/>
        </w:numPr>
        <w:jc w:val="both"/>
        <w:rPr>
          <w:rFonts w:ascii="Times New Roman" w:hAnsi="Times New Roman"/>
          <w:szCs w:val="24"/>
        </w:rPr>
      </w:pPr>
      <w:r w:rsidRPr="00E24383">
        <w:rPr>
          <w:rFonts w:ascii="Times New Roman" w:hAnsi="Times New Roman"/>
          <w:szCs w:val="24"/>
        </w:rPr>
        <w:t>Bankas garantiju vai apdrošināšanas polisi pretendentam nosūtot pa pastu;</w:t>
      </w:r>
    </w:p>
    <w:p w14:paraId="01357BC6" w14:textId="0900F4D5" w:rsidR="002E6B24" w:rsidRPr="00E24383" w:rsidRDefault="00242BDF" w:rsidP="002E6B24">
      <w:pPr>
        <w:pStyle w:val="ListParagraph"/>
        <w:numPr>
          <w:ilvl w:val="2"/>
          <w:numId w:val="4"/>
        </w:numPr>
        <w:jc w:val="both"/>
        <w:rPr>
          <w:rFonts w:ascii="Times New Roman" w:hAnsi="Times New Roman"/>
          <w:szCs w:val="24"/>
        </w:rPr>
      </w:pPr>
      <w:r>
        <w:rPr>
          <w:rFonts w:ascii="Times New Roman" w:hAnsi="Times New Roman"/>
          <w:szCs w:val="24"/>
        </w:rPr>
        <w:t>Līguma saistību izpildes</w:t>
      </w:r>
      <w:r w:rsidRPr="00E24383">
        <w:rPr>
          <w:rFonts w:ascii="Times New Roman" w:hAnsi="Times New Roman"/>
          <w:szCs w:val="24"/>
        </w:rPr>
        <w:t xml:space="preserve"> </w:t>
      </w:r>
      <w:r w:rsidR="002E6B24" w:rsidRPr="00E24383">
        <w:rPr>
          <w:rFonts w:ascii="Times New Roman" w:hAnsi="Times New Roman"/>
          <w:szCs w:val="24"/>
        </w:rPr>
        <w:t xml:space="preserve">nodrošinājumu - naudas summas iemaksu pasūtītāja norādītajā kontā – atmaksājot </w:t>
      </w:r>
      <w:r>
        <w:rPr>
          <w:rFonts w:ascii="Times New Roman" w:hAnsi="Times New Roman"/>
          <w:szCs w:val="24"/>
        </w:rPr>
        <w:t>pakalpojuma sniedzējam</w:t>
      </w:r>
      <w:r w:rsidRPr="00E24383">
        <w:rPr>
          <w:rFonts w:ascii="Times New Roman" w:hAnsi="Times New Roman"/>
          <w:szCs w:val="24"/>
        </w:rPr>
        <w:t xml:space="preserve"> </w:t>
      </w:r>
      <w:r w:rsidR="002E6B24" w:rsidRPr="00E24383">
        <w:rPr>
          <w:rFonts w:ascii="Times New Roman" w:hAnsi="Times New Roman"/>
          <w:szCs w:val="24"/>
        </w:rPr>
        <w:t>10 (desmit) darba dienu laikā.</w:t>
      </w:r>
    </w:p>
    <w:p w14:paraId="7BDA105A" w14:textId="77777777" w:rsidR="00890B44" w:rsidRPr="00E24383" w:rsidRDefault="00890B44" w:rsidP="004D4F48">
      <w:pPr>
        <w:spacing w:before="120" w:after="120" w:line="240" w:lineRule="auto"/>
        <w:rPr>
          <w:rFonts w:ascii="Times New Roman" w:eastAsia="Times New Roman" w:hAnsi="Times New Roman"/>
          <w:b/>
          <w:sz w:val="24"/>
          <w:szCs w:val="24"/>
          <w:lang w:val="lv-LV"/>
        </w:rPr>
      </w:pPr>
    </w:p>
    <w:p w14:paraId="77B23A17" w14:textId="77777777" w:rsidR="00D265C6" w:rsidRPr="00E24383" w:rsidRDefault="00D265C6" w:rsidP="00D265C6">
      <w:pPr>
        <w:numPr>
          <w:ilvl w:val="0"/>
          <w:numId w:val="4"/>
        </w:numPr>
        <w:spacing w:before="120" w:after="120" w:line="240" w:lineRule="auto"/>
        <w:ind w:left="425" w:hanging="425"/>
        <w:jc w:val="center"/>
        <w:rPr>
          <w:rFonts w:ascii="Times New Roman" w:eastAsia="Times New Roman" w:hAnsi="Times New Roman"/>
          <w:b/>
          <w:sz w:val="24"/>
          <w:szCs w:val="24"/>
          <w:lang w:val="lv-LV"/>
        </w:rPr>
      </w:pPr>
      <w:r w:rsidRPr="00E24383">
        <w:rPr>
          <w:rFonts w:ascii="Times New Roman" w:eastAsia="Times New Roman" w:hAnsi="Times New Roman"/>
          <w:b/>
          <w:sz w:val="24"/>
          <w:szCs w:val="24"/>
          <w:lang w:val="lv-LV"/>
        </w:rPr>
        <w:t>Pakalpojumu kvalitāte</w:t>
      </w:r>
    </w:p>
    <w:p w14:paraId="0B6B713B" w14:textId="69BAF440" w:rsidR="00D265C6" w:rsidRPr="00E24383" w:rsidRDefault="00D265C6" w:rsidP="00D265C6">
      <w:pPr>
        <w:numPr>
          <w:ilvl w:val="1"/>
          <w:numId w:val="4"/>
        </w:numPr>
        <w:spacing w:after="40" w:line="240" w:lineRule="auto"/>
        <w:ind w:left="567" w:right="-108" w:hanging="567"/>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rPr>
        <w:lastRenderedPageBreak/>
        <w:t xml:space="preserve">Pakalpojumu kvalitātei ir jāatbilst </w:t>
      </w:r>
      <w:r w:rsidR="00242BDF">
        <w:rPr>
          <w:rFonts w:ascii="Times New Roman" w:eastAsia="Times New Roman" w:hAnsi="Times New Roman"/>
          <w:sz w:val="24"/>
          <w:szCs w:val="24"/>
          <w:lang w:val="lv-LV"/>
        </w:rPr>
        <w:t>šā iepirkuma dokuemntācijā</w:t>
      </w:r>
      <w:r w:rsidR="00242BDF" w:rsidRPr="00E24383">
        <w:rPr>
          <w:rFonts w:ascii="Times New Roman" w:eastAsia="Times New Roman" w:hAnsi="Times New Roman"/>
          <w:sz w:val="24"/>
          <w:szCs w:val="24"/>
          <w:lang w:val="lv-LV"/>
        </w:rPr>
        <w:t xml:space="preserve"> </w:t>
      </w:r>
      <w:r w:rsidRPr="00E24383">
        <w:rPr>
          <w:rFonts w:ascii="Times New Roman" w:eastAsia="Times New Roman" w:hAnsi="Times New Roman"/>
          <w:sz w:val="24"/>
          <w:szCs w:val="24"/>
          <w:lang w:val="lv-LV"/>
        </w:rPr>
        <w:t>noteiktajām prasībām.</w:t>
      </w:r>
    </w:p>
    <w:p w14:paraId="33E39510" w14:textId="77777777" w:rsidR="00D265C6" w:rsidRPr="00E24383" w:rsidRDefault="00582471" w:rsidP="00D265C6">
      <w:pPr>
        <w:numPr>
          <w:ilvl w:val="1"/>
          <w:numId w:val="4"/>
        </w:numPr>
        <w:spacing w:after="40" w:line="240" w:lineRule="auto"/>
        <w:ind w:left="567" w:right="-108" w:hanging="567"/>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eastAsia="lv-LV"/>
        </w:rPr>
        <w:t>Pakalpojuma sniedzējs</w:t>
      </w:r>
      <w:r w:rsidR="00D265C6" w:rsidRPr="00E24383">
        <w:rPr>
          <w:rFonts w:ascii="Times New Roman" w:eastAsia="Times New Roman" w:hAnsi="Times New Roman"/>
          <w:sz w:val="24"/>
          <w:szCs w:val="24"/>
          <w:lang w:val="lv-LV"/>
        </w:rPr>
        <w:t xml:space="preserve"> nodrošina, ka sniegtie Pakalpojumi atbilst konkursa tehniskajai specifikācijai, </w:t>
      </w:r>
      <w:r w:rsidRPr="00E24383">
        <w:rPr>
          <w:rFonts w:ascii="Times New Roman" w:eastAsia="Times New Roman" w:hAnsi="Times New Roman"/>
          <w:sz w:val="24"/>
          <w:szCs w:val="24"/>
          <w:lang w:val="lv-LV" w:eastAsia="lv-LV"/>
        </w:rPr>
        <w:t>Pakalpojuma sniedzēja</w:t>
      </w:r>
      <w:r w:rsidR="00D265C6" w:rsidRPr="00E24383">
        <w:rPr>
          <w:rFonts w:ascii="Times New Roman" w:eastAsia="Times New Roman" w:hAnsi="Times New Roman"/>
          <w:sz w:val="24"/>
          <w:szCs w:val="24"/>
          <w:lang w:val="lv-LV"/>
        </w:rPr>
        <w:t xml:space="preserve"> iesniegtajam tehniskajam piedāvājumam konkursam, Līguma noteikumiem, kā arī </w:t>
      </w:r>
      <w:r w:rsidR="00DF4018" w:rsidRPr="00E24383">
        <w:rPr>
          <w:rFonts w:ascii="Times New Roman" w:eastAsia="Times New Roman" w:hAnsi="Times New Roman"/>
          <w:sz w:val="24"/>
          <w:szCs w:val="24"/>
          <w:lang w:val="lv-LV"/>
        </w:rPr>
        <w:t xml:space="preserve">LR </w:t>
      </w:r>
      <w:r w:rsidR="00D265C6" w:rsidRPr="00E24383">
        <w:rPr>
          <w:rFonts w:ascii="Times New Roman" w:eastAsia="Times New Roman" w:hAnsi="Times New Roman"/>
          <w:sz w:val="24"/>
          <w:szCs w:val="24"/>
          <w:lang w:val="lv-LV"/>
        </w:rPr>
        <w:t>normatīvo aktu prasībām.</w:t>
      </w:r>
    </w:p>
    <w:p w14:paraId="3CDA5C3B" w14:textId="77777777" w:rsidR="00D265C6" w:rsidRPr="00E24383" w:rsidRDefault="00582471" w:rsidP="00D265C6">
      <w:pPr>
        <w:numPr>
          <w:ilvl w:val="1"/>
          <w:numId w:val="4"/>
        </w:numPr>
        <w:spacing w:after="40" w:line="240" w:lineRule="auto"/>
        <w:ind w:left="567" w:right="-108" w:hanging="567"/>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eastAsia="lv-LV"/>
        </w:rPr>
        <w:t>Pakalpojuma sniedzējs</w:t>
      </w:r>
      <w:r w:rsidR="00D265C6" w:rsidRPr="00E24383">
        <w:rPr>
          <w:rFonts w:ascii="Times New Roman" w:eastAsia="Times New Roman" w:hAnsi="Times New Roman"/>
          <w:sz w:val="24"/>
          <w:szCs w:val="24"/>
          <w:lang w:val="lv-LV"/>
        </w:rPr>
        <w:t xml:space="preserve"> garantē, ka sniegtie Pakalpojumi atbildīs </w:t>
      </w:r>
      <w:r w:rsidR="003D7289" w:rsidRPr="00E24383">
        <w:rPr>
          <w:rFonts w:ascii="Times New Roman" w:eastAsia="Times New Roman" w:hAnsi="Times New Roman"/>
          <w:sz w:val="24"/>
          <w:szCs w:val="24"/>
          <w:lang w:val="lv-LV"/>
        </w:rPr>
        <w:t xml:space="preserve">Tehniskajā specifikācijā noteiktajiem kritērijiem un </w:t>
      </w:r>
      <w:r w:rsidR="00D265C6" w:rsidRPr="00E24383">
        <w:rPr>
          <w:rFonts w:ascii="Times New Roman" w:eastAsia="Times New Roman" w:hAnsi="Times New Roman"/>
          <w:sz w:val="24"/>
          <w:szCs w:val="24"/>
          <w:lang w:val="lv-LV"/>
        </w:rPr>
        <w:t>visiem normatīvajiem aktiem, kas attiecas uz Līgumā noteikto Pakalpojumu sniegšanu</w:t>
      </w:r>
      <w:r w:rsidR="00D265C6" w:rsidRPr="00E24383">
        <w:rPr>
          <w:rFonts w:ascii="Times New Roman" w:eastAsia="Times New Roman" w:hAnsi="Times New Roman"/>
          <w:sz w:val="24"/>
          <w:szCs w:val="24"/>
          <w:lang w:val="lv-LV" w:eastAsia="lv-LV"/>
        </w:rPr>
        <w:t>.</w:t>
      </w:r>
    </w:p>
    <w:p w14:paraId="20111FF9" w14:textId="77777777" w:rsidR="00D265C6" w:rsidRPr="00E24383" w:rsidRDefault="00D265C6" w:rsidP="000069F8">
      <w:pPr>
        <w:spacing w:after="40" w:line="240" w:lineRule="auto"/>
        <w:ind w:right="-108"/>
        <w:jc w:val="both"/>
        <w:rPr>
          <w:rFonts w:ascii="Times New Roman" w:eastAsia="Times New Roman" w:hAnsi="Times New Roman"/>
          <w:sz w:val="24"/>
          <w:szCs w:val="24"/>
          <w:lang w:val="lv-LV"/>
        </w:rPr>
      </w:pPr>
    </w:p>
    <w:p w14:paraId="4C045372" w14:textId="77777777" w:rsidR="00D265C6" w:rsidRPr="00E24383" w:rsidRDefault="00D265C6" w:rsidP="00D265C6">
      <w:pPr>
        <w:spacing w:after="40" w:line="240" w:lineRule="auto"/>
        <w:ind w:left="567" w:right="-108"/>
        <w:jc w:val="both"/>
        <w:rPr>
          <w:rFonts w:ascii="Times New Roman" w:eastAsia="Times New Roman" w:hAnsi="Times New Roman"/>
          <w:sz w:val="24"/>
          <w:szCs w:val="24"/>
          <w:lang w:val="lv-LV"/>
        </w:rPr>
      </w:pPr>
    </w:p>
    <w:p w14:paraId="5D021AE6" w14:textId="77777777" w:rsidR="00D265C6" w:rsidRPr="00E24383" w:rsidRDefault="00D265C6" w:rsidP="00D265C6">
      <w:pPr>
        <w:numPr>
          <w:ilvl w:val="0"/>
          <w:numId w:val="4"/>
        </w:numPr>
        <w:spacing w:before="120" w:after="120" w:line="240" w:lineRule="auto"/>
        <w:ind w:left="425" w:hanging="425"/>
        <w:jc w:val="center"/>
        <w:rPr>
          <w:rFonts w:ascii="Times New Roman" w:eastAsia="Times New Roman" w:hAnsi="Times New Roman"/>
          <w:b/>
          <w:sz w:val="24"/>
          <w:szCs w:val="24"/>
          <w:lang w:val="lv-LV"/>
        </w:rPr>
      </w:pPr>
      <w:r w:rsidRPr="00E24383">
        <w:rPr>
          <w:rFonts w:ascii="Times New Roman" w:eastAsia="Times New Roman" w:hAnsi="Times New Roman"/>
          <w:b/>
          <w:sz w:val="24"/>
          <w:szCs w:val="24"/>
          <w:lang w:val="lv-LV"/>
        </w:rPr>
        <w:t>Pakalpojumu nodošanas un pieņemšanas kārtība</w:t>
      </w:r>
    </w:p>
    <w:p w14:paraId="34CEC545" w14:textId="77777777" w:rsidR="00D265C6" w:rsidRPr="00E24383" w:rsidRDefault="00D265C6" w:rsidP="00D265C6">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Pakalpojuma izpilde tiek pierādīta ar  Nodevumu, kuru </w:t>
      </w:r>
      <w:r w:rsidR="00582471" w:rsidRPr="00E24383">
        <w:rPr>
          <w:rFonts w:ascii="Times New Roman" w:eastAsia="Times New Roman" w:hAnsi="Times New Roman"/>
          <w:sz w:val="24"/>
          <w:szCs w:val="24"/>
          <w:lang w:val="lv-LV" w:eastAsia="lv-LV"/>
        </w:rPr>
        <w:t>Pakalpojuma sniedzējs</w:t>
      </w:r>
      <w:r w:rsidRPr="00E24383">
        <w:rPr>
          <w:rFonts w:ascii="Times New Roman" w:hAnsi="Times New Roman"/>
          <w:sz w:val="24"/>
          <w:szCs w:val="24"/>
          <w:lang w:val="lv-LV"/>
        </w:rPr>
        <w:t xml:space="preserve"> iesniedz Pasūtītājam ne vēlāk kā </w:t>
      </w:r>
      <w:r w:rsidR="00DF4018" w:rsidRPr="00E24383">
        <w:rPr>
          <w:rFonts w:ascii="Times New Roman" w:hAnsi="Times New Roman"/>
          <w:sz w:val="24"/>
          <w:szCs w:val="24"/>
          <w:lang w:val="lv-LV"/>
        </w:rPr>
        <w:t>6</w:t>
      </w:r>
      <w:r w:rsidRPr="00E24383">
        <w:rPr>
          <w:rFonts w:ascii="Times New Roman" w:hAnsi="Times New Roman"/>
          <w:sz w:val="24"/>
          <w:szCs w:val="24"/>
          <w:lang w:val="lv-LV"/>
        </w:rPr>
        <w:t xml:space="preserve"> mēnešus no līguma noslēgšanas dienas. </w:t>
      </w:r>
    </w:p>
    <w:p w14:paraId="7B72A820" w14:textId="09AB5C71" w:rsidR="00D265C6" w:rsidRPr="00E24383" w:rsidRDefault="00582471" w:rsidP="00D265C6">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eastAsia="Times New Roman" w:hAnsi="Times New Roman"/>
          <w:sz w:val="24"/>
          <w:szCs w:val="24"/>
          <w:lang w:val="lv-LV" w:eastAsia="lv-LV"/>
        </w:rPr>
        <w:t>Pakalpojuma sniedzējs</w:t>
      </w:r>
      <w:r w:rsidR="00D265C6" w:rsidRPr="00E24383">
        <w:rPr>
          <w:rFonts w:ascii="Times New Roman" w:hAnsi="Times New Roman"/>
          <w:sz w:val="24"/>
          <w:szCs w:val="24"/>
          <w:lang w:val="lv-LV"/>
        </w:rPr>
        <w:t xml:space="preserve"> regulāri, bet ne retāk kā vienu reizi kalendāra mēnesī</w:t>
      </w:r>
      <w:r w:rsidR="00C55A82" w:rsidRPr="00E24383">
        <w:rPr>
          <w:rFonts w:ascii="Times New Roman" w:hAnsi="Times New Roman"/>
          <w:sz w:val="24"/>
          <w:szCs w:val="24"/>
          <w:lang w:val="lv-LV"/>
        </w:rPr>
        <w:t>, līdz katra mēneša 25.datumam</w:t>
      </w:r>
      <w:r w:rsidR="00D265C6" w:rsidRPr="00E24383">
        <w:rPr>
          <w:rFonts w:ascii="Times New Roman" w:hAnsi="Times New Roman"/>
          <w:sz w:val="24"/>
          <w:szCs w:val="24"/>
          <w:lang w:val="lv-LV"/>
        </w:rPr>
        <w:t xml:space="preserve">, vai pēc Pasūtītāja pieprasījuma biežāk, elektroniski </w:t>
      </w:r>
      <w:r w:rsidR="00C55A82" w:rsidRPr="00E24383">
        <w:rPr>
          <w:rFonts w:ascii="Times New Roman" w:hAnsi="Times New Roman"/>
          <w:sz w:val="24"/>
          <w:szCs w:val="24"/>
          <w:lang w:val="lv-LV"/>
        </w:rPr>
        <w:t xml:space="preserve">un rakstveidā iesniedz </w:t>
      </w:r>
      <w:r w:rsidR="00D265C6" w:rsidRPr="00E24383">
        <w:rPr>
          <w:rFonts w:ascii="Times New Roman" w:hAnsi="Times New Roman"/>
          <w:sz w:val="24"/>
          <w:szCs w:val="24"/>
          <w:lang w:val="lv-LV"/>
        </w:rPr>
        <w:t>Pasūtītāj</w:t>
      </w:r>
      <w:r w:rsidR="00C55A82" w:rsidRPr="00E24383">
        <w:rPr>
          <w:rFonts w:ascii="Times New Roman" w:hAnsi="Times New Roman"/>
          <w:sz w:val="24"/>
          <w:szCs w:val="24"/>
          <w:lang w:val="lv-LV"/>
        </w:rPr>
        <w:t>am atskaiti</w:t>
      </w:r>
      <w:r w:rsidR="00D265C6" w:rsidRPr="00E24383">
        <w:rPr>
          <w:rFonts w:ascii="Times New Roman" w:hAnsi="Times New Roman"/>
          <w:sz w:val="24"/>
          <w:szCs w:val="24"/>
          <w:lang w:val="lv-LV"/>
        </w:rPr>
        <w:t xml:space="preserve"> par </w:t>
      </w:r>
      <w:r w:rsidR="00C55A82" w:rsidRPr="00E24383">
        <w:rPr>
          <w:rFonts w:ascii="Times New Roman" w:hAnsi="Times New Roman"/>
          <w:sz w:val="24"/>
          <w:szCs w:val="24"/>
          <w:lang w:val="lv-LV"/>
        </w:rPr>
        <w:t>līguma izpildes</w:t>
      </w:r>
      <w:r w:rsidR="00D265C6" w:rsidRPr="00E24383">
        <w:rPr>
          <w:rFonts w:ascii="Times New Roman" w:hAnsi="Times New Roman"/>
          <w:sz w:val="24"/>
          <w:szCs w:val="24"/>
          <w:lang w:val="lv-LV"/>
        </w:rPr>
        <w:t xml:space="preserve"> progresu, t.sk. par plānotajām aktivitātēm un paveikto, konstatētajiem šķēršļiem un problēmām</w:t>
      </w:r>
      <w:r w:rsidR="006A35C9" w:rsidRPr="00E24383">
        <w:rPr>
          <w:rFonts w:ascii="Times New Roman" w:hAnsi="Times New Roman"/>
          <w:sz w:val="24"/>
          <w:szCs w:val="24"/>
          <w:lang w:val="lv-LV"/>
        </w:rPr>
        <w:t xml:space="preserve"> un ne retāk kā reizi mēnesī vai pēc Pasūtītāja pieprasījuma biežāk piedalās sanāksmēs ar Pasūtītāja pārstāvjiem. Pakalpojuma sniedzējs nodrošina, ka šajās sanāksmēs piedalās Pakalpojuma sniedzēja vadošais pētnieks un tie situācijas izpētē (pētījumā) </w:t>
      </w:r>
      <w:r w:rsidR="006A35C9" w:rsidRPr="00242BDF">
        <w:rPr>
          <w:rFonts w:ascii="Times New Roman" w:hAnsi="Times New Roman"/>
          <w:sz w:val="24"/>
          <w:szCs w:val="24"/>
          <w:lang w:val="lv-LV"/>
        </w:rPr>
        <w:t>iesaistītie speciālisti,</w:t>
      </w:r>
      <w:r w:rsidR="006A35C9" w:rsidRPr="00E24383">
        <w:rPr>
          <w:rFonts w:ascii="Times New Roman" w:hAnsi="Times New Roman"/>
          <w:sz w:val="24"/>
          <w:szCs w:val="24"/>
          <w:lang w:val="lv-LV"/>
        </w:rPr>
        <w:t xml:space="preserve"> </w:t>
      </w:r>
      <w:r w:rsidR="00242BDF">
        <w:rPr>
          <w:rFonts w:ascii="Times New Roman" w:hAnsi="Times New Roman"/>
          <w:sz w:val="24"/>
          <w:szCs w:val="24"/>
          <w:lang w:val="lv-LV"/>
        </w:rPr>
        <w:t xml:space="preserve">kuri piedalījušies konkrētā ziņojuma gatavošanā un </w:t>
      </w:r>
      <w:r w:rsidR="006A35C9" w:rsidRPr="00E24383">
        <w:rPr>
          <w:rFonts w:ascii="Times New Roman" w:hAnsi="Times New Roman"/>
          <w:sz w:val="24"/>
          <w:szCs w:val="24"/>
          <w:lang w:val="lv-LV"/>
        </w:rPr>
        <w:t>kuru kvalifikācijas atbilstību iepirkumā izvirzītajām prasībām Pasūtītājs ir vērtējis.</w:t>
      </w:r>
    </w:p>
    <w:p w14:paraId="78A8DF70" w14:textId="1A3030BB" w:rsidR="00AF5E87" w:rsidRPr="00E24383" w:rsidRDefault="00432895" w:rsidP="00D265C6">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Pakalpojuma </w:t>
      </w:r>
      <w:r w:rsidR="006A35C9" w:rsidRPr="00E24383">
        <w:rPr>
          <w:rFonts w:ascii="Times New Roman" w:hAnsi="Times New Roman"/>
          <w:sz w:val="24"/>
          <w:szCs w:val="24"/>
          <w:lang w:val="lv-LV"/>
        </w:rPr>
        <w:t>sniegšanas laik</w:t>
      </w:r>
      <w:r w:rsidR="00A51335" w:rsidRPr="00E24383">
        <w:rPr>
          <w:rFonts w:ascii="Times New Roman" w:hAnsi="Times New Roman"/>
          <w:sz w:val="24"/>
          <w:szCs w:val="24"/>
          <w:lang w:val="lv-LV"/>
        </w:rPr>
        <w:t>ā</w:t>
      </w:r>
      <w:r w:rsidR="006A35C9" w:rsidRPr="00E24383">
        <w:rPr>
          <w:rFonts w:ascii="Times New Roman" w:hAnsi="Times New Roman"/>
          <w:sz w:val="24"/>
          <w:szCs w:val="24"/>
          <w:lang w:val="lv-LV"/>
        </w:rPr>
        <w:t xml:space="preserve"> </w:t>
      </w:r>
      <w:r w:rsidR="008F55B2" w:rsidRPr="00E24383">
        <w:rPr>
          <w:rFonts w:ascii="Times New Roman" w:hAnsi="Times New Roman"/>
          <w:sz w:val="24"/>
          <w:szCs w:val="24"/>
          <w:lang w:val="lv-LV"/>
        </w:rPr>
        <w:t xml:space="preserve">Pakalpojuma </w:t>
      </w:r>
      <w:r w:rsidRPr="00E24383">
        <w:rPr>
          <w:rFonts w:ascii="Times New Roman" w:hAnsi="Times New Roman"/>
          <w:sz w:val="24"/>
          <w:szCs w:val="24"/>
          <w:lang w:val="lv-LV"/>
        </w:rPr>
        <w:t xml:space="preserve">sniedzējs </w:t>
      </w:r>
      <w:r w:rsidRPr="00A80975">
        <w:rPr>
          <w:rFonts w:ascii="Times New Roman" w:hAnsi="Times New Roman"/>
          <w:sz w:val="24"/>
          <w:szCs w:val="24"/>
          <w:lang w:val="lv-LV"/>
        </w:rPr>
        <w:t xml:space="preserve">saskaņā ar </w:t>
      </w:r>
      <w:r w:rsidR="00D80B89" w:rsidRPr="00A80975">
        <w:rPr>
          <w:rFonts w:ascii="Times New Roman" w:hAnsi="Times New Roman"/>
          <w:sz w:val="24"/>
          <w:szCs w:val="24"/>
          <w:lang w:val="lv-LV"/>
        </w:rPr>
        <w:t>t</w:t>
      </w:r>
      <w:r w:rsidRPr="00A80975">
        <w:rPr>
          <w:rFonts w:ascii="Times New Roman" w:hAnsi="Times New Roman"/>
          <w:sz w:val="24"/>
          <w:szCs w:val="24"/>
          <w:lang w:val="lv-LV"/>
        </w:rPr>
        <w:t>ehniskās specifikācijas (2.2.9.apakšpunktu</w:t>
      </w:r>
      <w:r w:rsidRPr="00E24383">
        <w:rPr>
          <w:rFonts w:ascii="Times New Roman" w:hAnsi="Times New Roman"/>
          <w:sz w:val="24"/>
          <w:szCs w:val="24"/>
          <w:lang w:val="lv-LV"/>
        </w:rPr>
        <w:t xml:space="preserve">, </w:t>
      </w:r>
      <w:r w:rsidR="008F55B2" w:rsidRPr="00E24383">
        <w:rPr>
          <w:rFonts w:ascii="Times New Roman" w:hAnsi="Times New Roman"/>
          <w:sz w:val="24"/>
          <w:szCs w:val="24"/>
          <w:lang w:val="lv-LV"/>
        </w:rPr>
        <w:t xml:space="preserve">sagatavo un </w:t>
      </w:r>
      <w:r w:rsidRPr="00E24383">
        <w:rPr>
          <w:rFonts w:ascii="Times New Roman" w:hAnsi="Times New Roman"/>
          <w:sz w:val="24"/>
          <w:szCs w:val="24"/>
          <w:lang w:val="lv-LV"/>
        </w:rPr>
        <w:t xml:space="preserve">iesniedz Pasūtītājam </w:t>
      </w:r>
      <w:r w:rsidR="00A51335" w:rsidRPr="00E24383">
        <w:rPr>
          <w:rFonts w:ascii="Times New Roman" w:hAnsi="Times New Roman"/>
          <w:sz w:val="24"/>
          <w:szCs w:val="24"/>
          <w:lang w:val="lv-LV"/>
        </w:rPr>
        <w:t>ziņojumus</w:t>
      </w:r>
      <w:r w:rsidR="00A51335" w:rsidRPr="00E24383" w:rsidDel="00A51335">
        <w:rPr>
          <w:rFonts w:ascii="Times New Roman" w:hAnsi="Times New Roman"/>
          <w:sz w:val="24"/>
          <w:szCs w:val="24"/>
          <w:lang w:val="lv-LV"/>
        </w:rPr>
        <w:t xml:space="preserve"> </w:t>
      </w:r>
      <w:r w:rsidR="004A3520">
        <w:rPr>
          <w:rFonts w:ascii="Times New Roman" w:hAnsi="Times New Roman"/>
          <w:sz w:val="24"/>
          <w:szCs w:val="24"/>
          <w:lang w:val="lv-LV"/>
        </w:rPr>
        <w:t xml:space="preserve">Līgumā </w:t>
      </w:r>
      <w:r w:rsidRPr="00E24383">
        <w:rPr>
          <w:rFonts w:ascii="Times New Roman" w:hAnsi="Times New Roman"/>
          <w:sz w:val="24"/>
          <w:szCs w:val="24"/>
          <w:lang w:val="lv-LV"/>
        </w:rPr>
        <w:t>aprakstītājā kvalitātē .</w:t>
      </w:r>
      <w:r w:rsidR="008F55B2" w:rsidRPr="00E24383">
        <w:rPr>
          <w:rFonts w:ascii="Times New Roman" w:hAnsi="Times New Roman"/>
          <w:sz w:val="24"/>
          <w:szCs w:val="24"/>
          <w:lang w:val="lv-LV"/>
        </w:rPr>
        <w:t xml:space="preserve"> </w:t>
      </w:r>
    </w:p>
    <w:p w14:paraId="0190C9CC" w14:textId="77777777" w:rsidR="000069F8" w:rsidRPr="00E24383" w:rsidRDefault="008F55B2" w:rsidP="000069F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Pasūtītājs </w:t>
      </w:r>
      <w:r w:rsidR="005C3E1A" w:rsidRPr="00E24383">
        <w:rPr>
          <w:rFonts w:ascii="Times New Roman" w:hAnsi="Times New Roman"/>
          <w:sz w:val="24"/>
          <w:szCs w:val="24"/>
          <w:lang w:val="lv-LV"/>
        </w:rPr>
        <w:t xml:space="preserve">ne vairāk kā </w:t>
      </w:r>
      <w:r w:rsidRPr="00E24383">
        <w:rPr>
          <w:rFonts w:ascii="Times New Roman" w:hAnsi="Times New Roman"/>
          <w:sz w:val="24"/>
          <w:szCs w:val="24"/>
          <w:lang w:val="lv-LV"/>
        </w:rPr>
        <w:t xml:space="preserve">10 (desmit) darba dienu laikā no </w:t>
      </w:r>
      <w:r w:rsidR="00AF5E87" w:rsidRPr="00E24383">
        <w:rPr>
          <w:rFonts w:ascii="Times New Roman" w:hAnsi="Times New Roman"/>
          <w:sz w:val="24"/>
          <w:szCs w:val="24"/>
          <w:lang w:val="lv-LV"/>
        </w:rPr>
        <w:t xml:space="preserve">Līguma </w:t>
      </w:r>
      <w:r w:rsidR="004D4F48" w:rsidRPr="00E24383">
        <w:rPr>
          <w:rFonts w:ascii="Times New Roman" w:hAnsi="Times New Roman"/>
          <w:sz w:val="24"/>
          <w:szCs w:val="24"/>
          <w:lang w:val="lv-LV"/>
        </w:rPr>
        <w:t>6</w:t>
      </w:r>
      <w:r w:rsidR="00AF5E87" w:rsidRPr="00E24383">
        <w:rPr>
          <w:rFonts w:ascii="Times New Roman" w:hAnsi="Times New Roman"/>
          <w:sz w:val="24"/>
          <w:szCs w:val="24"/>
          <w:lang w:val="lv-LV"/>
        </w:rPr>
        <w:t xml:space="preserve">.3.punktā minētā </w:t>
      </w:r>
      <w:r w:rsidRPr="00E24383">
        <w:rPr>
          <w:rFonts w:ascii="Times New Roman" w:hAnsi="Times New Roman"/>
          <w:sz w:val="24"/>
          <w:szCs w:val="24"/>
          <w:lang w:val="lv-LV"/>
        </w:rPr>
        <w:t xml:space="preserve">ziņojuma saņemšanas dienas sagatavo izvērtējumu ar vēstuli, kurā norāda konstatētos trūkumus un neatbilstības un nosūta to Pakalpojuma sniedzējam, norādot termiņu trūkumu vai neatbilstību novēršanai. </w:t>
      </w:r>
    </w:p>
    <w:p w14:paraId="2A9A3F33" w14:textId="59C840CF" w:rsidR="008F55B2" w:rsidRPr="00E24383" w:rsidRDefault="008F55B2" w:rsidP="000069F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Pēc Līguma </w:t>
      </w:r>
      <w:r w:rsidR="004D4F48" w:rsidRPr="00E24383">
        <w:rPr>
          <w:rFonts w:ascii="Times New Roman" w:hAnsi="Times New Roman"/>
          <w:sz w:val="24"/>
          <w:szCs w:val="24"/>
          <w:lang w:val="lv-LV"/>
        </w:rPr>
        <w:t>6</w:t>
      </w:r>
      <w:r w:rsidRPr="00E24383">
        <w:rPr>
          <w:rFonts w:ascii="Times New Roman" w:hAnsi="Times New Roman"/>
          <w:sz w:val="24"/>
          <w:szCs w:val="24"/>
          <w:lang w:val="lv-LV"/>
        </w:rPr>
        <w:t>.</w:t>
      </w:r>
      <w:r w:rsidR="00373BAB" w:rsidRPr="00E24383">
        <w:rPr>
          <w:rFonts w:ascii="Times New Roman" w:hAnsi="Times New Roman"/>
          <w:sz w:val="24"/>
          <w:szCs w:val="24"/>
          <w:lang w:val="lv-LV"/>
        </w:rPr>
        <w:t>4</w:t>
      </w:r>
      <w:r w:rsidRPr="00E24383">
        <w:rPr>
          <w:rFonts w:ascii="Times New Roman" w:hAnsi="Times New Roman"/>
          <w:sz w:val="24"/>
          <w:szCs w:val="24"/>
          <w:lang w:val="lv-LV"/>
        </w:rPr>
        <w:t>.apakšpunktā konstatēto trūkumu vai neatbilstību novēršanas Pakalpojuma sniedzējs atkārtoti</w:t>
      </w:r>
      <w:r w:rsidR="00684ED7" w:rsidRPr="00E24383">
        <w:rPr>
          <w:rFonts w:ascii="Times New Roman" w:hAnsi="Times New Roman"/>
          <w:sz w:val="24"/>
          <w:szCs w:val="24"/>
          <w:lang w:val="lv-LV"/>
        </w:rPr>
        <w:t xml:space="preserve"> </w:t>
      </w:r>
      <w:r w:rsidR="00684ED7" w:rsidRPr="00A80975">
        <w:rPr>
          <w:rFonts w:ascii="Times New Roman" w:hAnsi="Times New Roman"/>
          <w:sz w:val="24"/>
          <w:szCs w:val="24"/>
          <w:lang w:val="lv-LV"/>
        </w:rPr>
        <w:t xml:space="preserve">ne </w:t>
      </w:r>
      <w:r w:rsidR="00AB713E">
        <w:rPr>
          <w:rFonts w:ascii="Times New Roman" w:hAnsi="Times New Roman"/>
          <w:sz w:val="24"/>
          <w:szCs w:val="24"/>
          <w:lang w:val="lv-LV"/>
        </w:rPr>
        <w:t>vēlāk</w:t>
      </w:r>
      <w:r w:rsidR="00AB713E" w:rsidRPr="00E24383">
        <w:rPr>
          <w:rFonts w:ascii="Times New Roman" w:hAnsi="Times New Roman"/>
          <w:sz w:val="24"/>
          <w:szCs w:val="24"/>
          <w:lang w:val="lv-LV"/>
        </w:rPr>
        <w:t xml:space="preserve"> </w:t>
      </w:r>
      <w:r w:rsidR="00684ED7" w:rsidRPr="00E24383">
        <w:rPr>
          <w:rFonts w:ascii="Times New Roman" w:hAnsi="Times New Roman"/>
          <w:sz w:val="24"/>
          <w:szCs w:val="24"/>
          <w:lang w:val="lv-LV"/>
        </w:rPr>
        <w:t xml:space="preserve">kā </w:t>
      </w:r>
      <w:r w:rsidRPr="00E24383">
        <w:rPr>
          <w:rFonts w:ascii="Times New Roman" w:hAnsi="Times New Roman"/>
          <w:sz w:val="24"/>
          <w:szCs w:val="24"/>
          <w:lang w:val="lv-LV"/>
        </w:rPr>
        <w:t xml:space="preserve"> </w:t>
      </w:r>
      <w:r w:rsidR="00D92A2C" w:rsidRPr="00E24383">
        <w:rPr>
          <w:rFonts w:ascii="Times New Roman" w:hAnsi="Times New Roman"/>
          <w:sz w:val="24"/>
          <w:szCs w:val="24"/>
          <w:lang w:val="lv-LV"/>
        </w:rPr>
        <w:t xml:space="preserve">5 (piecu) darba dienu laikā </w:t>
      </w:r>
      <w:r w:rsidRPr="00E24383">
        <w:rPr>
          <w:rFonts w:ascii="Times New Roman" w:hAnsi="Times New Roman"/>
          <w:sz w:val="24"/>
          <w:szCs w:val="24"/>
          <w:lang w:val="lv-LV"/>
        </w:rPr>
        <w:t xml:space="preserve">iesniedz Pasūtītājam precizēto ziņojumu izvērtēšanai un Pasūtītājs rīkojas Līguma </w:t>
      </w:r>
      <w:r w:rsidR="004D4F48" w:rsidRPr="00E24383">
        <w:rPr>
          <w:rFonts w:ascii="Times New Roman" w:hAnsi="Times New Roman"/>
          <w:sz w:val="24"/>
          <w:szCs w:val="24"/>
          <w:lang w:val="lv-LV"/>
        </w:rPr>
        <w:t>6</w:t>
      </w:r>
      <w:r w:rsidRPr="00E24383">
        <w:rPr>
          <w:rFonts w:ascii="Times New Roman" w:hAnsi="Times New Roman"/>
          <w:sz w:val="24"/>
          <w:szCs w:val="24"/>
          <w:lang w:val="lv-LV"/>
        </w:rPr>
        <w:t>.</w:t>
      </w:r>
      <w:r w:rsidR="00373BAB" w:rsidRPr="00E24383">
        <w:rPr>
          <w:rFonts w:ascii="Times New Roman" w:hAnsi="Times New Roman"/>
          <w:sz w:val="24"/>
          <w:szCs w:val="24"/>
          <w:lang w:val="lv-LV"/>
        </w:rPr>
        <w:t>4</w:t>
      </w:r>
      <w:r w:rsidRPr="00E24383">
        <w:rPr>
          <w:rFonts w:ascii="Times New Roman" w:hAnsi="Times New Roman"/>
          <w:sz w:val="24"/>
          <w:szCs w:val="24"/>
          <w:lang w:val="lv-LV"/>
        </w:rPr>
        <w:t xml:space="preserve">.punkta kārtībā. </w:t>
      </w:r>
    </w:p>
    <w:p w14:paraId="7A7741D2" w14:textId="77777777" w:rsidR="00AF5E87" w:rsidRPr="00E24383" w:rsidRDefault="00AF5E87" w:rsidP="00582471">
      <w:pPr>
        <w:numPr>
          <w:ilvl w:val="1"/>
          <w:numId w:val="4"/>
        </w:numPr>
        <w:spacing w:after="40" w:line="240" w:lineRule="auto"/>
        <w:ind w:right="-108"/>
        <w:jc w:val="both"/>
        <w:rPr>
          <w:rFonts w:ascii="Times New Roman" w:hAnsi="Times New Roman"/>
          <w:sz w:val="24"/>
          <w:szCs w:val="24"/>
          <w:lang w:val="lv-LV"/>
        </w:rPr>
      </w:pPr>
      <w:r w:rsidRPr="00E24383">
        <w:rPr>
          <w:rFonts w:ascii="Times New Roman" w:hAnsi="Times New Roman"/>
          <w:sz w:val="24"/>
          <w:szCs w:val="24"/>
          <w:lang w:val="lv-LV"/>
        </w:rPr>
        <w:t xml:space="preserve">Termiņš katram ziņojumam konstatēto neatbilstību novēršanai </w:t>
      </w:r>
      <w:r w:rsidR="004D4F48" w:rsidRPr="00E24383">
        <w:rPr>
          <w:rFonts w:ascii="Times New Roman" w:hAnsi="Times New Roman"/>
          <w:sz w:val="24"/>
          <w:szCs w:val="24"/>
          <w:lang w:val="lv-LV"/>
        </w:rPr>
        <w:t>6</w:t>
      </w:r>
      <w:r w:rsidRPr="00E24383">
        <w:rPr>
          <w:rFonts w:ascii="Times New Roman" w:hAnsi="Times New Roman"/>
          <w:sz w:val="24"/>
          <w:szCs w:val="24"/>
          <w:lang w:val="lv-LV"/>
        </w:rPr>
        <w:t>.</w:t>
      </w:r>
      <w:r w:rsidR="00373BAB" w:rsidRPr="00E24383">
        <w:rPr>
          <w:rFonts w:ascii="Times New Roman" w:hAnsi="Times New Roman"/>
          <w:sz w:val="24"/>
          <w:szCs w:val="24"/>
          <w:lang w:val="lv-LV"/>
        </w:rPr>
        <w:t>4</w:t>
      </w:r>
      <w:r w:rsidRPr="00E24383">
        <w:rPr>
          <w:rFonts w:ascii="Times New Roman" w:hAnsi="Times New Roman"/>
          <w:sz w:val="24"/>
          <w:szCs w:val="24"/>
          <w:lang w:val="lv-LV"/>
        </w:rPr>
        <w:t xml:space="preserve">.punkta kārtībā nevar pārsniegt vienu mēnesi. </w:t>
      </w:r>
    </w:p>
    <w:p w14:paraId="4C2506C4" w14:textId="77777777" w:rsidR="00AF5E87" w:rsidRPr="00E24383" w:rsidRDefault="00AF5E87" w:rsidP="00AF5E87">
      <w:pPr>
        <w:numPr>
          <w:ilvl w:val="1"/>
          <w:numId w:val="4"/>
        </w:numPr>
        <w:spacing w:after="40" w:line="240" w:lineRule="auto"/>
        <w:ind w:right="-108"/>
        <w:jc w:val="both"/>
        <w:rPr>
          <w:rFonts w:ascii="Times New Roman" w:hAnsi="Times New Roman"/>
          <w:sz w:val="24"/>
          <w:szCs w:val="24"/>
          <w:lang w:val="lv-LV"/>
        </w:rPr>
      </w:pPr>
      <w:r w:rsidRPr="00E24383">
        <w:rPr>
          <w:rFonts w:ascii="Times New Roman" w:hAnsi="Times New Roman"/>
          <w:sz w:val="24"/>
          <w:szCs w:val="24"/>
          <w:lang w:val="lv-LV"/>
        </w:rPr>
        <w:t>Ja Pasūtītājs atkārtoti konstatē iesniegtā ziņojum</w:t>
      </w:r>
      <w:r w:rsidR="0086601C" w:rsidRPr="00E24383">
        <w:rPr>
          <w:rFonts w:ascii="Times New Roman" w:hAnsi="Times New Roman"/>
          <w:sz w:val="24"/>
          <w:szCs w:val="24"/>
          <w:lang w:val="lv-LV"/>
        </w:rPr>
        <w:t>a</w:t>
      </w:r>
      <w:r w:rsidRPr="00E24383">
        <w:rPr>
          <w:rFonts w:ascii="Times New Roman" w:hAnsi="Times New Roman"/>
          <w:sz w:val="24"/>
          <w:szCs w:val="24"/>
          <w:lang w:val="lv-LV"/>
        </w:rPr>
        <w:t xml:space="preserve"> neatbilstību Pasūtītāja norādījumiem, vai Pakalpojuma sniedzējs saskaņotajos termiņos nenovērš nepilnības, kā arī, ja Pakalpojuma sniedzējs atkārtoti neiesniedz ziņojumu noteiktajā termiņā un kvalitātē:</w:t>
      </w:r>
    </w:p>
    <w:p w14:paraId="43817DF8" w14:textId="77777777" w:rsidR="00AF5E87" w:rsidRPr="00E24383" w:rsidRDefault="00AF5E87" w:rsidP="00AF5E87">
      <w:pPr>
        <w:pStyle w:val="ListParagraph"/>
        <w:numPr>
          <w:ilvl w:val="2"/>
          <w:numId w:val="4"/>
        </w:numPr>
        <w:spacing w:after="40"/>
        <w:ind w:right="-108"/>
        <w:jc w:val="both"/>
        <w:rPr>
          <w:rFonts w:ascii="Times New Roman" w:hAnsi="Times New Roman"/>
          <w:szCs w:val="24"/>
        </w:rPr>
      </w:pPr>
      <w:r w:rsidRPr="00E24383">
        <w:rPr>
          <w:rFonts w:ascii="Times New Roman" w:hAnsi="Times New Roman"/>
          <w:szCs w:val="24"/>
        </w:rPr>
        <w:t>Pasūtītājs ir tiesīgs atteikties no ziņojuma pieņemšanas, kā arī vienpusēji atteikties no turpmākas Pakalpojum</w:t>
      </w:r>
      <w:r w:rsidR="002A5E12" w:rsidRPr="00E24383">
        <w:rPr>
          <w:rFonts w:ascii="Times New Roman" w:hAnsi="Times New Roman"/>
          <w:szCs w:val="24"/>
        </w:rPr>
        <w:t>u sniegšanas</w:t>
      </w:r>
      <w:r w:rsidRPr="00E24383">
        <w:rPr>
          <w:rFonts w:ascii="Times New Roman" w:hAnsi="Times New Roman"/>
          <w:szCs w:val="24"/>
        </w:rPr>
        <w:t xml:space="preserve"> un vienpusēji izbeigt šo Līgumu</w:t>
      </w:r>
      <w:r w:rsidR="00D92A2C" w:rsidRPr="00E24383">
        <w:rPr>
          <w:rFonts w:ascii="Times New Roman" w:hAnsi="Times New Roman"/>
          <w:szCs w:val="24"/>
        </w:rPr>
        <w:t xml:space="preserve"> paziņojot par to Pakalpojuma sniedzējam 10 (desmit) dienas iepriekš.</w:t>
      </w:r>
      <w:r w:rsidRPr="00E24383">
        <w:rPr>
          <w:rFonts w:ascii="Times New Roman" w:hAnsi="Times New Roman"/>
          <w:szCs w:val="24"/>
        </w:rPr>
        <w:t>;</w:t>
      </w:r>
    </w:p>
    <w:p w14:paraId="59CA7B18" w14:textId="77777777" w:rsidR="00AF5E87" w:rsidRPr="00E24383" w:rsidRDefault="00AF5E87" w:rsidP="00413078">
      <w:pPr>
        <w:pStyle w:val="ListParagraph"/>
        <w:numPr>
          <w:ilvl w:val="2"/>
          <w:numId w:val="4"/>
        </w:numPr>
        <w:spacing w:after="40"/>
        <w:ind w:right="-108"/>
        <w:jc w:val="both"/>
        <w:rPr>
          <w:rFonts w:ascii="Times New Roman" w:hAnsi="Times New Roman"/>
          <w:szCs w:val="24"/>
        </w:rPr>
      </w:pPr>
      <w:r w:rsidRPr="00E24383">
        <w:rPr>
          <w:rFonts w:ascii="Times New Roman" w:hAnsi="Times New Roman"/>
          <w:szCs w:val="24"/>
        </w:rPr>
        <w:t xml:space="preserve">Pasūtītājs var </w:t>
      </w:r>
      <w:r w:rsidR="00150B75" w:rsidRPr="00E24383">
        <w:rPr>
          <w:rFonts w:ascii="Times New Roman" w:hAnsi="Times New Roman"/>
          <w:szCs w:val="24"/>
        </w:rPr>
        <w:t xml:space="preserve">ierosināt </w:t>
      </w:r>
      <w:r w:rsidRPr="00E24383">
        <w:rPr>
          <w:rFonts w:ascii="Times New Roman" w:hAnsi="Times New Roman"/>
          <w:szCs w:val="24"/>
        </w:rPr>
        <w:t>izskatīt Uzraudzības padomē ziņojuma atbilstību Līguma, tehniskās specifikācijas un piedāvājuma no</w:t>
      </w:r>
      <w:r w:rsidR="002A5E12" w:rsidRPr="00E24383">
        <w:rPr>
          <w:rFonts w:ascii="Times New Roman" w:hAnsi="Times New Roman"/>
          <w:szCs w:val="24"/>
        </w:rPr>
        <w:t>sacījumiem</w:t>
      </w:r>
      <w:r w:rsidRPr="00E24383">
        <w:rPr>
          <w:rFonts w:ascii="Times New Roman" w:hAnsi="Times New Roman"/>
          <w:szCs w:val="24"/>
        </w:rPr>
        <w:t>;</w:t>
      </w:r>
    </w:p>
    <w:p w14:paraId="47E1260E" w14:textId="77777777" w:rsidR="00AF5E87" w:rsidRPr="00E24383" w:rsidRDefault="00AF5E87" w:rsidP="00AF5E87">
      <w:pPr>
        <w:pStyle w:val="ListParagraph"/>
        <w:numPr>
          <w:ilvl w:val="2"/>
          <w:numId w:val="4"/>
        </w:numPr>
        <w:spacing w:after="40"/>
        <w:ind w:right="-108"/>
        <w:jc w:val="both"/>
        <w:rPr>
          <w:rFonts w:ascii="Times New Roman" w:hAnsi="Times New Roman"/>
          <w:szCs w:val="24"/>
        </w:rPr>
      </w:pPr>
      <w:r w:rsidRPr="00E24383">
        <w:rPr>
          <w:rFonts w:ascii="Times New Roman" w:hAnsi="Times New Roman"/>
          <w:szCs w:val="24"/>
        </w:rPr>
        <w:t xml:space="preserve">ja Uzraudzības padome lemj, ka ziņojums ir Līgumam vai </w:t>
      </w:r>
      <w:r w:rsidR="00150B75" w:rsidRPr="00E24383">
        <w:rPr>
          <w:rFonts w:ascii="Times New Roman" w:hAnsi="Times New Roman"/>
          <w:szCs w:val="24"/>
        </w:rPr>
        <w:t>t</w:t>
      </w:r>
      <w:r w:rsidRPr="00E24383">
        <w:rPr>
          <w:rFonts w:ascii="Times New Roman" w:hAnsi="Times New Roman"/>
          <w:szCs w:val="24"/>
        </w:rPr>
        <w:t>ehniskajai specifikācijai neatbilstošs un ziņojuma kvalitāte apdraud Pakalpojuma ieviešanu, Pasūtītājs var izbeigt Līgumu, paziņojot par to Pakalpojuma sniedzējam 10 (desmit) dienas iepriekš.</w:t>
      </w:r>
    </w:p>
    <w:p w14:paraId="237DB4DD" w14:textId="77777777" w:rsidR="00D265C6" w:rsidRPr="00E24383" w:rsidRDefault="00582471" w:rsidP="00582471">
      <w:pPr>
        <w:numPr>
          <w:ilvl w:val="1"/>
          <w:numId w:val="4"/>
        </w:numPr>
        <w:spacing w:before="60" w:after="40" w:line="240" w:lineRule="auto"/>
        <w:ind w:right="-108"/>
        <w:jc w:val="both"/>
        <w:rPr>
          <w:rFonts w:ascii="Times New Roman" w:hAnsi="Times New Roman"/>
          <w:sz w:val="24"/>
          <w:szCs w:val="24"/>
          <w:lang w:val="lv-LV"/>
        </w:rPr>
      </w:pPr>
      <w:r w:rsidRPr="00E24383">
        <w:rPr>
          <w:rFonts w:ascii="Times New Roman" w:eastAsia="Times New Roman" w:hAnsi="Times New Roman"/>
          <w:sz w:val="24"/>
          <w:szCs w:val="24"/>
          <w:lang w:val="lv-LV" w:eastAsia="lv-LV"/>
        </w:rPr>
        <w:t>Pakalpojuma sniedzējs</w:t>
      </w:r>
      <w:r w:rsidR="00D265C6" w:rsidRPr="00E24383">
        <w:rPr>
          <w:rFonts w:ascii="Times New Roman" w:hAnsi="Times New Roman"/>
          <w:sz w:val="24"/>
          <w:szCs w:val="24"/>
          <w:lang w:val="lv-LV"/>
        </w:rPr>
        <w:t xml:space="preserve"> </w:t>
      </w:r>
      <w:r w:rsidR="004D4F48" w:rsidRPr="00E24383">
        <w:rPr>
          <w:rFonts w:ascii="Times New Roman" w:eastAsia="Times New Roman" w:hAnsi="Times New Roman"/>
          <w:sz w:val="24"/>
          <w:szCs w:val="24"/>
          <w:lang w:val="lv-LV" w:eastAsia="lv-LV"/>
        </w:rPr>
        <w:t>6</w:t>
      </w:r>
      <w:r w:rsidR="00D265C6" w:rsidRPr="00E24383">
        <w:rPr>
          <w:rFonts w:ascii="Times New Roman" w:eastAsia="Times New Roman" w:hAnsi="Times New Roman"/>
          <w:sz w:val="24"/>
          <w:szCs w:val="24"/>
          <w:lang w:val="lv-LV" w:eastAsia="lv-LV"/>
        </w:rPr>
        <w:t>.1. punktā noteiktajā termiņā</w:t>
      </w:r>
      <w:r w:rsidR="00D265C6" w:rsidRPr="00E24383">
        <w:rPr>
          <w:rFonts w:ascii="Times New Roman" w:hAnsi="Times New Roman"/>
          <w:sz w:val="24"/>
          <w:szCs w:val="24"/>
          <w:lang w:val="lv-LV"/>
        </w:rPr>
        <w:t xml:space="preserve"> </w:t>
      </w:r>
      <w:r w:rsidR="00160ACD" w:rsidRPr="00E24383">
        <w:rPr>
          <w:rFonts w:ascii="Times New Roman" w:hAnsi="Times New Roman"/>
          <w:sz w:val="24"/>
          <w:szCs w:val="24"/>
          <w:lang w:val="lv-LV"/>
        </w:rPr>
        <w:t>iesniedz Pasūtītājam N</w:t>
      </w:r>
      <w:r w:rsidR="00D265C6" w:rsidRPr="00E24383">
        <w:rPr>
          <w:rFonts w:ascii="Times New Roman" w:hAnsi="Times New Roman"/>
          <w:sz w:val="24"/>
          <w:szCs w:val="24"/>
          <w:lang w:val="lv-LV"/>
        </w:rPr>
        <w:t>odevumu</w:t>
      </w:r>
      <w:r w:rsidR="00917503" w:rsidRPr="00E24383">
        <w:rPr>
          <w:rFonts w:ascii="Times New Roman" w:hAnsi="Times New Roman"/>
          <w:sz w:val="24"/>
          <w:szCs w:val="24"/>
          <w:lang w:val="lv-LV"/>
        </w:rPr>
        <w:t xml:space="preserve"> Līguma </w:t>
      </w:r>
      <w:r w:rsidR="004D4F48" w:rsidRPr="00E24383">
        <w:rPr>
          <w:rFonts w:ascii="Times New Roman" w:hAnsi="Times New Roman"/>
          <w:sz w:val="24"/>
          <w:szCs w:val="24"/>
          <w:lang w:val="lv-LV"/>
        </w:rPr>
        <w:t>7</w:t>
      </w:r>
      <w:r w:rsidR="00917503" w:rsidRPr="00E24383">
        <w:rPr>
          <w:rFonts w:ascii="Times New Roman" w:hAnsi="Times New Roman"/>
          <w:sz w:val="24"/>
          <w:szCs w:val="24"/>
          <w:lang w:val="lv-LV"/>
        </w:rPr>
        <w:t>.3.4.</w:t>
      </w:r>
      <w:r w:rsidR="008F55B2" w:rsidRPr="00E24383">
        <w:rPr>
          <w:rFonts w:ascii="Times New Roman" w:hAnsi="Times New Roman"/>
          <w:sz w:val="24"/>
          <w:szCs w:val="24"/>
          <w:lang w:val="lv-LV"/>
        </w:rPr>
        <w:t>apakšpunktā</w:t>
      </w:r>
      <w:r w:rsidR="00917503" w:rsidRPr="00E24383">
        <w:rPr>
          <w:rFonts w:ascii="Times New Roman" w:hAnsi="Times New Roman"/>
          <w:sz w:val="24"/>
          <w:szCs w:val="24"/>
          <w:lang w:val="lv-LV"/>
        </w:rPr>
        <w:t xml:space="preserve"> noteiktajā formātā</w:t>
      </w:r>
      <w:r w:rsidR="00D265C6" w:rsidRPr="00E24383">
        <w:rPr>
          <w:rFonts w:ascii="Times New Roman" w:hAnsi="Times New Roman"/>
          <w:sz w:val="24"/>
          <w:szCs w:val="24"/>
          <w:lang w:val="lv-LV"/>
        </w:rPr>
        <w:t xml:space="preserve"> un </w:t>
      </w:r>
      <w:r w:rsidR="00917503" w:rsidRPr="00E24383">
        <w:rPr>
          <w:rFonts w:ascii="Times New Roman" w:hAnsi="Times New Roman"/>
          <w:sz w:val="24"/>
          <w:szCs w:val="24"/>
          <w:lang w:val="lv-LV"/>
        </w:rPr>
        <w:t xml:space="preserve">tā </w:t>
      </w:r>
      <w:r w:rsidR="00D265C6" w:rsidRPr="00E24383">
        <w:rPr>
          <w:rFonts w:ascii="Times New Roman" w:hAnsi="Times New Roman"/>
          <w:sz w:val="24"/>
          <w:szCs w:val="24"/>
          <w:lang w:val="lv-LV"/>
        </w:rPr>
        <w:t>prezentāciju PowerPoint vai ekvivalenta formātā</w:t>
      </w:r>
      <w:r w:rsidR="00E24118" w:rsidRPr="00E24383">
        <w:rPr>
          <w:rFonts w:ascii="Times New Roman" w:hAnsi="Times New Roman"/>
          <w:sz w:val="24"/>
          <w:szCs w:val="24"/>
          <w:lang w:val="lv-LV"/>
        </w:rPr>
        <w:t>.</w:t>
      </w:r>
    </w:p>
    <w:p w14:paraId="28904A98" w14:textId="77777777" w:rsidR="00D265C6" w:rsidRPr="00E24383" w:rsidRDefault="00D265C6" w:rsidP="00D265C6">
      <w:pPr>
        <w:numPr>
          <w:ilvl w:val="1"/>
          <w:numId w:val="4"/>
        </w:numPr>
        <w:spacing w:before="60"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lastRenderedPageBreak/>
        <w:t xml:space="preserve">Pasūtītājs </w:t>
      </w:r>
      <w:r w:rsidR="00085A90" w:rsidRPr="00E24383">
        <w:rPr>
          <w:rFonts w:ascii="Times New Roman" w:hAnsi="Times New Roman"/>
          <w:sz w:val="24"/>
          <w:szCs w:val="24"/>
          <w:lang w:val="lv-LV"/>
        </w:rPr>
        <w:t>vismaz 10</w:t>
      </w:r>
      <w:r w:rsidRPr="00E24383">
        <w:rPr>
          <w:rFonts w:ascii="Times New Roman" w:hAnsi="Times New Roman"/>
          <w:sz w:val="24"/>
          <w:szCs w:val="24"/>
          <w:lang w:val="lv-LV"/>
        </w:rPr>
        <w:t xml:space="preserve"> (</w:t>
      </w:r>
      <w:r w:rsidR="00085A90" w:rsidRPr="00E24383">
        <w:rPr>
          <w:rFonts w:ascii="Times New Roman" w:hAnsi="Times New Roman"/>
          <w:sz w:val="24"/>
          <w:szCs w:val="24"/>
          <w:lang w:val="lv-LV"/>
        </w:rPr>
        <w:t>desmit</w:t>
      </w:r>
      <w:r w:rsidRPr="00E24383">
        <w:rPr>
          <w:rFonts w:ascii="Times New Roman" w:hAnsi="Times New Roman"/>
          <w:sz w:val="24"/>
          <w:szCs w:val="24"/>
          <w:lang w:val="lv-LV"/>
        </w:rPr>
        <w:t xml:space="preserve">) darba dienu laikā sniedz viedokli par Līguma </w:t>
      </w:r>
      <w:r w:rsidR="004D4F48" w:rsidRPr="00E24383">
        <w:rPr>
          <w:rFonts w:ascii="Times New Roman" w:eastAsia="Times New Roman" w:hAnsi="Times New Roman"/>
          <w:sz w:val="24"/>
          <w:szCs w:val="24"/>
          <w:lang w:val="lv-LV" w:eastAsia="lv-LV"/>
        </w:rPr>
        <w:t>6</w:t>
      </w:r>
      <w:r w:rsidRPr="00E24383">
        <w:rPr>
          <w:rFonts w:ascii="Times New Roman" w:eastAsia="Times New Roman" w:hAnsi="Times New Roman"/>
          <w:sz w:val="24"/>
          <w:szCs w:val="24"/>
          <w:lang w:val="lv-LV" w:eastAsia="lv-LV"/>
        </w:rPr>
        <w:t>.</w:t>
      </w:r>
      <w:r w:rsidR="00373BAB" w:rsidRPr="00E24383">
        <w:rPr>
          <w:rFonts w:ascii="Times New Roman" w:eastAsia="Times New Roman" w:hAnsi="Times New Roman"/>
          <w:sz w:val="24"/>
          <w:szCs w:val="24"/>
          <w:lang w:val="lv-LV" w:eastAsia="lv-LV"/>
        </w:rPr>
        <w:t>8</w:t>
      </w:r>
      <w:r w:rsidR="00150B75" w:rsidRPr="00E24383">
        <w:rPr>
          <w:rFonts w:ascii="Times New Roman" w:eastAsia="Times New Roman" w:hAnsi="Times New Roman"/>
          <w:sz w:val="24"/>
          <w:szCs w:val="24"/>
          <w:lang w:val="lv-LV" w:eastAsia="lv-LV"/>
        </w:rPr>
        <w:t>. </w:t>
      </w:r>
      <w:r w:rsidRPr="00E24383">
        <w:rPr>
          <w:rFonts w:ascii="Times New Roman" w:eastAsia="Times New Roman" w:hAnsi="Times New Roman"/>
          <w:sz w:val="24"/>
          <w:szCs w:val="24"/>
          <w:lang w:val="lv-LV" w:eastAsia="lv-LV"/>
        </w:rPr>
        <w:t>apakšpunkta</w:t>
      </w:r>
      <w:r w:rsidR="00160ACD" w:rsidRPr="00E24383">
        <w:rPr>
          <w:rFonts w:ascii="Times New Roman" w:hAnsi="Times New Roman"/>
          <w:sz w:val="24"/>
          <w:szCs w:val="24"/>
          <w:lang w:val="lv-LV"/>
        </w:rPr>
        <w:t xml:space="preserve"> kārtībā iesniegto N</w:t>
      </w:r>
      <w:r w:rsidRPr="00E24383">
        <w:rPr>
          <w:rFonts w:ascii="Times New Roman" w:hAnsi="Times New Roman"/>
          <w:sz w:val="24"/>
          <w:szCs w:val="24"/>
          <w:lang w:val="lv-LV"/>
        </w:rPr>
        <w:t>odevumu un prezentāciju un, ja nepieciešams, sniedz priekšlikumus tā precizēšanai.</w:t>
      </w:r>
    </w:p>
    <w:p w14:paraId="428A678F" w14:textId="77777777" w:rsidR="00D265C6" w:rsidRPr="00E24383" w:rsidRDefault="00582471" w:rsidP="00D265C6">
      <w:pPr>
        <w:numPr>
          <w:ilvl w:val="1"/>
          <w:numId w:val="4"/>
        </w:numPr>
        <w:spacing w:before="60" w:after="40" w:line="240" w:lineRule="auto"/>
        <w:ind w:left="567" w:right="-108" w:hanging="567"/>
        <w:jc w:val="both"/>
        <w:rPr>
          <w:rFonts w:ascii="Times New Roman" w:hAnsi="Times New Roman"/>
          <w:sz w:val="24"/>
          <w:szCs w:val="24"/>
          <w:lang w:val="lv-LV"/>
        </w:rPr>
      </w:pPr>
      <w:r w:rsidRPr="00E24383">
        <w:rPr>
          <w:rFonts w:ascii="Times New Roman" w:eastAsia="Times New Roman" w:hAnsi="Times New Roman"/>
          <w:sz w:val="24"/>
          <w:szCs w:val="24"/>
          <w:lang w:val="lv-LV" w:eastAsia="lv-LV"/>
        </w:rPr>
        <w:t>Pakalpojuma sniedzējam</w:t>
      </w:r>
      <w:r w:rsidR="00160ACD" w:rsidRPr="00E24383">
        <w:rPr>
          <w:rFonts w:ascii="Times New Roman" w:hAnsi="Times New Roman"/>
          <w:sz w:val="24"/>
          <w:szCs w:val="24"/>
          <w:lang w:val="lv-LV"/>
        </w:rPr>
        <w:t xml:space="preserve"> N</w:t>
      </w:r>
      <w:r w:rsidR="00D265C6" w:rsidRPr="00E24383">
        <w:rPr>
          <w:rFonts w:ascii="Times New Roman" w:hAnsi="Times New Roman"/>
          <w:sz w:val="24"/>
          <w:szCs w:val="24"/>
          <w:lang w:val="lv-LV"/>
        </w:rPr>
        <w:t xml:space="preserve">odevums jāprezentē Uzraudzības padomes sēdē. Par Padomes sēdes norises datumu un vietu paziņo elektroniski Pasūtītāja pārstāvis </w:t>
      </w:r>
      <w:r w:rsidR="00AC3ED3" w:rsidRPr="00E24383">
        <w:rPr>
          <w:rFonts w:ascii="Times New Roman" w:hAnsi="Times New Roman"/>
          <w:sz w:val="24"/>
          <w:szCs w:val="24"/>
          <w:lang w:val="lv-LV"/>
        </w:rPr>
        <w:t xml:space="preserve">ne mazāk kā </w:t>
      </w:r>
      <w:r w:rsidR="00721F60" w:rsidRPr="00E24383">
        <w:rPr>
          <w:rFonts w:ascii="Times New Roman" w:eastAsia="Times New Roman" w:hAnsi="Times New Roman"/>
          <w:sz w:val="24"/>
          <w:szCs w:val="24"/>
          <w:lang w:val="lv-LV" w:eastAsia="lv-LV"/>
        </w:rPr>
        <w:t>5</w:t>
      </w:r>
      <w:r w:rsidR="00D265C6" w:rsidRPr="00E24383">
        <w:rPr>
          <w:rFonts w:ascii="Times New Roman" w:eastAsia="Times New Roman" w:hAnsi="Times New Roman"/>
          <w:sz w:val="24"/>
          <w:szCs w:val="24"/>
          <w:lang w:val="lv-LV" w:eastAsia="lv-LV"/>
        </w:rPr>
        <w:t xml:space="preserve"> (</w:t>
      </w:r>
      <w:r w:rsidR="00721F60" w:rsidRPr="00E24383">
        <w:rPr>
          <w:rFonts w:ascii="Times New Roman" w:eastAsia="Times New Roman" w:hAnsi="Times New Roman"/>
          <w:sz w:val="24"/>
          <w:szCs w:val="24"/>
          <w:lang w:val="lv-LV" w:eastAsia="lv-LV"/>
        </w:rPr>
        <w:t>piecas</w:t>
      </w:r>
      <w:r w:rsidR="00D265C6" w:rsidRPr="00E24383">
        <w:rPr>
          <w:rFonts w:ascii="Times New Roman" w:eastAsia="Times New Roman" w:hAnsi="Times New Roman"/>
          <w:sz w:val="24"/>
          <w:szCs w:val="24"/>
          <w:lang w:val="lv-LV" w:eastAsia="lv-LV"/>
        </w:rPr>
        <w:t>) darba dienas</w:t>
      </w:r>
      <w:r w:rsidR="00D265C6" w:rsidRPr="00E24383">
        <w:rPr>
          <w:rFonts w:ascii="Times New Roman" w:hAnsi="Times New Roman"/>
          <w:sz w:val="24"/>
          <w:szCs w:val="24"/>
          <w:lang w:val="lv-LV"/>
        </w:rPr>
        <w:t xml:space="preserve"> iepriekš.</w:t>
      </w:r>
    </w:p>
    <w:p w14:paraId="52B3B795" w14:textId="77777777" w:rsidR="00D265C6" w:rsidRPr="00E24383" w:rsidRDefault="00D265C6" w:rsidP="00D265C6">
      <w:pPr>
        <w:numPr>
          <w:ilvl w:val="1"/>
          <w:numId w:val="4"/>
        </w:numPr>
        <w:spacing w:before="60"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Uzraudzības padome </w:t>
      </w:r>
      <w:r w:rsidRPr="00E24383">
        <w:rPr>
          <w:rFonts w:ascii="Times New Roman" w:eastAsia="Times New Roman" w:hAnsi="Times New Roman"/>
          <w:sz w:val="24"/>
          <w:szCs w:val="24"/>
          <w:lang w:val="lv-LV" w:eastAsia="lv-LV"/>
        </w:rPr>
        <w:t>10 (desmit) darba dienu laikā</w:t>
      </w:r>
      <w:r w:rsidRPr="00E24383">
        <w:rPr>
          <w:rFonts w:ascii="Times New Roman" w:hAnsi="Times New Roman"/>
          <w:sz w:val="24"/>
          <w:szCs w:val="24"/>
          <w:lang w:val="lv-LV"/>
        </w:rPr>
        <w:t xml:space="preserve"> sniedz savu vērtējumu un saskaņo iesniegto Nodevumu.</w:t>
      </w:r>
    </w:p>
    <w:p w14:paraId="5396B8C7" w14:textId="77777777" w:rsidR="00D265C6" w:rsidRPr="00E24383" w:rsidRDefault="00D265C6" w:rsidP="00D265C6">
      <w:pPr>
        <w:numPr>
          <w:ilvl w:val="1"/>
          <w:numId w:val="4"/>
        </w:numPr>
        <w:spacing w:before="60"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Pieņemšanas – nodošanas aktu Pasūtītājs paraksta, kad Uzraudzības padome ir sa</w:t>
      </w:r>
      <w:r w:rsidR="00160ACD" w:rsidRPr="00E24383">
        <w:rPr>
          <w:rFonts w:ascii="Times New Roman" w:hAnsi="Times New Roman"/>
          <w:sz w:val="24"/>
          <w:szCs w:val="24"/>
          <w:lang w:val="lv-LV"/>
        </w:rPr>
        <w:t>skaņojusi N</w:t>
      </w:r>
      <w:r w:rsidRPr="00E24383">
        <w:rPr>
          <w:rFonts w:ascii="Times New Roman" w:hAnsi="Times New Roman"/>
          <w:sz w:val="24"/>
          <w:szCs w:val="24"/>
          <w:lang w:val="lv-LV"/>
        </w:rPr>
        <w:t>odevumu.</w:t>
      </w:r>
    </w:p>
    <w:p w14:paraId="583B887A" w14:textId="77777777" w:rsidR="00D265C6" w:rsidRPr="00E24383" w:rsidRDefault="00D265C6" w:rsidP="00D265C6">
      <w:pPr>
        <w:numPr>
          <w:ilvl w:val="1"/>
          <w:numId w:val="4"/>
        </w:numPr>
        <w:spacing w:before="60"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Ja Nodevuma pārbaudes laikā Pasūtītājs konstatē neatbilstības Līguma nosacījumiem vai  Uzraud</w:t>
      </w:r>
      <w:r w:rsidR="00160ACD" w:rsidRPr="00E24383">
        <w:rPr>
          <w:rFonts w:ascii="Times New Roman" w:hAnsi="Times New Roman"/>
          <w:sz w:val="24"/>
          <w:szCs w:val="24"/>
          <w:lang w:val="lv-LV"/>
        </w:rPr>
        <w:t>zības padome nesaskaņo N</w:t>
      </w:r>
      <w:r w:rsidRPr="00E24383">
        <w:rPr>
          <w:rFonts w:ascii="Times New Roman" w:hAnsi="Times New Roman"/>
          <w:sz w:val="24"/>
          <w:szCs w:val="24"/>
          <w:lang w:val="lv-LV"/>
        </w:rPr>
        <w:t xml:space="preserve">odevumu, Pasūtītājs pēc iespējas īsākā termiņā, bet, ne vēlāk, kā </w:t>
      </w:r>
      <w:r w:rsidRPr="00E24383">
        <w:rPr>
          <w:rFonts w:ascii="Times New Roman" w:eastAsia="Times New Roman" w:hAnsi="Times New Roman"/>
          <w:sz w:val="24"/>
          <w:szCs w:val="24"/>
          <w:lang w:val="lv-LV" w:eastAsia="lv-LV"/>
        </w:rPr>
        <w:t>10 (desmit) darb</w:t>
      </w:r>
      <w:r w:rsidR="003C71DF" w:rsidRPr="00E24383">
        <w:rPr>
          <w:rFonts w:ascii="Times New Roman" w:eastAsia="Times New Roman" w:hAnsi="Times New Roman"/>
          <w:sz w:val="24"/>
          <w:szCs w:val="24"/>
          <w:lang w:val="lv-LV" w:eastAsia="lv-LV"/>
        </w:rPr>
        <w:t xml:space="preserve">a </w:t>
      </w:r>
      <w:r w:rsidRPr="00E24383">
        <w:rPr>
          <w:rFonts w:ascii="Times New Roman" w:eastAsia="Times New Roman" w:hAnsi="Times New Roman"/>
          <w:sz w:val="24"/>
          <w:szCs w:val="24"/>
          <w:lang w:val="lv-LV" w:eastAsia="lv-LV"/>
        </w:rPr>
        <w:t>dienu laikā</w:t>
      </w:r>
      <w:r w:rsidR="00582471" w:rsidRPr="00E24383">
        <w:rPr>
          <w:rFonts w:ascii="Times New Roman" w:hAnsi="Times New Roman"/>
          <w:sz w:val="24"/>
          <w:szCs w:val="24"/>
          <w:lang w:val="lv-LV"/>
        </w:rPr>
        <w:t xml:space="preserve"> rakstiski informē </w:t>
      </w:r>
      <w:r w:rsidR="00582471" w:rsidRPr="00E24383">
        <w:rPr>
          <w:rFonts w:ascii="Times New Roman" w:eastAsia="Times New Roman" w:hAnsi="Times New Roman"/>
          <w:sz w:val="24"/>
          <w:szCs w:val="24"/>
          <w:lang w:val="lv-LV" w:eastAsia="lv-LV"/>
        </w:rPr>
        <w:t>Pakalpojuma sniedzēju</w:t>
      </w:r>
      <w:r w:rsidRPr="00E24383">
        <w:rPr>
          <w:rFonts w:ascii="Times New Roman" w:hAnsi="Times New Roman"/>
          <w:sz w:val="24"/>
          <w:szCs w:val="24"/>
          <w:lang w:val="lv-LV"/>
        </w:rPr>
        <w:t xml:space="preserve"> par Nodevumā konstatētajiem trūkumiem vai neatbilstībām un norāda termiņu trūkumu vai neatbilstību novēršanai.</w:t>
      </w:r>
    </w:p>
    <w:p w14:paraId="7EEF9685" w14:textId="77777777" w:rsidR="00D265C6" w:rsidRPr="00E24383" w:rsidRDefault="00AC3ED3" w:rsidP="00D265C6">
      <w:pPr>
        <w:numPr>
          <w:ilvl w:val="1"/>
          <w:numId w:val="4"/>
        </w:numPr>
        <w:spacing w:before="60"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Pēc Līguma </w:t>
      </w:r>
      <w:r w:rsidR="004D4F48" w:rsidRPr="00E24383">
        <w:rPr>
          <w:rFonts w:ascii="Times New Roman" w:hAnsi="Times New Roman"/>
          <w:sz w:val="24"/>
          <w:szCs w:val="24"/>
          <w:lang w:val="lv-LV"/>
        </w:rPr>
        <w:t>6</w:t>
      </w:r>
      <w:r w:rsidRPr="00E24383">
        <w:rPr>
          <w:rFonts w:ascii="Times New Roman" w:hAnsi="Times New Roman"/>
          <w:sz w:val="24"/>
          <w:szCs w:val="24"/>
          <w:lang w:val="lv-LV"/>
        </w:rPr>
        <w:t>.</w:t>
      </w:r>
      <w:r w:rsidR="000A0EF2" w:rsidRPr="00E24383">
        <w:rPr>
          <w:rFonts w:ascii="Times New Roman" w:hAnsi="Times New Roman"/>
          <w:sz w:val="24"/>
          <w:szCs w:val="24"/>
          <w:lang w:val="lv-LV"/>
        </w:rPr>
        <w:t>1</w:t>
      </w:r>
      <w:r w:rsidR="00373BAB" w:rsidRPr="00E24383">
        <w:rPr>
          <w:rFonts w:ascii="Times New Roman" w:hAnsi="Times New Roman"/>
          <w:sz w:val="24"/>
          <w:szCs w:val="24"/>
          <w:lang w:val="lv-LV"/>
        </w:rPr>
        <w:t>3</w:t>
      </w:r>
      <w:r w:rsidR="00D265C6" w:rsidRPr="00E24383">
        <w:rPr>
          <w:rFonts w:ascii="Times New Roman" w:hAnsi="Times New Roman"/>
          <w:sz w:val="24"/>
          <w:szCs w:val="24"/>
          <w:lang w:val="lv-LV"/>
        </w:rPr>
        <w:t xml:space="preserve">. apakšpunktā konstatēto trūkumu novēršanas </w:t>
      </w:r>
      <w:r w:rsidR="00582471" w:rsidRPr="00E24383">
        <w:rPr>
          <w:rFonts w:ascii="Times New Roman" w:eastAsia="Times New Roman" w:hAnsi="Times New Roman"/>
          <w:sz w:val="24"/>
          <w:szCs w:val="24"/>
          <w:lang w:val="lv-LV" w:eastAsia="lv-LV"/>
        </w:rPr>
        <w:t>Pakalpojuma sniedzējs</w:t>
      </w:r>
      <w:r w:rsidR="00D265C6" w:rsidRPr="00E24383">
        <w:rPr>
          <w:rFonts w:ascii="Times New Roman" w:hAnsi="Times New Roman"/>
          <w:sz w:val="24"/>
          <w:szCs w:val="24"/>
          <w:lang w:val="lv-LV"/>
        </w:rPr>
        <w:t xml:space="preserve"> atkārtoti iesniedz Pasūtītājam </w:t>
      </w:r>
      <w:r w:rsidR="005E5A8A" w:rsidRPr="00E24383">
        <w:rPr>
          <w:rFonts w:ascii="Times New Roman" w:hAnsi="Times New Roman"/>
          <w:sz w:val="24"/>
          <w:szCs w:val="24"/>
          <w:lang w:val="lv-LV"/>
        </w:rPr>
        <w:t xml:space="preserve">un Uzraudzības padomei </w:t>
      </w:r>
      <w:r w:rsidR="00D265C6" w:rsidRPr="00E24383">
        <w:rPr>
          <w:rFonts w:ascii="Times New Roman" w:hAnsi="Times New Roman"/>
          <w:sz w:val="24"/>
          <w:szCs w:val="24"/>
          <w:lang w:val="lv-LV"/>
        </w:rPr>
        <w:t>precizēto Nodevumu izvērtēšanai.</w:t>
      </w:r>
    </w:p>
    <w:p w14:paraId="486E633A" w14:textId="77777777" w:rsidR="00D265C6" w:rsidRPr="00E24383" w:rsidRDefault="00582471" w:rsidP="00D265C6">
      <w:pPr>
        <w:numPr>
          <w:ilvl w:val="1"/>
          <w:numId w:val="4"/>
        </w:numPr>
        <w:spacing w:before="60" w:after="40" w:line="240" w:lineRule="auto"/>
        <w:ind w:left="567" w:right="-108" w:hanging="567"/>
        <w:jc w:val="both"/>
        <w:rPr>
          <w:rFonts w:ascii="Times New Roman" w:hAnsi="Times New Roman"/>
          <w:sz w:val="24"/>
          <w:szCs w:val="24"/>
          <w:lang w:val="lv-LV"/>
        </w:rPr>
      </w:pPr>
      <w:r w:rsidRPr="00E24383">
        <w:rPr>
          <w:rFonts w:ascii="Times New Roman" w:eastAsia="Times New Roman" w:hAnsi="Times New Roman"/>
          <w:sz w:val="24"/>
          <w:szCs w:val="24"/>
          <w:lang w:val="lv-LV" w:eastAsia="lv-LV"/>
        </w:rPr>
        <w:t>Pakalpojuma sniedzējam</w:t>
      </w:r>
      <w:r w:rsidR="00D265C6" w:rsidRPr="00E24383">
        <w:rPr>
          <w:rFonts w:ascii="Times New Roman" w:hAnsi="Times New Roman"/>
          <w:sz w:val="24"/>
          <w:szCs w:val="24"/>
          <w:lang w:val="lv-LV"/>
        </w:rPr>
        <w:t xml:space="preserve"> ir pienākums par saviem līdzekļiem segt visas izmaksas, kas tam radušās saistībā ar papildinājumiem un labojumiem, kas veicami </w:t>
      </w:r>
      <w:r w:rsidR="00373BAB" w:rsidRPr="00E24383">
        <w:rPr>
          <w:rFonts w:ascii="Times New Roman" w:hAnsi="Times New Roman"/>
          <w:sz w:val="24"/>
          <w:szCs w:val="24"/>
          <w:lang w:val="lv-LV"/>
        </w:rPr>
        <w:t xml:space="preserve">ziņojumos un </w:t>
      </w:r>
      <w:r w:rsidR="00D265C6" w:rsidRPr="00E24383">
        <w:rPr>
          <w:rFonts w:ascii="Times New Roman" w:hAnsi="Times New Roman"/>
          <w:sz w:val="24"/>
          <w:szCs w:val="24"/>
          <w:lang w:val="lv-LV"/>
        </w:rPr>
        <w:t>Nodevumā saskaņā ar Pasūtītāja norādījumiem.</w:t>
      </w:r>
    </w:p>
    <w:p w14:paraId="4DE18C19" w14:textId="77777777" w:rsidR="00D265C6" w:rsidRPr="00E24383" w:rsidRDefault="00D265C6" w:rsidP="00D265C6">
      <w:pPr>
        <w:numPr>
          <w:ilvl w:val="1"/>
          <w:numId w:val="4"/>
        </w:numPr>
        <w:spacing w:before="60"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Ja Pasūtītājs atkārtoti konstatē iesniegtā Nodevuma neatbilstību Pasūtītāja norādījumiem, vai </w:t>
      </w:r>
      <w:r w:rsidR="00CF14C8" w:rsidRPr="00E24383">
        <w:rPr>
          <w:rFonts w:ascii="Times New Roman" w:eastAsia="Times New Roman" w:hAnsi="Times New Roman"/>
          <w:sz w:val="24"/>
          <w:szCs w:val="24"/>
          <w:lang w:val="lv-LV" w:eastAsia="lv-LV"/>
        </w:rPr>
        <w:t>Pakalpojuma sniedzējs</w:t>
      </w:r>
      <w:r w:rsidRPr="00E24383">
        <w:rPr>
          <w:rFonts w:ascii="Times New Roman" w:hAnsi="Times New Roman"/>
          <w:sz w:val="24"/>
          <w:szCs w:val="24"/>
          <w:lang w:val="lv-LV"/>
        </w:rPr>
        <w:t xml:space="preserve"> saskaņotajos termiņos nenovērš nepilnības, kā arī, ja </w:t>
      </w:r>
      <w:r w:rsidR="00417D79" w:rsidRPr="00E24383">
        <w:rPr>
          <w:rFonts w:ascii="Times New Roman" w:hAnsi="Times New Roman"/>
          <w:sz w:val="24"/>
          <w:szCs w:val="24"/>
          <w:lang w:val="lv-LV"/>
        </w:rPr>
        <w:t>Pakalpojuma sniedzējs</w:t>
      </w:r>
      <w:r w:rsidRPr="00E24383">
        <w:rPr>
          <w:rFonts w:ascii="Times New Roman" w:hAnsi="Times New Roman"/>
          <w:sz w:val="24"/>
          <w:szCs w:val="24"/>
          <w:lang w:val="lv-LV"/>
        </w:rPr>
        <w:t xml:space="preserve"> atkārtoti neiesniedz Nodevumu noteiktajā termiņā un kvalitātē, Pasūtītājs ir tiesīgs atteikties no Nodevuma pieņemšanas, kā arī vienpusēji atteikties no turpmākas Pakalpojumu saņemšanas un vienpusēji izbeigt šo Līgumu</w:t>
      </w:r>
      <w:r w:rsidR="00BE1B33" w:rsidRPr="00E24383">
        <w:rPr>
          <w:rFonts w:ascii="Times New Roman" w:hAnsi="Times New Roman"/>
          <w:szCs w:val="24"/>
          <w:lang w:val="lv-LV"/>
        </w:rPr>
        <w:t xml:space="preserve"> paziņojot par to Pakalpojuma sniedzējam 10 (desmit) dienas iepriekš</w:t>
      </w:r>
      <w:r w:rsidRPr="00E24383">
        <w:rPr>
          <w:rFonts w:ascii="Times New Roman" w:hAnsi="Times New Roman"/>
          <w:sz w:val="24"/>
          <w:szCs w:val="24"/>
          <w:lang w:val="lv-LV"/>
        </w:rPr>
        <w:t>.</w:t>
      </w:r>
    </w:p>
    <w:p w14:paraId="60C887BA" w14:textId="77777777" w:rsidR="00D265C6" w:rsidRPr="00E24383" w:rsidRDefault="00D265C6" w:rsidP="00D265C6">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visu Līguma darbības laikā konstatēto neatbilstību novēršana nevar pārsniegt </w:t>
      </w:r>
      <w:r w:rsidR="007241A7" w:rsidRPr="00E24383">
        <w:rPr>
          <w:rFonts w:ascii="Times New Roman" w:hAnsi="Times New Roman"/>
          <w:sz w:val="24"/>
          <w:szCs w:val="24"/>
          <w:lang w:val="lv-LV"/>
        </w:rPr>
        <w:t>kopējo līguma izpildes termiņu.</w:t>
      </w:r>
    </w:p>
    <w:p w14:paraId="080BD2F3" w14:textId="77777777" w:rsidR="00D265C6" w:rsidRPr="00E24383" w:rsidRDefault="00D265C6" w:rsidP="00D265C6">
      <w:pPr>
        <w:numPr>
          <w:ilvl w:val="0"/>
          <w:numId w:val="4"/>
        </w:numPr>
        <w:spacing w:before="40" w:after="40" w:line="240" w:lineRule="auto"/>
        <w:jc w:val="center"/>
        <w:rPr>
          <w:rFonts w:ascii="Times New Roman" w:eastAsia="Times New Roman" w:hAnsi="Times New Roman"/>
          <w:b/>
          <w:sz w:val="24"/>
          <w:szCs w:val="24"/>
          <w:lang w:val="lv-LV"/>
        </w:rPr>
      </w:pPr>
      <w:r w:rsidRPr="00E24383">
        <w:rPr>
          <w:rFonts w:ascii="Times New Roman" w:eastAsia="Times New Roman" w:hAnsi="Times New Roman"/>
          <w:b/>
          <w:sz w:val="24"/>
          <w:szCs w:val="24"/>
          <w:lang w:val="lv-LV"/>
        </w:rPr>
        <w:t>Pušu pienākumi un tiesības</w:t>
      </w:r>
    </w:p>
    <w:p w14:paraId="48A868BA" w14:textId="77777777" w:rsidR="00D265C6" w:rsidRPr="00E24383" w:rsidRDefault="00D265C6" w:rsidP="004D4F48">
      <w:pPr>
        <w:pStyle w:val="ListParagraph"/>
        <w:numPr>
          <w:ilvl w:val="1"/>
          <w:numId w:val="4"/>
        </w:numPr>
        <w:spacing w:after="60"/>
        <w:ind w:right="-108"/>
        <w:jc w:val="both"/>
        <w:rPr>
          <w:rFonts w:ascii="Times New Roman" w:hAnsi="Times New Roman"/>
          <w:szCs w:val="24"/>
        </w:rPr>
      </w:pPr>
      <w:r w:rsidRPr="00E24383">
        <w:rPr>
          <w:rFonts w:ascii="Times New Roman" w:hAnsi="Times New Roman"/>
          <w:szCs w:val="24"/>
        </w:rPr>
        <w:t>Pasūtītāja pienākumi:</w:t>
      </w:r>
    </w:p>
    <w:p w14:paraId="7FC6871A" w14:textId="77777777" w:rsidR="00D265C6" w:rsidRPr="00E24383" w:rsidRDefault="00D265C6" w:rsidP="004D4F48">
      <w:pPr>
        <w:numPr>
          <w:ilvl w:val="2"/>
          <w:numId w:val="4"/>
        </w:numPr>
        <w:spacing w:after="6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labā ticībā ievērot un izpildīt visus Līguma noteikumus;</w:t>
      </w:r>
    </w:p>
    <w:p w14:paraId="7E39E0FC" w14:textId="77777777" w:rsidR="00D265C6" w:rsidRPr="00E24383" w:rsidRDefault="00D265C6" w:rsidP="004D4F48">
      <w:pPr>
        <w:numPr>
          <w:ilvl w:val="2"/>
          <w:numId w:val="4"/>
        </w:numPr>
        <w:spacing w:after="6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 xml:space="preserve">pēc </w:t>
      </w:r>
      <w:r w:rsidR="00417D79" w:rsidRPr="00E24383">
        <w:rPr>
          <w:rFonts w:ascii="Times New Roman" w:hAnsi="Times New Roman"/>
          <w:sz w:val="24"/>
          <w:szCs w:val="24"/>
          <w:lang w:val="lv-LV"/>
        </w:rPr>
        <w:t>Pakalpojuma sniedzēja</w:t>
      </w:r>
      <w:r w:rsidRPr="00E24383">
        <w:rPr>
          <w:rFonts w:ascii="Times New Roman" w:hAnsi="Times New Roman"/>
          <w:sz w:val="24"/>
          <w:szCs w:val="24"/>
          <w:lang w:val="lv-LV"/>
        </w:rPr>
        <w:t xml:space="preserve"> pieprasījuma, savu iespēju robežās nodrošināt </w:t>
      </w:r>
      <w:r w:rsidR="00E17234" w:rsidRPr="00E24383">
        <w:rPr>
          <w:rFonts w:ascii="Times New Roman" w:hAnsi="Times New Roman"/>
          <w:sz w:val="24"/>
          <w:szCs w:val="24"/>
          <w:lang w:val="lv-LV"/>
        </w:rPr>
        <w:t>Pakalpojuma sniedzēju</w:t>
      </w:r>
      <w:r w:rsidRPr="00E24383">
        <w:rPr>
          <w:rFonts w:ascii="Times New Roman" w:hAnsi="Times New Roman"/>
          <w:sz w:val="24"/>
          <w:szCs w:val="24"/>
          <w:lang w:val="lv-LV"/>
        </w:rPr>
        <w:t xml:space="preserve"> ar visu nepieciešamo informāciju un dokumentiem, kas ir Pasūtītāja rīcībā un organizatorisko atbalstu, kas nepieciešams Līguma izpildei, kā arī nepieciešamības gadījumā, nodrošināt Pasūtītāja amatpersonu un citu atbildīgo darbinieku līdzdalību Līguma izpildē, lai nodrošinātu Līguma saistību izpildi no Pasūtītāja puses;</w:t>
      </w:r>
    </w:p>
    <w:p w14:paraId="0D791D29" w14:textId="77777777" w:rsidR="00D265C6" w:rsidRPr="00E24383" w:rsidRDefault="00D265C6" w:rsidP="004D4F48">
      <w:pPr>
        <w:numPr>
          <w:ilvl w:val="2"/>
          <w:numId w:val="4"/>
        </w:numPr>
        <w:spacing w:after="6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 xml:space="preserve">saskaņā ar Līgumā noteikto kārtību, izskatīt Līguma </w:t>
      </w:r>
      <w:r w:rsidR="004D4F48" w:rsidRPr="00E24383">
        <w:rPr>
          <w:rFonts w:ascii="Times New Roman" w:hAnsi="Times New Roman"/>
          <w:sz w:val="24"/>
          <w:szCs w:val="24"/>
          <w:lang w:val="lv-LV"/>
        </w:rPr>
        <w:t>6</w:t>
      </w:r>
      <w:r w:rsidR="003C71DF" w:rsidRPr="00E24383">
        <w:rPr>
          <w:rFonts w:ascii="Times New Roman" w:hAnsi="Times New Roman"/>
          <w:sz w:val="24"/>
          <w:szCs w:val="24"/>
          <w:lang w:val="lv-LV"/>
        </w:rPr>
        <w:t>.</w:t>
      </w:r>
      <w:r w:rsidR="003C71DF" w:rsidRPr="00E24383" w:rsidDel="003C71DF">
        <w:rPr>
          <w:rFonts w:ascii="Times New Roman" w:hAnsi="Times New Roman"/>
          <w:sz w:val="24"/>
          <w:szCs w:val="24"/>
          <w:lang w:val="lv-LV"/>
        </w:rPr>
        <w:t xml:space="preserve"> </w:t>
      </w:r>
      <w:r w:rsidR="003C71DF" w:rsidRPr="00E24383">
        <w:rPr>
          <w:rFonts w:ascii="Times New Roman" w:hAnsi="Times New Roman"/>
          <w:sz w:val="24"/>
          <w:szCs w:val="24"/>
          <w:lang w:val="lv-LV"/>
        </w:rPr>
        <w:t>sadaļā</w:t>
      </w:r>
      <w:r w:rsidRPr="00E24383">
        <w:rPr>
          <w:rFonts w:ascii="Times New Roman" w:hAnsi="Times New Roman"/>
          <w:sz w:val="24"/>
          <w:szCs w:val="24"/>
          <w:lang w:val="lv-LV"/>
        </w:rPr>
        <w:t xml:space="preserve"> </w:t>
      </w:r>
      <w:r w:rsidR="003C71DF" w:rsidRPr="00E24383">
        <w:rPr>
          <w:rFonts w:ascii="Times New Roman" w:hAnsi="Times New Roman"/>
          <w:sz w:val="24"/>
          <w:szCs w:val="24"/>
          <w:lang w:val="lv-LV"/>
        </w:rPr>
        <w:t xml:space="preserve">noteiktajos termiņos un </w:t>
      </w:r>
      <w:r w:rsidRPr="00E24383">
        <w:rPr>
          <w:rFonts w:ascii="Times New Roman" w:hAnsi="Times New Roman"/>
          <w:sz w:val="24"/>
          <w:szCs w:val="24"/>
          <w:lang w:val="lv-LV"/>
        </w:rPr>
        <w:t xml:space="preserve">kārtībā </w:t>
      </w:r>
      <w:r w:rsidR="00B53B3E" w:rsidRPr="00E24383">
        <w:rPr>
          <w:rFonts w:ascii="Times New Roman" w:hAnsi="Times New Roman"/>
          <w:sz w:val="24"/>
          <w:szCs w:val="24"/>
          <w:lang w:val="lv-LV"/>
        </w:rPr>
        <w:t>Pakalpojuma sniedzēja</w:t>
      </w:r>
      <w:r w:rsidRPr="00E24383">
        <w:rPr>
          <w:rFonts w:ascii="Times New Roman" w:hAnsi="Times New Roman"/>
          <w:sz w:val="24"/>
          <w:szCs w:val="24"/>
          <w:lang w:val="lv-LV"/>
        </w:rPr>
        <w:t xml:space="preserve"> iesniegtā Nodevuma atbilstību Līgumā un tā pielikumos noteiktajām prasībām un sniegt attiecīgus komentārus un papildinājumus vai pretenzijas šajā Līgumā noteiktajā veidā un termiņos;</w:t>
      </w:r>
    </w:p>
    <w:p w14:paraId="7A6059E0" w14:textId="77777777" w:rsidR="00D265C6" w:rsidRPr="00E24383" w:rsidRDefault="00D265C6" w:rsidP="004D4F48">
      <w:pPr>
        <w:numPr>
          <w:ilvl w:val="2"/>
          <w:numId w:val="4"/>
        </w:numPr>
        <w:spacing w:after="6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 xml:space="preserve">saskaņā ar Līgumā noteikto kārtību pieņemt </w:t>
      </w:r>
      <w:r w:rsidR="00B53B3E" w:rsidRPr="00E24383">
        <w:rPr>
          <w:rFonts w:ascii="Times New Roman" w:hAnsi="Times New Roman"/>
          <w:sz w:val="24"/>
          <w:szCs w:val="24"/>
          <w:lang w:val="lv-LV"/>
        </w:rPr>
        <w:t>Pakalpojuma sniedzēja</w:t>
      </w:r>
      <w:r w:rsidRPr="00E24383">
        <w:rPr>
          <w:rFonts w:ascii="Times New Roman" w:hAnsi="Times New Roman"/>
          <w:sz w:val="24"/>
          <w:szCs w:val="24"/>
          <w:lang w:val="lv-LV"/>
        </w:rPr>
        <w:t xml:space="preserve"> savlaicīgi, kvalitatīvi, Līguma un tā pielikumu noteikumiem atbilstoši izpildīto Nodevumu un veikt samaksu par to.</w:t>
      </w:r>
    </w:p>
    <w:p w14:paraId="5D64D81D" w14:textId="77777777" w:rsidR="00D265C6" w:rsidRPr="00E24383" w:rsidRDefault="00D265C6" w:rsidP="004D4F48">
      <w:pPr>
        <w:numPr>
          <w:ilvl w:val="1"/>
          <w:numId w:val="4"/>
        </w:numPr>
        <w:spacing w:after="6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Pasūtītāja tiesības:</w:t>
      </w:r>
    </w:p>
    <w:p w14:paraId="00C3C68D" w14:textId="77777777" w:rsidR="00D265C6" w:rsidRPr="00E24383" w:rsidRDefault="00D265C6" w:rsidP="004D4F48">
      <w:pPr>
        <w:numPr>
          <w:ilvl w:val="2"/>
          <w:numId w:val="4"/>
        </w:numPr>
        <w:spacing w:after="6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lastRenderedPageBreak/>
        <w:t xml:space="preserve">pieņemt </w:t>
      </w:r>
      <w:r w:rsidR="00E24118" w:rsidRPr="00E24383">
        <w:rPr>
          <w:rFonts w:ascii="Times New Roman" w:hAnsi="Times New Roman"/>
          <w:sz w:val="24"/>
          <w:szCs w:val="24"/>
          <w:lang w:val="lv-LV"/>
        </w:rPr>
        <w:t xml:space="preserve">atskaites, </w:t>
      </w:r>
      <w:r w:rsidRPr="00E24383">
        <w:rPr>
          <w:rFonts w:ascii="Times New Roman" w:hAnsi="Times New Roman"/>
          <w:sz w:val="24"/>
          <w:szCs w:val="24"/>
          <w:lang w:val="lv-LV"/>
        </w:rPr>
        <w:t>ziņojumus un Nodevumu saskaņā ar Līguma un tā pielikumu noteikumiem;</w:t>
      </w:r>
    </w:p>
    <w:p w14:paraId="71A4C5EB" w14:textId="77777777" w:rsidR="00D265C6" w:rsidRPr="00E24383" w:rsidRDefault="00D265C6" w:rsidP="004D4F48">
      <w:pPr>
        <w:numPr>
          <w:ilvl w:val="2"/>
          <w:numId w:val="4"/>
        </w:numPr>
        <w:spacing w:after="6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veikt kontroli par Līguma izpildi, nepieciešamības gadījumā pieaicinot speciālistus un ekspertus;</w:t>
      </w:r>
    </w:p>
    <w:p w14:paraId="5949B923" w14:textId="77777777" w:rsidR="00D265C6" w:rsidRPr="00E24383" w:rsidRDefault="00D265C6" w:rsidP="004D4F48">
      <w:pPr>
        <w:numPr>
          <w:ilvl w:val="2"/>
          <w:numId w:val="4"/>
        </w:numPr>
        <w:spacing w:after="6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jebkurā laikā pieprasīt no P</w:t>
      </w:r>
      <w:r w:rsidR="00B53B3E" w:rsidRPr="00E24383">
        <w:rPr>
          <w:rFonts w:ascii="Times New Roman" w:hAnsi="Times New Roman"/>
          <w:strike/>
          <w:sz w:val="24"/>
          <w:szCs w:val="24"/>
          <w:lang w:val="lv-LV"/>
        </w:rPr>
        <w:t>p</w:t>
      </w:r>
      <w:r w:rsidR="00B53B3E" w:rsidRPr="00E24383">
        <w:rPr>
          <w:rFonts w:ascii="Times New Roman" w:hAnsi="Times New Roman"/>
          <w:sz w:val="24"/>
          <w:szCs w:val="24"/>
          <w:lang w:val="lv-LV"/>
        </w:rPr>
        <w:t>akalpojuma sniedzēja</w:t>
      </w:r>
      <w:r w:rsidRPr="00E24383">
        <w:rPr>
          <w:rFonts w:ascii="Times New Roman" w:hAnsi="Times New Roman"/>
          <w:sz w:val="24"/>
          <w:szCs w:val="24"/>
          <w:lang w:val="lv-LV"/>
        </w:rPr>
        <w:t xml:space="preserve"> informāciju par iepirkuma priekšmeta izstrādes norisi un progresu, tajā skaitā, bet ne tikai, informāciju par apstākļiem, kas kavē, vai varētu kavēt Pakalpojuma vai Nodevuma izpildi atbilstoši Līguma un tā pielikumu noteikumiem.</w:t>
      </w:r>
    </w:p>
    <w:p w14:paraId="7C506753" w14:textId="77777777" w:rsidR="00712A1F" w:rsidRPr="00E24383" w:rsidRDefault="00712A1F" w:rsidP="004D4F48">
      <w:pPr>
        <w:pStyle w:val="ListParagraph"/>
        <w:numPr>
          <w:ilvl w:val="2"/>
          <w:numId w:val="4"/>
        </w:numPr>
        <w:ind w:left="1134"/>
        <w:jc w:val="both"/>
        <w:rPr>
          <w:rFonts w:ascii="Times New Roman" w:eastAsia="Times New Roman" w:hAnsi="Times New Roman"/>
          <w:szCs w:val="24"/>
        </w:rPr>
      </w:pPr>
      <w:r w:rsidRPr="00E24383">
        <w:rPr>
          <w:rFonts w:ascii="Times New Roman" w:eastAsia="Times New Roman" w:hAnsi="Times New Roman"/>
          <w:szCs w:val="24"/>
        </w:rPr>
        <w:t xml:space="preserve">Ja Pakalpojuma sniedzējs </w:t>
      </w:r>
      <w:r w:rsidRPr="00E24383">
        <w:rPr>
          <w:rFonts w:ascii="Times New Roman" w:hAnsi="Times New Roman"/>
          <w:b/>
          <w:i/>
          <w:szCs w:val="24"/>
        </w:rPr>
        <w:t>5 (piecu) darba dienu</w:t>
      </w:r>
      <w:r w:rsidRPr="00E24383">
        <w:rPr>
          <w:rFonts w:ascii="Times New Roman" w:hAnsi="Times New Roman"/>
          <w:szCs w:val="24"/>
        </w:rPr>
        <w:t xml:space="preserve"> </w:t>
      </w:r>
      <w:r w:rsidRPr="00E24383">
        <w:rPr>
          <w:rFonts w:ascii="Times New Roman" w:eastAsia="Times New Roman" w:hAnsi="Times New Roman"/>
          <w:szCs w:val="24"/>
        </w:rPr>
        <w:t>laikā no līguma noslēgšanas dienas neiesniedz pasūtītājam Līguma izpildes saistību nodrošinājumu - Bankas garantiju vai apdrošināšanas polisi un apdrošināšanas prēmijas apmaksu apliecinošu dokumentu, vai neieskaita pasūtītāja norādītajā norēķinu kontā Līguma izpildes saistību nodrošinājumu – Drošības naudu 5</w:t>
      </w:r>
      <w:r w:rsidRPr="00E24383">
        <w:rPr>
          <w:rFonts w:ascii="Times New Roman" w:hAnsi="Times New Roman"/>
          <w:szCs w:val="24"/>
        </w:rPr>
        <w:t xml:space="preserve">% (piecu procentu) </w:t>
      </w:r>
      <w:r w:rsidRPr="00E24383">
        <w:rPr>
          <w:rFonts w:ascii="Times New Roman" w:eastAsia="Times New Roman" w:hAnsi="Times New Roman"/>
          <w:szCs w:val="24"/>
        </w:rPr>
        <w:t>apmērā no pilnas iepirkuma līgumcenas, Pasūtītājam ir tiesības vienpusēji atkāpties no Līguma.</w:t>
      </w:r>
    </w:p>
    <w:p w14:paraId="3398E5C5" w14:textId="77777777" w:rsidR="00D265C6" w:rsidRPr="00E24383" w:rsidRDefault="00B53B3E" w:rsidP="004D4F48">
      <w:pPr>
        <w:numPr>
          <w:ilvl w:val="1"/>
          <w:numId w:val="4"/>
        </w:numPr>
        <w:spacing w:after="6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Pakalpojuma sniedzēja</w:t>
      </w:r>
      <w:r w:rsidR="00704B2A" w:rsidRPr="00E24383">
        <w:rPr>
          <w:rFonts w:ascii="Times New Roman" w:hAnsi="Times New Roman"/>
          <w:sz w:val="24"/>
          <w:szCs w:val="24"/>
          <w:lang w:val="lv-LV"/>
        </w:rPr>
        <w:t xml:space="preserve"> pienākumi</w:t>
      </w:r>
      <w:r w:rsidR="00D265C6" w:rsidRPr="00E24383">
        <w:rPr>
          <w:rFonts w:ascii="Times New Roman" w:hAnsi="Times New Roman"/>
          <w:sz w:val="24"/>
          <w:szCs w:val="24"/>
          <w:lang w:val="lv-LV"/>
        </w:rPr>
        <w:t>:</w:t>
      </w:r>
    </w:p>
    <w:p w14:paraId="0BB391E8" w14:textId="77777777" w:rsidR="00D265C6" w:rsidRPr="00E24383" w:rsidRDefault="00D265C6" w:rsidP="004D4F48">
      <w:pPr>
        <w:numPr>
          <w:ilvl w:val="2"/>
          <w:numId w:val="4"/>
        </w:numPr>
        <w:spacing w:after="6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labā ticībā ievērot un izpildīt visus Līguma noteikumus;</w:t>
      </w:r>
    </w:p>
    <w:p w14:paraId="02F134DF" w14:textId="77777777" w:rsidR="00D265C6" w:rsidRPr="00E24383" w:rsidRDefault="00D265C6" w:rsidP="004D4F48">
      <w:pPr>
        <w:numPr>
          <w:ilvl w:val="2"/>
          <w:numId w:val="4"/>
        </w:numPr>
        <w:spacing w:after="6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izpildīt Pakalpojumus kvalitatīvi Līgumā noteiktajos termiņos saskaņā ar Līguma un tā pielikumu noteikumiem, ievērojot LR spēkā esošos normatīvos aktus, Pasūtītāja un Uzraudzības padomes norādījumus;</w:t>
      </w:r>
    </w:p>
    <w:p w14:paraId="7A85FC57" w14:textId="77777777" w:rsidR="00D265C6" w:rsidRPr="00E24383" w:rsidRDefault="00D265C6" w:rsidP="004D4F48">
      <w:pPr>
        <w:numPr>
          <w:ilvl w:val="2"/>
          <w:numId w:val="4"/>
        </w:numPr>
        <w:spacing w:after="6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pēc Pasūtītāja pieprasījuma saņemšanas, informēt Pasūtītāju par Pakalpojuma un/vai Nodevuma izstrādes gaitu (norisi);</w:t>
      </w:r>
    </w:p>
    <w:p w14:paraId="012E91B1" w14:textId="77777777" w:rsidR="00D265C6" w:rsidRPr="00E24383" w:rsidRDefault="00D265C6" w:rsidP="004D4F48">
      <w:pPr>
        <w:numPr>
          <w:ilvl w:val="2"/>
          <w:numId w:val="4"/>
        </w:numPr>
        <w:spacing w:after="6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 xml:space="preserve">līguma izpildes ietvaros sagatavotos un ar Pasūtītāju elektroniskā veidā saskaņotos ziņojumus un Nodevumu iesniegt gan papīra formātā (datorrakstā uz A4 papīra formāta lapām), gan elektroniskā datu nesējā (CD vai </w:t>
      </w:r>
      <w:r w:rsidR="00346DEF" w:rsidRPr="00E24383">
        <w:rPr>
          <w:rFonts w:ascii="Times New Roman" w:hAnsi="Times New Roman"/>
          <w:sz w:val="24"/>
          <w:szCs w:val="24"/>
          <w:lang w:val="lv-LV"/>
        </w:rPr>
        <w:t xml:space="preserve">USB </w:t>
      </w:r>
      <w:r w:rsidRPr="00E24383">
        <w:rPr>
          <w:rFonts w:ascii="Times New Roman" w:hAnsi="Times New Roman"/>
          <w:sz w:val="24"/>
          <w:szCs w:val="24"/>
          <w:lang w:val="lv-LV"/>
        </w:rPr>
        <w:t>zibatmiņa);</w:t>
      </w:r>
    </w:p>
    <w:p w14:paraId="7297F60F" w14:textId="77777777" w:rsidR="00D265C6" w:rsidRPr="00E24383" w:rsidRDefault="00D265C6" w:rsidP="004D4F48">
      <w:pPr>
        <w:numPr>
          <w:ilvl w:val="2"/>
          <w:numId w:val="4"/>
        </w:numPr>
        <w:spacing w:after="6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 xml:space="preserve">bez papildus samaksas novērst identificētās problēmas, kuras radušās </w:t>
      </w:r>
      <w:r w:rsidR="00B53B3E" w:rsidRPr="00E24383">
        <w:rPr>
          <w:rFonts w:ascii="Times New Roman" w:hAnsi="Times New Roman"/>
          <w:sz w:val="24"/>
          <w:szCs w:val="24"/>
          <w:lang w:val="lv-LV"/>
        </w:rPr>
        <w:t>Pakalpojuma sniedzēja</w:t>
      </w:r>
      <w:r w:rsidRPr="00E24383">
        <w:rPr>
          <w:rFonts w:ascii="Times New Roman" w:hAnsi="Times New Roman"/>
          <w:sz w:val="24"/>
          <w:szCs w:val="24"/>
          <w:lang w:val="lv-LV"/>
        </w:rPr>
        <w:t xml:space="preserve"> veiktās darbības vai bezdarbības rezultātā;</w:t>
      </w:r>
    </w:p>
    <w:p w14:paraId="4AC79795" w14:textId="77777777" w:rsidR="00917503" w:rsidRPr="00E24383" w:rsidRDefault="00D265C6" w:rsidP="004D4F48">
      <w:pPr>
        <w:numPr>
          <w:ilvl w:val="2"/>
          <w:numId w:val="4"/>
        </w:numPr>
        <w:spacing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 xml:space="preserve">nodrošināt ES fondu publicitātes un vizuālās identitātes prasību ievērošana sagatavotajos un Pasūtītājam iesniegtajos dokumentos atbilstoši Ministru kabineta </w:t>
      </w:r>
      <w:r w:rsidR="005E5A8A" w:rsidRPr="00E24383">
        <w:rPr>
          <w:rFonts w:ascii="Times New Roman" w:hAnsi="Times New Roman"/>
          <w:sz w:val="24"/>
          <w:szCs w:val="24"/>
          <w:lang w:val="lv-LV"/>
        </w:rPr>
        <w:t xml:space="preserve">2015. gada 17. februāra </w:t>
      </w:r>
      <w:r w:rsidRPr="00E24383">
        <w:rPr>
          <w:rFonts w:ascii="Times New Roman" w:hAnsi="Times New Roman"/>
          <w:sz w:val="24"/>
          <w:szCs w:val="24"/>
          <w:lang w:val="lv-LV"/>
        </w:rPr>
        <w:t>noteikumos Nr. 87 „Kārtība, kādā Eiropas Savienības struktūrfondu un Kohēzijas fonda ieviešanā 2014. - 2020. gada plānošanas periodā nodrošināma komunikācijas un vizuālās identitātes prasību ievērošana.</w:t>
      </w:r>
    </w:p>
    <w:p w14:paraId="660F175A" w14:textId="009DC421" w:rsidR="00917503" w:rsidRPr="00B325E3" w:rsidRDefault="00917503" w:rsidP="004D4F48">
      <w:pPr>
        <w:numPr>
          <w:ilvl w:val="2"/>
          <w:numId w:val="4"/>
        </w:numPr>
        <w:spacing w:after="40" w:line="240" w:lineRule="auto"/>
        <w:ind w:left="1134" w:right="-108" w:hanging="708"/>
        <w:jc w:val="both"/>
        <w:rPr>
          <w:rFonts w:ascii="Times New Roman" w:hAnsi="Times New Roman"/>
          <w:sz w:val="24"/>
          <w:szCs w:val="24"/>
          <w:lang w:val="lv-LV"/>
        </w:rPr>
      </w:pPr>
      <w:r w:rsidRPr="00A210DA">
        <w:rPr>
          <w:rFonts w:ascii="Times New Roman" w:hAnsi="Times New Roman"/>
          <w:sz w:val="24"/>
          <w:szCs w:val="24"/>
          <w:lang w:val="lv-LV"/>
        </w:rPr>
        <w:t xml:space="preserve">Ievērot LR </w:t>
      </w:r>
      <w:r w:rsidR="00B325E3" w:rsidRPr="00A210DA">
        <w:rPr>
          <w:rFonts w:ascii="Times New Roman" w:hAnsi="Times New Roman"/>
          <w:sz w:val="24"/>
          <w:szCs w:val="24"/>
          <w:lang w:val="lv-LV"/>
        </w:rPr>
        <w:t xml:space="preserve">spēkā esošo </w:t>
      </w:r>
      <w:r w:rsidRPr="00A210DA">
        <w:rPr>
          <w:rFonts w:ascii="Times New Roman" w:hAnsi="Times New Roman"/>
          <w:sz w:val="24"/>
          <w:szCs w:val="24"/>
          <w:lang w:val="lv-LV"/>
        </w:rPr>
        <w:t xml:space="preserve">normatīvo aktu prasības </w:t>
      </w:r>
      <w:r w:rsidR="00413F41" w:rsidRPr="00A210DA">
        <w:rPr>
          <w:rFonts w:ascii="Times New Roman" w:hAnsi="Times New Roman"/>
          <w:sz w:val="24"/>
          <w:szCs w:val="24"/>
          <w:lang w:val="lv-LV"/>
        </w:rPr>
        <w:t xml:space="preserve">un </w:t>
      </w:r>
      <w:r w:rsidR="004A3520" w:rsidRPr="00A210DA">
        <w:rPr>
          <w:rFonts w:ascii="Times New Roman" w:hAnsi="Times New Roman"/>
          <w:sz w:val="24"/>
          <w:szCs w:val="24"/>
          <w:shd w:val="clear" w:color="auto" w:fill="FFFFFF"/>
        </w:rPr>
        <w:t>Eiro</w:t>
      </w:r>
      <w:r w:rsidR="00A210DA">
        <w:rPr>
          <w:rFonts w:ascii="Times New Roman" w:hAnsi="Times New Roman"/>
          <w:sz w:val="24"/>
          <w:szCs w:val="24"/>
          <w:shd w:val="clear" w:color="auto" w:fill="FFFFFF"/>
        </w:rPr>
        <w:t>pas Parlamenta un Padomes Regulu</w:t>
      </w:r>
      <w:r w:rsidR="004A3520" w:rsidRPr="00A210DA">
        <w:rPr>
          <w:rFonts w:ascii="Times New Roman" w:hAnsi="Times New Roman"/>
          <w:sz w:val="24"/>
          <w:szCs w:val="24"/>
          <w:shd w:val="clear" w:color="auto" w:fill="FFFFFF"/>
        </w:rPr>
        <w:t xml:space="preserve"> (ES) 2016/679 (2016. gada 27. aprīlis) par fizisko personu aizsardzību attiecībā uz personas datu apstrādi</w:t>
      </w:r>
      <w:r w:rsidRPr="00A210DA">
        <w:rPr>
          <w:rFonts w:ascii="Times New Roman" w:hAnsi="Times New Roman"/>
          <w:sz w:val="24"/>
          <w:szCs w:val="24"/>
          <w:lang w:val="lv-LV"/>
        </w:rPr>
        <w:t xml:space="preserve">, kas saistītas ar Pakalpojumu sniegšanu, apstrādājot personas </w:t>
      </w:r>
      <w:r w:rsidRPr="00B325E3">
        <w:rPr>
          <w:rFonts w:ascii="Times New Roman" w:hAnsi="Times New Roman"/>
          <w:sz w:val="24"/>
          <w:szCs w:val="24"/>
          <w:lang w:val="lv-LV"/>
        </w:rPr>
        <w:t xml:space="preserve">datus, tai skaitā sensitīvos personas datus un atbildēt par to neievērošanu. </w:t>
      </w:r>
    </w:p>
    <w:p w14:paraId="6BFFCAEF" w14:textId="77777777" w:rsidR="00890B44" w:rsidRPr="00E24383" w:rsidRDefault="004C5EC3" w:rsidP="004D4F48">
      <w:pPr>
        <w:numPr>
          <w:ilvl w:val="2"/>
          <w:numId w:val="4"/>
        </w:numPr>
        <w:spacing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Līgumā noteiktajā kārtībā un apmērā iesniegt Līguma saistību izpildes nodrošinājumu.</w:t>
      </w:r>
    </w:p>
    <w:p w14:paraId="4F191A99" w14:textId="2930372B" w:rsidR="004C5EC3" w:rsidRPr="00E24383" w:rsidRDefault="004C5EC3" w:rsidP="004D4F48">
      <w:pPr>
        <w:numPr>
          <w:ilvl w:val="2"/>
          <w:numId w:val="4"/>
        </w:numPr>
        <w:spacing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 xml:space="preserve">Ja Līguma </w:t>
      </w:r>
      <w:r w:rsidR="00890B44" w:rsidRPr="00E24383">
        <w:rPr>
          <w:rFonts w:ascii="Times New Roman" w:hAnsi="Times New Roman"/>
          <w:sz w:val="24"/>
          <w:szCs w:val="24"/>
          <w:lang w:val="lv-LV"/>
        </w:rPr>
        <w:t xml:space="preserve">saistību izpildes nodrošinājumam </w:t>
      </w:r>
      <w:r w:rsidRPr="00E24383">
        <w:rPr>
          <w:rFonts w:ascii="Times New Roman" w:hAnsi="Times New Roman"/>
          <w:sz w:val="24"/>
          <w:szCs w:val="24"/>
          <w:lang w:val="lv-LV"/>
        </w:rPr>
        <w:t>beidzies termiņš</w:t>
      </w:r>
      <w:r w:rsidR="00890B44" w:rsidRPr="00E24383">
        <w:rPr>
          <w:rFonts w:ascii="Times New Roman" w:hAnsi="Times New Roman"/>
          <w:sz w:val="24"/>
          <w:szCs w:val="24"/>
          <w:lang w:val="lv-LV"/>
        </w:rPr>
        <w:t>,</w:t>
      </w:r>
      <w:r w:rsidR="003153ED">
        <w:rPr>
          <w:rFonts w:ascii="Times New Roman" w:hAnsi="Times New Roman"/>
          <w:sz w:val="24"/>
          <w:szCs w:val="24"/>
          <w:lang w:val="lv-LV"/>
        </w:rPr>
        <w:t xml:space="preserve"> vai tā apmērs neatbilst Līguma 4.2.</w:t>
      </w:r>
      <w:r w:rsidR="00890B44" w:rsidRPr="00E24383">
        <w:rPr>
          <w:rFonts w:ascii="Times New Roman" w:hAnsi="Times New Roman"/>
          <w:sz w:val="24"/>
          <w:szCs w:val="24"/>
          <w:lang w:val="lv-LV"/>
        </w:rPr>
        <w:t xml:space="preserve"> punktā noteiktajam apmēram</w:t>
      </w:r>
      <w:r w:rsidRPr="00E24383">
        <w:rPr>
          <w:rFonts w:ascii="Times New Roman" w:hAnsi="Times New Roman"/>
          <w:sz w:val="24"/>
          <w:szCs w:val="24"/>
          <w:lang w:val="lv-LV"/>
        </w:rPr>
        <w:t xml:space="preserve">, </w:t>
      </w:r>
      <w:r w:rsidR="00890B44" w:rsidRPr="00E24383">
        <w:rPr>
          <w:rFonts w:ascii="Times New Roman" w:hAnsi="Times New Roman"/>
          <w:sz w:val="24"/>
          <w:szCs w:val="24"/>
          <w:lang w:val="lv-LV"/>
        </w:rPr>
        <w:t>Pakalpojuma sniedzējam ir pienākums pagarināt vai atjaunot saistību nodrošinājumu.</w:t>
      </w:r>
    </w:p>
    <w:p w14:paraId="111E4F74" w14:textId="77777777" w:rsidR="00D265C6" w:rsidRPr="00E24383" w:rsidRDefault="00B53B3E" w:rsidP="004D4F4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Pakalpojuma sniedzēja</w:t>
      </w:r>
      <w:r w:rsidR="00D265C6" w:rsidRPr="00E24383">
        <w:rPr>
          <w:rFonts w:ascii="Times New Roman" w:hAnsi="Times New Roman"/>
          <w:sz w:val="24"/>
          <w:szCs w:val="24"/>
          <w:lang w:val="lv-LV"/>
        </w:rPr>
        <w:t xml:space="preserve"> tiesības:</w:t>
      </w:r>
    </w:p>
    <w:p w14:paraId="52DACFE2" w14:textId="77777777" w:rsidR="00D265C6" w:rsidRPr="00E24383" w:rsidRDefault="00D265C6" w:rsidP="004D4F48">
      <w:pPr>
        <w:numPr>
          <w:ilvl w:val="2"/>
          <w:numId w:val="4"/>
        </w:numPr>
        <w:spacing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saskaņā ar Līguma noteikumiem saņemt samaksu par Pakalpojumu sniegšanu, kas izpildīti atbilstoši Līguma un tā pielikumu noteikumiem;</w:t>
      </w:r>
    </w:p>
    <w:p w14:paraId="2F65FA87" w14:textId="77777777" w:rsidR="00D265C6" w:rsidRPr="00E24383" w:rsidRDefault="00D265C6" w:rsidP="004D4F48">
      <w:pPr>
        <w:numPr>
          <w:ilvl w:val="2"/>
          <w:numId w:val="4"/>
        </w:numPr>
        <w:spacing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nepieciešamības gadījumā, pieprasīt no Pasūtītāja un izmantot tehniskās specifikācijas izpildei informāciju papildus tam, ko Līguma izpildes gaitā sniedz Pasūtītājs, nepārkāpjot šajā Līguma noteiktos konfidencialitātes ievērošanas pienākumus un jebkuru trešo personu tiesības</w:t>
      </w:r>
      <w:r w:rsidR="005E5A8A" w:rsidRPr="00E24383">
        <w:rPr>
          <w:rFonts w:ascii="Times New Roman" w:hAnsi="Times New Roman"/>
          <w:sz w:val="24"/>
          <w:szCs w:val="24"/>
          <w:lang w:val="lv-LV"/>
        </w:rPr>
        <w:t>.</w:t>
      </w:r>
    </w:p>
    <w:p w14:paraId="7648D652" w14:textId="77777777" w:rsidR="00D265C6" w:rsidRPr="00E24383" w:rsidRDefault="00D265C6" w:rsidP="004D4F4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lastRenderedPageBreak/>
        <w:t>Puses apņemas nekavējoties rakstveidā informēt viena otru par jebkādām grūtībām Līguma izpildes procesā, kas kavē, vai varētu kavēt savlaicīgu Līguma izpildi.</w:t>
      </w:r>
    </w:p>
    <w:p w14:paraId="6352FA5A" w14:textId="77777777" w:rsidR="00D265C6" w:rsidRPr="00E24383" w:rsidRDefault="00D265C6" w:rsidP="004D4F4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Parakstot Līgumu, Puses apliecina, ka tām ir visas nepieciešamās pilnvaras un tiesības, lai slēgtu Līgumu, kā arī tām nav zināmi nekādi tiesiski vai faktiski šķēršļi vai iemesli, kas jebkādā veidā ietekmētu vai aizliegtu uzņemties Līgumā minēto saistību izpildi.</w:t>
      </w:r>
    </w:p>
    <w:p w14:paraId="015B4490" w14:textId="77777777" w:rsidR="00D265C6" w:rsidRPr="00E24383" w:rsidRDefault="00D265C6" w:rsidP="004D4F4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Parakstot Līgumu, Puses apliecina, ka tās ir iepazinušās ar visiem Līguma un tā pielikumu noteikumiem, kā arī apliecina tos par saistošiem un izpildāmiem. </w:t>
      </w:r>
      <w:r w:rsidR="00B53B3E" w:rsidRPr="00E24383">
        <w:rPr>
          <w:rFonts w:ascii="Times New Roman" w:hAnsi="Times New Roman"/>
          <w:sz w:val="24"/>
          <w:szCs w:val="24"/>
          <w:lang w:val="lv-LV"/>
        </w:rPr>
        <w:t>Pakalpojuma sniedzējs</w:t>
      </w:r>
      <w:r w:rsidRPr="00E24383">
        <w:rPr>
          <w:rFonts w:ascii="Times New Roman" w:hAnsi="Times New Roman"/>
          <w:sz w:val="24"/>
          <w:szCs w:val="24"/>
          <w:lang w:val="lv-LV"/>
        </w:rPr>
        <w:t xml:space="preserve"> apliecina, ka viņa rīcībā ir pietiekoši kvalificēta personāla un materiālie resursi, kā arī citi līdzekļi, lai savlaicīgi un kvalitatīvi veiktu visas Līgumā un tā pielikumos noteiktās saistības.</w:t>
      </w:r>
    </w:p>
    <w:p w14:paraId="2561F113" w14:textId="77777777" w:rsidR="00D265C6" w:rsidRPr="00E24383" w:rsidRDefault="00D265C6" w:rsidP="004D4F4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Ar Līgumu </w:t>
      </w:r>
      <w:r w:rsidR="00B53B3E" w:rsidRPr="00E24383">
        <w:rPr>
          <w:rFonts w:ascii="Times New Roman" w:hAnsi="Times New Roman"/>
          <w:sz w:val="24"/>
          <w:szCs w:val="24"/>
          <w:lang w:val="lv-LV"/>
        </w:rPr>
        <w:t>Pakalpojuma sniedzējs</w:t>
      </w:r>
      <w:r w:rsidRPr="00E24383">
        <w:rPr>
          <w:rFonts w:ascii="Times New Roman" w:hAnsi="Times New Roman"/>
          <w:sz w:val="24"/>
          <w:szCs w:val="24"/>
          <w:lang w:val="lv-LV"/>
        </w:rPr>
        <w:t xml:space="preserve"> apliecina, ka tā darbinieki vai citas personas, kas tiks iesaistītas Līguma izpildē, tiks iepazīstinātas ar nosacījumiem par konfidencialitāti pirms to iesaistīšanas Līguma izpildē.</w:t>
      </w:r>
    </w:p>
    <w:p w14:paraId="396A388D" w14:textId="77777777" w:rsidR="00D265C6" w:rsidRPr="00E24383" w:rsidRDefault="00D265C6" w:rsidP="004D4F48">
      <w:pPr>
        <w:numPr>
          <w:ilvl w:val="0"/>
          <w:numId w:val="4"/>
        </w:numPr>
        <w:spacing w:before="40" w:after="40" w:line="240" w:lineRule="auto"/>
        <w:jc w:val="center"/>
        <w:rPr>
          <w:rFonts w:ascii="Times New Roman" w:hAnsi="Times New Roman"/>
          <w:sz w:val="24"/>
          <w:szCs w:val="24"/>
          <w:lang w:val="lv-LV"/>
        </w:rPr>
      </w:pPr>
      <w:r w:rsidRPr="00E24383">
        <w:rPr>
          <w:rFonts w:ascii="Times New Roman" w:eastAsia="Times New Roman" w:hAnsi="Times New Roman"/>
          <w:b/>
          <w:sz w:val="24"/>
          <w:szCs w:val="24"/>
          <w:lang w:val="lv-LV"/>
        </w:rPr>
        <w:t>Līguma izpildē iesaistītā personāla un apakšuzņēmēju nomaiņa</w:t>
      </w:r>
    </w:p>
    <w:p w14:paraId="3B08459D" w14:textId="5AA4B6DB" w:rsidR="00D265C6" w:rsidRPr="00A80975" w:rsidRDefault="00D265C6" w:rsidP="00A80975">
      <w:pPr>
        <w:pStyle w:val="ListParagraph"/>
        <w:numPr>
          <w:ilvl w:val="1"/>
          <w:numId w:val="4"/>
        </w:numPr>
        <w:spacing w:line="293" w:lineRule="atLeast"/>
        <w:jc w:val="both"/>
        <w:rPr>
          <w:rFonts w:ascii="Times New Roman" w:eastAsia="Times New Roman" w:hAnsi="Times New Roman"/>
          <w:szCs w:val="24"/>
        </w:rPr>
      </w:pPr>
      <w:r w:rsidRPr="00A80975">
        <w:rPr>
          <w:rFonts w:ascii="Times New Roman" w:eastAsia="Times New Roman" w:hAnsi="Times New Roman"/>
          <w:szCs w:val="24"/>
        </w:rPr>
        <w:t xml:space="preserve">Iepirkuma procedūrā izraudzītais </w:t>
      </w:r>
      <w:r w:rsidR="00B53B3E" w:rsidRPr="00A80975">
        <w:rPr>
          <w:rFonts w:ascii="Times New Roman" w:eastAsia="Times New Roman" w:hAnsi="Times New Roman"/>
          <w:szCs w:val="24"/>
        </w:rPr>
        <w:t>Pakalpojuma sniedzējs</w:t>
      </w:r>
      <w:r w:rsidR="005E5A8A" w:rsidRPr="00A80975">
        <w:rPr>
          <w:rFonts w:ascii="Times New Roman" w:eastAsia="Times New Roman" w:hAnsi="Times New Roman"/>
          <w:szCs w:val="24"/>
        </w:rPr>
        <w:t xml:space="preserve"> </w:t>
      </w:r>
      <w:r w:rsidRPr="00A80975">
        <w:rPr>
          <w:rFonts w:ascii="Times New Roman" w:eastAsia="Times New Roman" w:hAnsi="Times New Roman"/>
          <w:szCs w:val="24"/>
        </w:rPr>
        <w:t xml:space="preserve">(iepirkuma līguma puse) nav tiesīgs bez saskaņošanas ar </w:t>
      </w:r>
      <w:r w:rsidR="002C49C0" w:rsidRPr="00A80975">
        <w:rPr>
          <w:rFonts w:ascii="Times New Roman" w:eastAsia="Times New Roman" w:hAnsi="Times New Roman"/>
          <w:szCs w:val="24"/>
        </w:rPr>
        <w:t>p</w:t>
      </w:r>
      <w:r w:rsidR="005E5A8A" w:rsidRPr="00A80975">
        <w:rPr>
          <w:rFonts w:ascii="Times New Roman" w:eastAsia="Times New Roman" w:hAnsi="Times New Roman"/>
          <w:szCs w:val="24"/>
        </w:rPr>
        <w:t xml:space="preserve">asūtītāju </w:t>
      </w:r>
      <w:r w:rsidR="003153ED">
        <w:rPr>
          <w:rFonts w:ascii="Times New Roman" w:eastAsia="Times New Roman" w:hAnsi="Times New Roman"/>
          <w:szCs w:val="24"/>
        </w:rPr>
        <w:t>veikt piedāvājumā norādīto speciālistu (turpmāk tekstā</w:t>
      </w:r>
      <w:r w:rsidRPr="00A80975">
        <w:rPr>
          <w:rFonts w:ascii="Times New Roman" w:eastAsia="Times New Roman" w:hAnsi="Times New Roman"/>
          <w:szCs w:val="24"/>
        </w:rPr>
        <w:t xml:space="preserve"> </w:t>
      </w:r>
      <w:r w:rsidRPr="003153ED">
        <w:rPr>
          <w:rFonts w:ascii="Times New Roman" w:eastAsia="Times New Roman" w:hAnsi="Times New Roman"/>
          <w:szCs w:val="24"/>
        </w:rPr>
        <w:t>personāl</w:t>
      </w:r>
      <w:r w:rsidR="003153ED" w:rsidRPr="003153ED">
        <w:rPr>
          <w:rFonts w:ascii="Times New Roman" w:eastAsia="Times New Roman" w:hAnsi="Times New Roman"/>
          <w:szCs w:val="24"/>
        </w:rPr>
        <w:t>s</w:t>
      </w:r>
      <w:r w:rsidR="003153ED">
        <w:rPr>
          <w:rFonts w:ascii="Times New Roman" w:eastAsia="Times New Roman" w:hAnsi="Times New Roman"/>
          <w:szCs w:val="24"/>
        </w:rPr>
        <w:t xml:space="preserve">) </w:t>
      </w:r>
      <w:r w:rsidRPr="00A80975">
        <w:rPr>
          <w:rFonts w:ascii="Times New Roman" w:eastAsia="Times New Roman" w:hAnsi="Times New Roman"/>
          <w:szCs w:val="24"/>
        </w:rPr>
        <w:t>un apakšuzņēmēju nomaiņu un iesaistīt papildu apakšuzņēm</w:t>
      </w:r>
      <w:r w:rsidR="002C49C0" w:rsidRPr="00A80975">
        <w:rPr>
          <w:rFonts w:ascii="Times New Roman" w:eastAsia="Times New Roman" w:hAnsi="Times New Roman"/>
          <w:szCs w:val="24"/>
        </w:rPr>
        <w:t xml:space="preserve">ējus iepirkuma līguma izpildē. </w:t>
      </w:r>
      <w:r w:rsidR="00C45E06" w:rsidRPr="00A80975">
        <w:rPr>
          <w:rFonts w:ascii="Times New Roman" w:eastAsia="Times New Roman" w:hAnsi="Times New Roman"/>
          <w:szCs w:val="24"/>
        </w:rPr>
        <w:t>P</w:t>
      </w:r>
      <w:r w:rsidRPr="00A80975">
        <w:rPr>
          <w:rFonts w:ascii="Times New Roman" w:eastAsia="Times New Roman" w:hAnsi="Times New Roman"/>
          <w:szCs w:val="24"/>
        </w:rPr>
        <w:t>asūtītājs var prasīt personāla un apakšuzņēmēja viedokli par nomaiņas iemesliem.</w:t>
      </w:r>
    </w:p>
    <w:p w14:paraId="476365A9" w14:textId="77777777" w:rsidR="00334735" w:rsidRPr="00A80975" w:rsidRDefault="00334735" w:rsidP="00A80975">
      <w:pPr>
        <w:pStyle w:val="ListParagraph"/>
        <w:spacing w:line="293" w:lineRule="atLeast"/>
        <w:ind w:left="432"/>
        <w:jc w:val="both"/>
        <w:rPr>
          <w:rFonts w:ascii="Times New Roman" w:eastAsia="Times New Roman" w:hAnsi="Times New Roman"/>
          <w:szCs w:val="24"/>
        </w:rPr>
      </w:pPr>
      <w:r>
        <w:rPr>
          <w:rFonts w:ascii="Times New Roman" w:eastAsia="Times New Roman" w:hAnsi="Times New Roman"/>
          <w:szCs w:val="24"/>
        </w:rPr>
        <w:t>8.1.1. Personāla un apakšuzņēmēju saraksts, kurus iepirkuma procedūras ietvaros iepirkumu komisija novērtējusi un atzinusi par atbilstošiem iepirkumā izvirzītajām prasībām, tiek pievienots līgumam pielikumā.</w:t>
      </w:r>
    </w:p>
    <w:p w14:paraId="4B3FE520" w14:textId="6C08B002" w:rsidR="00D265C6" w:rsidRPr="00E24383" w:rsidRDefault="002A0480" w:rsidP="00D265C6">
      <w:pPr>
        <w:spacing w:line="293" w:lineRule="atLeast"/>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rPr>
        <w:t>8</w:t>
      </w:r>
      <w:r w:rsidR="00D265C6" w:rsidRPr="00E24383">
        <w:rPr>
          <w:rFonts w:ascii="Times New Roman" w:eastAsia="Times New Roman" w:hAnsi="Times New Roman"/>
          <w:sz w:val="24"/>
          <w:szCs w:val="24"/>
          <w:lang w:val="lv-LV"/>
        </w:rPr>
        <w:t xml:space="preserve">.2. </w:t>
      </w:r>
      <w:r w:rsidR="00F8656D">
        <w:rPr>
          <w:rFonts w:ascii="Times New Roman" w:eastAsia="Times New Roman" w:hAnsi="Times New Roman"/>
          <w:sz w:val="24"/>
          <w:szCs w:val="24"/>
          <w:lang w:val="lv-LV"/>
        </w:rPr>
        <w:t>Pielikumā</w:t>
      </w:r>
      <w:r w:rsidR="00F8656D" w:rsidRPr="00E24383">
        <w:rPr>
          <w:rFonts w:ascii="Times New Roman" w:eastAsia="Times New Roman" w:hAnsi="Times New Roman"/>
          <w:sz w:val="24"/>
          <w:szCs w:val="24"/>
          <w:lang w:val="lv-LV"/>
        </w:rPr>
        <w:t xml:space="preserve"> </w:t>
      </w:r>
      <w:r w:rsidR="00D265C6" w:rsidRPr="00E24383">
        <w:rPr>
          <w:rFonts w:ascii="Times New Roman" w:eastAsia="Times New Roman" w:hAnsi="Times New Roman"/>
          <w:sz w:val="24"/>
          <w:szCs w:val="24"/>
          <w:lang w:val="lv-LV"/>
        </w:rPr>
        <w:t xml:space="preserve">norādītā personāla nomaiņa pieļaujama tikai ar </w:t>
      </w:r>
      <w:r w:rsidR="002C49C0" w:rsidRPr="00E24383">
        <w:rPr>
          <w:rFonts w:ascii="Times New Roman" w:eastAsia="Times New Roman" w:hAnsi="Times New Roman"/>
          <w:sz w:val="24"/>
          <w:szCs w:val="24"/>
          <w:lang w:val="lv-LV"/>
        </w:rPr>
        <w:t>p</w:t>
      </w:r>
      <w:r w:rsidR="005E5A8A" w:rsidRPr="00E24383">
        <w:rPr>
          <w:rFonts w:ascii="Times New Roman" w:eastAsia="Times New Roman" w:hAnsi="Times New Roman"/>
          <w:sz w:val="24"/>
          <w:szCs w:val="24"/>
          <w:lang w:val="lv-LV"/>
        </w:rPr>
        <w:t xml:space="preserve">asūtītāja </w:t>
      </w:r>
      <w:r w:rsidR="00D265C6" w:rsidRPr="00E24383">
        <w:rPr>
          <w:rFonts w:ascii="Times New Roman" w:eastAsia="Times New Roman" w:hAnsi="Times New Roman"/>
          <w:sz w:val="24"/>
          <w:szCs w:val="24"/>
          <w:lang w:val="lv-LV"/>
        </w:rPr>
        <w:t xml:space="preserve">saskaņojumu. Pasūtītājs nepiekrīt piedāvājumā norādītā personāla nomaiņai gadījumos, kad piedāvātais personāls neatbilst </w:t>
      </w:r>
      <w:r w:rsidR="002D68A5" w:rsidRPr="00E24383">
        <w:rPr>
          <w:rFonts w:ascii="Times New Roman" w:eastAsia="Times New Roman" w:hAnsi="Times New Roman"/>
          <w:sz w:val="24"/>
          <w:szCs w:val="24"/>
          <w:lang w:val="lv-LV"/>
        </w:rPr>
        <w:t>konkursa nolikuma</w:t>
      </w:r>
      <w:r w:rsidR="00D265C6" w:rsidRPr="00E24383">
        <w:rPr>
          <w:rFonts w:ascii="Times New Roman" w:eastAsia="Times New Roman" w:hAnsi="Times New Roman"/>
          <w:sz w:val="24"/>
          <w:szCs w:val="24"/>
          <w:lang w:val="lv-LV"/>
        </w:rPr>
        <w:t xml:space="preserve"> personālam izvirzītajām prasībām vai tam nav vismaz tādas pašas kvalifikācijas un pieredzes kā personālam, kas tika vērtēts, nosakot saimnieciski visizdevīgāko piedāvājumu.</w:t>
      </w:r>
    </w:p>
    <w:p w14:paraId="6D45E991" w14:textId="77777777" w:rsidR="00D265C6" w:rsidRPr="00E24383" w:rsidRDefault="002A0480" w:rsidP="00D265C6">
      <w:pPr>
        <w:spacing w:line="293" w:lineRule="atLeast"/>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rPr>
        <w:t>8</w:t>
      </w:r>
      <w:r w:rsidR="00D265C6" w:rsidRPr="00E24383">
        <w:rPr>
          <w:rFonts w:ascii="Times New Roman" w:eastAsia="Times New Roman" w:hAnsi="Times New Roman"/>
          <w:sz w:val="24"/>
          <w:szCs w:val="24"/>
          <w:lang w:val="lv-LV"/>
        </w:rPr>
        <w:t>.3. Pasūtītājs nepiekrīt piedāvājumā norādītā apakšuzņēmēja nomaiņai, ja pastāv kāds no šādiem nosacījumiem:</w:t>
      </w:r>
    </w:p>
    <w:p w14:paraId="2E1E63ED" w14:textId="77777777" w:rsidR="00D265C6" w:rsidRPr="00E24383" w:rsidRDefault="00D265C6" w:rsidP="00D265C6">
      <w:pPr>
        <w:spacing w:line="293" w:lineRule="atLeast"/>
        <w:ind w:left="600"/>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rPr>
        <w:t xml:space="preserve">1) piedāvātais apakšuzņēmējs neatbilst </w:t>
      </w:r>
      <w:r w:rsidR="002D68A5" w:rsidRPr="00E24383">
        <w:rPr>
          <w:rFonts w:ascii="Times New Roman" w:eastAsia="Times New Roman" w:hAnsi="Times New Roman"/>
          <w:sz w:val="24"/>
          <w:szCs w:val="24"/>
          <w:lang w:val="lv-LV"/>
        </w:rPr>
        <w:t>konkursa nolikumā</w:t>
      </w:r>
      <w:r w:rsidRPr="00E24383">
        <w:rPr>
          <w:rFonts w:ascii="Times New Roman" w:eastAsia="Times New Roman" w:hAnsi="Times New Roman"/>
          <w:sz w:val="24"/>
          <w:szCs w:val="24"/>
          <w:lang w:val="lv-LV"/>
        </w:rPr>
        <w:t xml:space="preserve"> apakšuzņēmējiem izvirzītajām prasībām;</w:t>
      </w:r>
    </w:p>
    <w:p w14:paraId="5EEC4580" w14:textId="77777777" w:rsidR="00D265C6" w:rsidRPr="00E24383" w:rsidRDefault="00D265C6" w:rsidP="00D265C6">
      <w:pPr>
        <w:spacing w:line="293" w:lineRule="atLeast"/>
        <w:ind w:left="600"/>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rPr>
        <w:t xml:space="preserve">2) tiek nomainīts apakšuzņēmējs, uz kura iespējām iepirkuma procedūrā izraudzītais </w:t>
      </w:r>
      <w:r w:rsidR="00B53B3E" w:rsidRPr="00E24383">
        <w:rPr>
          <w:rFonts w:ascii="Times New Roman" w:eastAsia="Times New Roman" w:hAnsi="Times New Roman"/>
          <w:sz w:val="24"/>
          <w:szCs w:val="24"/>
          <w:lang w:val="lv-LV"/>
        </w:rPr>
        <w:t>Pakalpojuma sniedzēj</w:t>
      </w:r>
      <w:r w:rsidR="005111B4" w:rsidRPr="00E24383">
        <w:rPr>
          <w:rFonts w:ascii="Times New Roman" w:eastAsia="Times New Roman" w:hAnsi="Times New Roman"/>
          <w:sz w:val="24"/>
          <w:szCs w:val="24"/>
          <w:lang w:val="lv-LV"/>
        </w:rPr>
        <w:t xml:space="preserve">s </w:t>
      </w:r>
      <w:r w:rsidRPr="00E24383">
        <w:rPr>
          <w:rFonts w:ascii="Times New Roman" w:eastAsia="Times New Roman" w:hAnsi="Times New Roman"/>
          <w:sz w:val="24"/>
          <w:szCs w:val="24"/>
          <w:lang w:val="lv-LV"/>
        </w:rPr>
        <w:t xml:space="preserve">balstījies, lai apliecinātu savas kvalifikācijas atbilstību paziņojumā par līgumu un </w:t>
      </w:r>
      <w:r w:rsidR="002D68A5" w:rsidRPr="00E24383">
        <w:rPr>
          <w:rFonts w:ascii="Times New Roman" w:eastAsia="Times New Roman" w:hAnsi="Times New Roman"/>
          <w:sz w:val="24"/>
          <w:szCs w:val="24"/>
          <w:lang w:val="lv-LV"/>
        </w:rPr>
        <w:t>konkursa nolikumā</w:t>
      </w:r>
      <w:r w:rsidRPr="00E24383">
        <w:rPr>
          <w:rFonts w:ascii="Times New Roman" w:eastAsia="Times New Roman" w:hAnsi="Times New Roman"/>
          <w:sz w:val="24"/>
          <w:szCs w:val="24"/>
          <w:lang w:val="lv-LV"/>
        </w:rPr>
        <w:t xml:space="preserve"> noteiktajām prasībām, un piedāvātajam apakšuzņēmējam nav vismaz tādas pašas kvalifikācijas, uz kādu iepirkuma procedūrā izraudzītais </w:t>
      </w:r>
      <w:r w:rsidR="00B53B3E" w:rsidRPr="00E24383">
        <w:rPr>
          <w:rFonts w:ascii="Times New Roman" w:eastAsia="Times New Roman" w:hAnsi="Times New Roman"/>
          <w:sz w:val="24"/>
          <w:szCs w:val="24"/>
          <w:lang w:val="lv-LV"/>
        </w:rPr>
        <w:t>Pakalpojuma sniedzējs</w:t>
      </w:r>
      <w:r w:rsidR="005111B4" w:rsidRPr="00E24383">
        <w:rPr>
          <w:rFonts w:ascii="Times New Roman" w:eastAsia="Times New Roman" w:hAnsi="Times New Roman"/>
          <w:sz w:val="24"/>
          <w:szCs w:val="24"/>
          <w:lang w:val="lv-LV"/>
        </w:rPr>
        <w:t xml:space="preserve"> </w:t>
      </w:r>
      <w:r w:rsidRPr="00E24383">
        <w:rPr>
          <w:rFonts w:ascii="Times New Roman" w:eastAsia="Times New Roman" w:hAnsi="Times New Roman"/>
          <w:sz w:val="24"/>
          <w:szCs w:val="24"/>
          <w:lang w:val="lv-LV"/>
        </w:rPr>
        <w:t>atsaucies, apliecinot savu atbilstību iepirkuma procedūrā noteiktajām prasībām, vai tas atbilst PIL </w:t>
      </w:r>
      <w:hyperlink r:id="rId18" w:anchor="p42" w:tgtFrame="_blank" w:history="1">
        <w:r w:rsidRPr="00E24383">
          <w:rPr>
            <w:rFonts w:ascii="Times New Roman" w:eastAsia="Times New Roman" w:hAnsi="Times New Roman"/>
            <w:sz w:val="24"/>
            <w:szCs w:val="24"/>
            <w:lang w:val="lv-LV"/>
          </w:rPr>
          <w:t>42. panta</w:t>
        </w:r>
      </w:hyperlink>
      <w:r w:rsidRPr="00E24383">
        <w:rPr>
          <w:rFonts w:ascii="Times New Roman" w:eastAsia="Times New Roman" w:hAnsi="Times New Roman"/>
          <w:sz w:val="24"/>
          <w:szCs w:val="24"/>
          <w:lang w:val="lv-LV"/>
        </w:rPr>
        <w:t xml:space="preserve"> pirmajā daļā minētajiem </w:t>
      </w:r>
      <w:r w:rsidR="00B53B3E" w:rsidRPr="00E24383">
        <w:rPr>
          <w:rFonts w:ascii="Times New Roman" w:eastAsia="Times New Roman" w:hAnsi="Times New Roman"/>
          <w:sz w:val="24"/>
          <w:szCs w:val="24"/>
          <w:lang w:val="lv-LV"/>
        </w:rPr>
        <w:t>Pakalpojuma sniedzēja</w:t>
      </w:r>
      <w:r w:rsidR="005111B4" w:rsidRPr="00E24383">
        <w:rPr>
          <w:rFonts w:ascii="Times New Roman" w:eastAsia="Times New Roman" w:hAnsi="Times New Roman"/>
          <w:sz w:val="24"/>
          <w:szCs w:val="24"/>
          <w:lang w:val="lv-LV"/>
        </w:rPr>
        <w:t xml:space="preserve"> </w:t>
      </w:r>
      <w:r w:rsidRPr="00E24383">
        <w:rPr>
          <w:rFonts w:ascii="Times New Roman" w:eastAsia="Times New Roman" w:hAnsi="Times New Roman"/>
          <w:sz w:val="24"/>
          <w:szCs w:val="24"/>
          <w:lang w:val="lv-LV"/>
        </w:rPr>
        <w:t>izslēgšanas gadījumiem;</w:t>
      </w:r>
    </w:p>
    <w:p w14:paraId="29332781" w14:textId="77777777" w:rsidR="00D265C6" w:rsidRPr="00E24383" w:rsidRDefault="00D265C6" w:rsidP="00D265C6">
      <w:pPr>
        <w:spacing w:line="293" w:lineRule="atLeast"/>
        <w:ind w:left="600"/>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rPr>
        <w:t>3) piedāvātais apakšuzņēmējs, kura sniedzamo pakalpojumu vērtība ir vismaz 10 procenti no kopējās iepirkuma līguma vērtības, atbilst PIL </w:t>
      </w:r>
      <w:hyperlink r:id="rId19" w:anchor="p42" w:tgtFrame="_blank" w:history="1">
        <w:r w:rsidRPr="00E24383">
          <w:rPr>
            <w:rFonts w:ascii="Times New Roman" w:eastAsia="Times New Roman" w:hAnsi="Times New Roman"/>
            <w:sz w:val="24"/>
            <w:szCs w:val="24"/>
            <w:lang w:val="lv-LV"/>
          </w:rPr>
          <w:t>42. panta</w:t>
        </w:r>
      </w:hyperlink>
      <w:r w:rsidRPr="00E24383">
        <w:rPr>
          <w:rFonts w:ascii="Times New Roman" w:eastAsia="Times New Roman" w:hAnsi="Times New Roman"/>
          <w:sz w:val="24"/>
          <w:szCs w:val="24"/>
          <w:lang w:val="lv-LV"/>
        </w:rPr>
        <w:t xml:space="preserve"> pirmajā daļā  minētajiem </w:t>
      </w:r>
      <w:r w:rsidR="00B53B3E" w:rsidRPr="00E24383">
        <w:rPr>
          <w:rFonts w:ascii="Times New Roman" w:eastAsia="Times New Roman" w:hAnsi="Times New Roman"/>
          <w:sz w:val="24"/>
          <w:szCs w:val="24"/>
          <w:lang w:val="lv-LV"/>
        </w:rPr>
        <w:t xml:space="preserve">Pakalpojuma sniedzēju </w:t>
      </w:r>
      <w:r w:rsidRPr="00E24383">
        <w:rPr>
          <w:rFonts w:ascii="Times New Roman" w:eastAsia="Times New Roman" w:hAnsi="Times New Roman"/>
          <w:sz w:val="24"/>
          <w:szCs w:val="24"/>
          <w:lang w:val="lv-LV"/>
        </w:rPr>
        <w:t>izslēgšanas gadījumiem;</w:t>
      </w:r>
    </w:p>
    <w:p w14:paraId="2A7F37D6" w14:textId="77777777" w:rsidR="00D265C6" w:rsidRPr="00E24383" w:rsidRDefault="00D265C6" w:rsidP="00D265C6">
      <w:pPr>
        <w:spacing w:line="293" w:lineRule="atLeast"/>
        <w:ind w:left="600"/>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rPr>
        <w:t xml:space="preserve">4) apakšuzņēmēja maiņas rezultātā tiktu izdarīti tādi grozījumi </w:t>
      </w:r>
      <w:r w:rsidR="00B53B3E" w:rsidRPr="00E24383">
        <w:rPr>
          <w:rFonts w:ascii="Times New Roman" w:eastAsia="Times New Roman" w:hAnsi="Times New Roman"/>
          <w:sz w:val="24"/>
          <w:szCs w:val="24"/>
          <w:lang w:val="lv-LV"/>
        </w:rPr>
        <w:t>Pakalpojuma sniedzēja</w:t>
      </w:r>
      <w:r w:rsidR="005111B4" w:rsidRPr="00E24383">
        <w:rPr>
          <w:rFonts w:ascii="Times New Roman" w:eastAsia="Times New Roman" w:hAnsi="Times New Roman"/>
          <w:sz w:val="24"/>
          <w:szCs w:val="24"/>
          <w:lang w:val="lv-LV"/>
        </w:rPr>
        <w:t xml:space="preserve"> </w:t>
      </w:r>
      <w:r w:rsidRPr="00E24383">
        <w:rPr>
          <w:rFonts w:ascii="Times New Roman" w:eastAsia="Times New Roman" w:hAnsi="Times New Roman"/>
          <w:sz w:val="24"/>
          <w:szCs w:val="24"/>
          <w:lang w:val="lv-LV"/>
        </w:rPr>
        <w:t xml:space="preserve">piedāvājumā, kuri, ja sākotnēji būtu tajā iekļauti, ietekmētu piedāvājuma izvēli atbilstoši </w:t>
      </w:r>
      <w:r w:rsidR="002D68A5" w:rsidRPr="00E24383">
        <w:rPr>
          <w:rFonts w:ascii="Times New Roman" w:eastAsia="Times New Roman" w:hAnsi="Times New Roman"/>
          <w:sz w:val="24"/>
          <w:szCs w:val="24"/>
          <w:lang w:val="lv-LV"/>
        </w:rPr>
        <w:t>konkursa nolikumā</w:t>
      </w:r>
      <w:r w:rsidRPr="00E24383">
        <w:rPr>
          <w:rFonts w:ascii="Times New Roman" w:eastAsia="Times New Roman" w:hAnsi="Times New Roman"/>
          <w:sz w:val="24"/>
          <w:szCs w:val="24"/>
          <w:lang w:val="lv-LV"/>
        </w:rPr>
        <w:t xml:space="preserve"> noteiktajiem piedāvājuma izvērtēšanas kritērijiem.</w:t>
      </w:r>
    </w:p>
    <w:p w14:paraId="6D8DDA84" w14:textId="77777777" w:rsidR="00D265C6" w:rsidRPr="00E24383" w:rsidRDefault="002A0480" w:rsidP="00D265C6">
      <w:pPr>
        <w:spacing w:line="293" w:lineRule="atLeast"/>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rPr>
        <w:lastRenderedPageBreak/>
        <w:t>8</w:t>
      </w:r>
      <w:r w:rsidR="00D265C6" w:rsidRPr="00E24383">
        <w:rPr>
          <w:rFonts w:ascii="Times New Roman" w:eastAsia="Times New Roman" w:hAnsi="Times New Roman"/>
          <w:sz w:val="24"/>
          <w:szCs w:val="24"/>
          <w:lang w:val="lv-LV"/>
        </w:rPr>
        <w:t xml:space="preserve">.4. Pasūtītājs nepiekrīt jauna apakšuzņēmēja piesaistei gadījumā, kad šādas izmaiņas, ja tās tiktu veiktas sākotnējā piedāvājumā, būtu ietekmējušas piedāvājuma izvēli atbilstoši </w:t>
      </w:r>
      <w:r w:rsidR="002D68A5" w:rsidRPr="00E24383">
        <w:rPr>
          <w:rFonts w:ascii="Times New Roman" w:eastAsia="Times New Roman" w:hAnsi="Times New Roman"/>
          <w:sz w:val="24"/>
          <w:szCs w:val="24"/>
          <w:lang w:val="lv-LV"/>
        </w:rPr>
        <w:t>konkursa nolikumā</w:t>
      </w:r>
      <w:r w:rsidR="00D265C6" w:rsidRPr="00E24383">
        <w:rPr>
          <w:rFonts w:ascii="Times New Roman" w:eastAsia="Times New Roman" w:hAnsi="Times New Roman"/>
          <w:sz w:val="24"/>
          <w:szCs w:val="24"/>
          <w:lang w:val="lv-LV"/>
        </w:rPr>
        <w:t xml:space="preserve"> noteiktajiem piedāvājuma izvērtēšanas kritērijiem.</w:t>
      </w:r>
    </w:p>
    <w:p w14:paraId="7604E89F" w14:textId="77777777" w:rsidR="00D265C6" w:rsidRPr="00E24383" w:rsidRDefault="002A0480" w:rsidP="00D265C6">
      <w:pPr>
        <w:spacing w:line="293" w:lineRule="atLeast"/>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rPr>
        <w:t>8</w:t>
      </w:r>
      <w:r w:rsidR="00D265C6" w:rsidRPr="00E24383">
        <w:rPr>
          <w:rFonts w:ascii="Times New Roman" w:eastAsia="Times New Roman" w:hAnsi="Times New Roman"/>
          <w:sz w:val="24"/>
          <w:szCs w:val="24"/>
          <w:lang w:val="lv-LV"/>
        </w:rPr>
        <w:t>.5. Pārbaudot jaunā apakšuzņēmēja atbilstību, pasūtītājs piemēro PIL </w:t>
      </w:r>
      <w:hyperlink r:id="rId20" w:anchor="p42" w:tgtFrame="_blank" w:history="1">
        <w:r w:rsidR="00D265C6" w:rsidRPr="00E24383">
          <w:rPr>
            <w:rFonts w:ascii="Times New Roman" w:eastAsia="Times New Roman" w:hAnsi="Times New Roman"/>
            <w:sz w:val="24"/>
            <w:szCs w:val="24"/>
            <w:lang w:val="lv-LV"/>
          </w:rPr>
          <w:t>42. panta</w:t>
        </w:r>
      </w:hyperlink>
      <w:r w:rsidR="00D265C6" w:rsidRPr="00E24383">
        <w:rPr>
          <w:rFonts w:ascii="Times New Roman" w:eastAsia="Times New Roman" w:hAnsi="Times New Roman"/>
          <w:sz w:val="24"/>
          <w:szCs w:val="24"/>
          <w:lang w:val="lv-LV"/>
        </w:rPr>
        <w:t> noteikumus. PIL </w:t>
      </w:r>
      <w:hyperlink r:id="rId21" w:anchor="p42" w:tgtFrame="_blank" w:history="1">
        <w:r w:rsidR="00D265C6" w:rsidRPr="00E24383">
          <w:rPr>
            <w:rFonts w:ascii="Times New Roman" w:eastAsia="Times New Roman" w:hAnsi="Times New Roman"/>
            <w:sz w:val="24"/>
            <w:szCs w:val="24"/>
            <w:lang w:val="lv-LV"/>
          </w:rPr>
          <w:t>42. panta</w:t>
        </w:r>
      </w:hyperlink>
      <w:r w:rsidR="00D265C6" w:rsidRPr="00E24383">
        <w:rPr>
          <w:rFonts w:ascii="Times New Roman" w:eastAsia="Times New Roman" w:hAnsi="Times New Roman"/>
          <w:sz w:val="24"/>
          <w:szCs w:val="24"/>
          <w:lang w:val="lv-LV"/>
        </w:rPr>
        <w:t> trešajā daļā minētos termiņus skaita no dienas, kad lūgums par apakšuzņēmēja nomaiņu iesniegts pasūtītājam.</w:t>
      </w:r>
    </w:p>
    <w:p w14:paraId="355D008B" w14:textId="77777777" w:rsidR="00D265C6" w:rsidRPr="00E24383" w:rsidRDefault="002A0480" w:rsidP="00D265C6">
      <w:pPr>
        <w:spacing w:line="293" w:lineRule="atLeast"/>
        <w:jc w:val="both"/>
        <w:rPr>
          <w:rFonts w:ascii="Times New Roman" w:eastAsia="Times New Roman" w:hAnsi="Times New Roman"/>
          <w:sz w:val="24"/>
          <w:szCs w:val="24"/>
          <w:lang w:val="lv-LV"/>
        </w:rPr>
      </w:pPr>
      <w:r w:rsidRPr="00E24383">
        <w:rPr>
          <w:rFonts w:ascii="Times New Roman" w:eastAsia="Times New Roman" w:hAnsi="Times New Roman"/>
          <w:sz w:val="24"/>
          <w:szCs w:val="24"/>
          <w:lang w:val="lv-LV"/>
        </w:rPr>
        <w:t>8</w:t>
      </w:r>
      <w:r w:rsidR="00D265C6" w:rsidRPr="00E24383">
        <w:rPr>
          <w:rFonts w:ascii="Times New Roman" w:eastAsia="Times New Roman" w:hAnsi="Times New Roman"/>
          <w:sz w:val="24"/>
          <w:szCs w:val="24"/>
          <w:lang w:val="lv-LV"/>
        </w:rPr>
        <w:t>.6. Pasūtītājs pieņem lēmumu atļaut vai atteikt iepirkuma procedūrā izraudzītā p</w:t>
      </w:r>
      <w:r w:rsidR="0051752B" w:rsidRPr="00E24383">
        <w:rPr>
          <w:rFonts w:ascii="Times New Roman" w:eastAsia="Times New Roman" w:hAnsi="Times New Roman"/>
          <w:sz w:val="24"/>
          <w:szCs w:val="24"/>
          <w:lang w:val="lv-LV"/>
        </w:rPr>
        <w:t>akalpojuma sniedzēja</w:t>
      </w:r>
      <w:r w:rsidR="00D265C6" w:rsidRPr="00E24383">
        <w:rPr>
          <w:rFonts w:ascii="Times New Roman" w:eastAsia="Times New Roman" w:hAnsi="Times New Roman"/>
          <w:sz w:val="24"/>
          <w:szCs w:val="24"/>
          <w:lang w:val="lv-LV"/>
        </w:rPr>
        <w:t xml:space="preserve"> (iepirkuma līguma puses) personāla vai apakšuzņēmēju nomaiņu vai jaunu apakšuzņēmēju iesaistīšanu iepirkuma līguma izpildē iespējami īsā laikā, bet ne vēlāk kā piecu darbdienu laikā pēc tam, kad saņēmis visu informāciju un dokumentus, kas nepieciešami lēmuma pieņemšanai saskaņā ar PIL 62.panta noteikumiem.</w:t>
      </w:r>
    </w:p>
    <w:p w14:paraId="4BEA93CF" w14:textId="77777777" w:rsidR="00D265C6" w:rsidRPr="00E24383" w:rsidRDefault="00D265C6" w:rsidP="004D4F48">
      <w:pPr>
        <w:numPr>
          <w:ilvl w:val="0"/>
          <w:numId w:val="4"/>
        </w:numPr>
        <w:spacing w:before="40" w:after="40" w:line="240" w:lineRule="auto"/>
        <w:jc w:val="center"/>
        <w:rPr>
          <w:rFonts w:ascii="Times New Roman" w:hAnsi="Times New Roman"/>
          <w:b/>
          <w:sz w:val="24"/>
          <w:szCs w:val="24"/>
          <w:lang w:val="lv-LV"/>
        </w:rPr>
      </w:pPr>
      <w:r w:rsidRPr="00E24383">
        <w:rPr>
          <w:rFonts w:ascii="Times New Roman" w:hAnsi="Times New Roman"/>
          <w:b/>
          <w:sz w:val="24"/>
          <w:szCs w:val="24"/>
          <w:lang w:val="lv-LV"/>
        </w:rPr>
        <w:t>Pušu atbildība</w:t>
      </w:r>
    </w:p>
    <w:p w14:paraId="013558B3" w14:textId="77777777" w:rsidR="00D265C6" w:rsidRPr="00E24383" w:rsidRDefault="00D265C6" w:rsidP="004D4F48">
      <w:pPr>
        <w:numPr>
          <w:ilvl w:val="1"/>
          <w:numId w:val="4"/>
        </w:numPr>
        <w:spacing w:after="6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Pušu zaudējumu apmērs ir aprobežots tikai ar Puses tagadējās (jau esošās) mantas samazinājumu. Šī Līguma ietvaros Pusēm nav pienākuma atlīdzināt otrai Pusei radušos sagaidāmās peļņas atrāvumu.</w:t>
      </w:r>
    </w:p>
    <w:p w14:paraId="76987F19" w14:textId="77777777" w:rsidR="00D265C6" w:rsidRPr="00E24383" w:rsidRDefault="00B53B3E" w:rsidP="004D4F48">
      <w:pPr>
        <w:numPr>
          <w:ilvl w:val="1"/>
          <w:numId w:val="4"/>
        </w:numPr>
        <w:spacing w:after="6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Pakalpojuma sniedzējs</w:t>
      </w:r>
      <w:r w:rsidR="00D265C6" w:rsidRPr="00E24383">
        <w:rPr>
          <w:rFonts w:ascii="Times New Roman" w:hAnsi="Times New Roman"/>
          <w:sz w:val="24"/>
          <w:szCs w:val="24"/>
          <w:lang w:val="lv-LV"/>
        </w:rPr>
        <w:t xml:space="preserve"> atbild par Pasūtītājam nodarītajiem zaudējumiem, ja tie Pasūtītājam radušies, izmantojot Līguma izpildes ietvaros sniegto Pakalpojumu rezultātus. </w:t>
      </w:r>
      <w:r w:rsidRPr="00E24383">
        <w:rPr>
          <w:rFonts w:ascii="Times New Roman" w:hAnsi="Times New Roman"/>
          <w:sz w:val="24"/>
          <w:szCs w:val="24"/>
          <w:lang w:val="lv-LV"/>
        </w:rPr>
        <w:t xml:space="preserve">Pakalpojuma sniedzējs </w:t>
      </w:r>
      <w:r w:rsidR="00D265C6" w:rsidRPr="00E24383">
        <w:rPr>
          <w:rFonts w:ascii="Times New Roman" w:hAnsi="Times New Roman"/>
          <w:sz w:val="24"/>
          <w:szCs w:val="24"/>
          <w:lang w:val="lv-LV"/>
        </w:rPr>
        <w:t>atbild par jebkuras neuzmanības (tajā skaitā vieglas neuzmanības) vai ļauna nolūka rezultātā nodarītiem zaudējumiem.</w:t>
      </w:r>
    </w:p>
    <w:p w14:paraId="5350EB80" w14:textId="77777777" w:rsidR="00D265C6" w:rsidRPr="00E24383" w:rsidRDefault="00B53B3E" w:rsidP="004D4F48">
      <w:pPr>
        <w:numPr>
          <w:ilvl w:val="1"/>
          <w:numId w:val="4"/>
        </w:numPr>
        <w:spacing w:after="6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Pakalpojuma sniedzējs</w:t>
      </w:r>
      <w:r w:rsidR="00D265C6" w:rsidRPr="00E24383">
        <w:rPr>
          <w:rFonts w:ascii="Times New Roman" w:hAnsi="Times New Roman"/>
          <w:sz w:val="24"/>
          <w:szCs w:val="24"/>
          <w:lang w:val="lv-LV"/>
        </w:rPr>
        <w:t xml:space="preserve"> sniedz Pakalpojumus šajā Līgumā noteiktajā apjomā un termiņā un atbilstoši Pasūtītāja norādījumiem, kuri balstās uz tehniskās specifikācijas prasībām un </w:t>
      </w:r>
      <w:r w:rsidRPr="00E24383">
        <w:rPr>
          <w:rFonts w:ascii="Times New Roman" w:hAnsi="Times New Roman"/>
          <w:sz w:val="24"/>
          <w:szCs w:val="24"/>
          <w:lang w:val="lv-LV"/>
        </w:rPr>
        <w:t xml:space="preserve">Pakalpojuma sniedzēja </w:t>
      </w:r>
      <w:r w:rsidR="00D265C6" w:rsidRPr="00E24383">
        <w:rPr>
          <w:rFonts w:ascii="Times New Roman" w:hAnsi="Times New Roman"/>
          <w:sz w:val="24"/>
          <w:szCs w:val="24"/>
          <w:lang w:val="lv-LV"/>
        </w:rPr>
        <w:t>piedāvājumu.</w:t>
      </w:r>
    </w:p>
    <w:p w14:paraId="626777D2" w14:textId="77777777" w:rsidR="00D265C6" w:rsidRPr="00E24383" w:rsidRDefault="00B53B3E" w:rsidP="004D4F48">
      <w:pPr>
        <w:numPr>
          <w:ilvl w:val="1"/>
          <w:numId w:val="4"/>
        </w:numPr>
        <w:spacing w:after="6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Pakalpojuma sniedzējs</w:t>
      </w:r>
      <w:r w:rsidR="00D265C6" w:rsidRPr="00E24383">
        <w:rPr>
          <w:rFonts w:ascii="Times New Roman" w:hAnsi="Times New Roman"/>
          <w:sz w:val="24"/>
          <w:szCs w:val="24"/>
          <w:lang w:val="lv-LV"/>
        </w:rPr>
        <w:t xml:space="preserve"> garantē, ka Pakalpojumus sniegs rūpīgi, profesionāli un prasmīgi. </w:t>
      </w:r>
      <w:r w:rsidRPr="00E24383">
        <w:rPr>
          <w:rFonts w:ascii="Times New Roman" w:hAnsi="Times New Roman"/>
          <w:sz w:val="24"/>
          <w:szCs w:val="24"/>
          <w:lang w:val="lv-LV"/>
        </w:rPr>
        <w:t>Pakalpojuma sniedzējs</w:t>
      </w:r>
      <w:r w:rsidR="00D265C6" w:rsidRPr="00E24383">
        <w:rPr>
          <w:rFonts w:ascii="Times New Roman" w:hAnsi="Times New Roman"/>
          <w:sz w:val="24"/>
          <w:szCs w:val="24"/>
          <w:lang w:val="lv-LV"/>
        </w:rPr>
        <w:t xml:space="preserve"> apņemas novērst jebkuru neatbilstību </w:t>
      </w:r>
      <w:r w:rsidR="00425924" w:rsidRPr="00E24383">
        <w:rPr>
          <w:rFonts w:ascii="Times New Roman" w:hAnsi="Times New Roman"/>
          <w:sz w:val="24"/>
          <w:szCs w:val="24"/>
          <w:lang w:val="lv-LV"/>
        </w:rPr>
        <w:t xml:space="preserve">ziņojumos un Nodevumā, ja tie neatbilst </w:t>
      </w:r>
      <w:r w:rsidR="00D265C6" w:rsidRPr="00E24383">
        <w:rPr>
          <w:rFonts w:ascii="Times New Roman" w:hAnsi="Times New Roman"/>
          <w:sz w:val="24"/>
          <w:szCs w:val="24"/>
          <w:lang w:val="lv-LV"/>
        </w:rPr>
        <w:t xml:space="preserve">konkursa tehniskās specifikācijas prasībām ar nosacījumu, ka Pasūtītājs rakstveidā informē </w:t>
      </w:r>
      <w:r w:rsidRPr="00E24383">
        <w:rPr>
          <w:rFonts w:ascii="Times New Roman" w:hAnsi="Times New Roman"/>
          <w:sz w:val="24"/>
          <w:szCs w:val="24"/>
          <w:lang w:val="lv-LV"/>
        </w:rPr>
        <w:t>Pakalpojuma sniedzēju</w:t>
      </w:r>
      <w:r w:rsidR="00D265C6" w:rsidRPr="00E24383">
        <w:rPr>
          <w:rFonts w:ascii="Times New Roman" w:hAnsi="Times New Roman"/>
          <w:sz w:val="24"/>
          <w:szCs w:val="24"/>
          <w:lang w:val="lv-LV"/>
        </w:rPr>
        <w:t xml:space="preserve"> šajā Līgumā noteiktajā kārtībā.</w:t>
      </w:r>
    </w:p>
    <w:p w14:paraId="366CA9D4" w14:textId="77777777" w:rsidR="00D265C6" w:rsidRPr="00E24383" w:rsidRDefault="00D265C6" w:rsidP="004D4F48">
      <w:pPr>
        <w:numPr>
          <w:ilvl w:val="1"/>
          <w:numId w:val="4"/>
        </w:numPr>
        <w:spacing w:after="6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Par rezultātu iesniegšanas termiņa, par ko Puses ir vienojušies saskaņā ar šī Līguma </w:t>
      </w:r>
      <w:r w:rsidR="004D4F48" w:rsidRPr="00E24383">
        <w:rPr>
          <w:rFonts w:ascii="Times New Roman" w:hAnsi="Times New Roman"/>
          <w:sz w:val="24"/>
          <w:szCs w:val="24"/>
          <w:lang w:val="lv-LV"/>
        </w:rPr>
        <w:t>6</w:t>
      </w:r>
      <w:r w:rsidRPr="00E24383">
        <w:rPr>
          <w:rFonts w:ascii="Times New Roman" w:hAnsi="Times New Roman"/>
          <w:sz w:val="24"/>
          <w:szCs w:val="24"/>
          <w:lang w:val="lv-LV"/>
        </w:rPr>
        <w:t xml:space="preserve">.1. apakšpunktu, neievērošanas gadījumu, kas noticis </w:t>
      </w:r>
      <w:r w:rsidR="00B53B3E" w:rsidRPr="00E24383">
        <w:rPr>
          <w:rFonts w:ascii="Times New Roman" w:hAnsi="Times New Roman"/>
          <w:sz w:val="24"/>
          <w:szCs w:val="24"/>
          <w:lang w:val="lv-LV"/>
        </w:rPr>
        <w:t>Pakalpojuma sniedzēja</w:t>
      </w:r>
      <w:r w:rsidRPr="00E24383">
        <w:rPr>
          <w:rFonts w:ascii="Times New Roman" w:hAnsi="Times New Roman"/>
          <w:sz w:val="24"/>
          <w:szCs w:val="24"/>
          <w:lang w:val="lv-LV"/>
        </w:rPr>
        <w:t xml:space="preserve"> vainas dēļ, </w:t>
      </w:r>
      <w:r w:rsidR="00B53B3E" w:rsidRPr="00E24383">
        <w:rPr>
          <w:rFonts w:ascii="Times New Roman" w:hAnsi="Times New Roman"/>
          <w:sz w:val="24"/>
          <w:szCs w:val="24"/>
          <w:lang w:val="lv-LV"/>
        </w:rPr>
        <w:t>Pakalpojuma sniedzējs</w:t>
      </w:r>
      <w:r w:rsidRPr="00E24383">
        <w:rPr>
          <w:rFonts w:ascii="Times New Roman" w:hAnsi="Times New Roman"/>
          <w:sz w:val="24"/>
          <w:szCs w:val="24"/>
          <w:lang w:val="lv-LV"/>
        </w:rPr>
        <w:t xml:space="preserve"> apņemas maksāt līgumsodu 0,1% (viena desmitā daļa no procenta) apmērā no Līguma summas par katru nokavēto </w:t>
      </w:r>
      <w:r w:rsidR="0091439D" w:rsidRPr="00E24383">
        <w:rPr>
          <w:rFonts w:ascii="Times New Roman" w:hAnsi="Times New Roman"/>
          <w:sz w:val="24"/>
          <w:szCs w:val="24"/>
          <w:lang w:val="lv-LV"/>
        </w:rPr>
        <w:t>Nodevuma</w:t>
      </w:r>
      <w:r w:rsidRPr="00E24383">
        <w:rPr>
          <w:rFonts w:ascii="Times New Roman" w:hAnsi="Times New Roman"/>
          <w:sz w:val="24"/>
          <w:szCs w:val="24"/>
          <w:lang w:val="lv-LV"/>
        </w:rPr>
        <w:t xml:space="preserve"> izpildes termiņa dienu, bet ne vairāk kā 10% (desmit procenti) no Līguma summas.</w:t>
      </w:r>
    </w:p>
    <w:p w14:paraId="01BBEB22" w14:textId="77777777" w:rsidR="00D265C6" w:rsidRPr="00E24383" w:rsidRDefault="00D265C6" w:rsidP="004D4F48">
      <w:pPr>
        <w:numPr>
          <w:ilvl w:val="1"/>
          <w:numId w:val="4"/>
        </w:numPr>
        <w:spacing w:after="6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Ja </w:t>
      </w:r>
      <w:r w:rsidR="00B53B3E" w:rsidRPr="00E24383">
        <w:rPr>
          <w:rFonts w:ascii="Times New Roman" w:hAnsi="Times New Roman"/>
          <w:sz w:val="24"/>
          <w:szCs w:val="24"/>
          <w:lang w:val="lv-LV"/>
        </w:rPr>
        <w:t xml:space="preserve">Pakalpojuma sniedzējs </w:t>
      </w:r>
      <w:r w:rsidRPr="00E24383">
        <w:rPr>
          <w:rFonts w:ascii="Times New Roman" w:hAnsi="Times New Roman"/>
          <w:sz w:val="24"/>
          <w:szCs w:val="24"/>
          <w:lang w:val="lv-LV"/>
        </w:rPr>
        <w:t xml:space="preserve"> Pasūtītāja noteiktajā termiņā nenovērš Līguma </w:t>
      </w:r>
      <w:r w:rsidR="004D4F48" w:rsidRPr="00E24383">
        <w:rPr>
          <w:rFonts w:ascii="Times New Roman" w:eastAsia="Times New Roman" w:hAnsi="Times New Roman"/>
          <w:sz w:val="24"/>
          <w:szCs w:val="24"/>
          <w:lang w:val="lv-LV" w:eastAsia="lv-LV"/>
        </w:rPr>
        <w:t>6</w:t>
      </w:r>
      <w:r w:rsidR="00917503" w:rsidRPr="00E24383">
        <w:rPr>
          <w:rFonts w:ascii="Times New Roman" w:eastAsia="Times New Roman" w:hAnsi="Times New Roman"/>
          <w:sz w:val="24"/>
          <w:szCs w:val="24"/>
          <w:lang w:val="lv-LV" w:eastAsia="lv-LV"/>
        </w:rPr>
        <w:t>.1</w:t>
      </w:r>
      <w:r w:rsidR="002061BE" w:rsidRPr="00E24383">
        <w:rPr>
          <w:rFonts w:ascii="Times New Roman" w:eastAsia="Times New Roman" w:hAnsi="Times New Roman"/>
          <w:sz w:val="24"/>
          <w:szCs w:val="24"/>
          <w:lang w:val="lv-LV" w:eastAsia="lv-LV"/>
        </w:rPr>
        <w:t>3</w:t>
      </w:r>
      <w:r w:rsidRPr="00E24383">
        <w:rPr>
          <w:rFonts w:ascii="Times New Roman" w:eastAsia="Times New Roman" w:hAnsi="Times New Roman"/>
          <w:sz w:val="24"/>
          <w:szCs w:val="24"/>
          <w:lang w:val="lv-LV" w:eastAsia="lv-LV"/>
        </w:rPr>
        <w:t> apakšpunkta</w:t>
      </w:r>
      <w:r w:rsidRPr="00E24383">
        <w:rPr>
          <w:rFonts w:ascii="Times New Roman" w:hAnsi="Times New Roman"/>
          <w:sz w:val="24"/>
          <w:szCs w:val="24"/>
          <w:lang w:val="lv-LV"/>
        </w:rPr>
        <w:t xml:space="preserve"> kārtībā Pakalpojuma sniegšanā konstatētās neatbilstības pilnā apjomā, </w:t>
      </w:r>
      <w:r w:rsidR="00B53B3E" w:rsidRPr="00E24383">
        <w:rPr>
          <w:rFonts w:ascii="Times New Roman" w:hAnsi="Times New Roman"/>
          <w:sz w:val="24"/>
          <w:szCs w:val="24"/>
          <w:lang w:val="lv-LV"/>
        </w:rPr>
        <w:t>Pakalpojuma sniedzējs</w:t>
      </w:r>
      <w:r w:rsidRPr="00E24383">
        <w:rPr>
          <w:rFonts w:ascii="Times New Roman" w:hAnsi="Times New Roman"/>
          <w:sz w:val="24"/>
          <w:szCs w:val="24"/>
          <w:lang w:val="lv-LV"/>
        </w:rPr>
        <w:t xml:space="preserve"> maksā līgumsodu </w:t>
      </w:r>
      <w:r w:rsidRPr="00E24383">
        <w:rPr>
          <w:rFonts w:ascii="Times New Roman" w:eastAsia="Times New Roman" w:hAnsi="Times New Roman"/>
          <w:sz w:val="24"/>
          <w:szCs w:val="24"/>
          <w:lang w:val="lv-LV" w:eastAsia="lv-LV"/>
        </w:rPr>
        <w:t>0,1% (vienas desmitās daļas no procenta) apmērā</w:t>
      </w:r>
      <w:r w:rsidRPr="00E24383">
        <w:rPr>
          <w:rFonts w:ascii="Times New Roman" w:hAnsi="Times New Roman"/>
          <w:sz w:val="24"/>
          <w:szCs w:val="24"/>
          <w:lang w:val="lv-LV"/>
        </w:rPr>
        <w:t xml:space="preserve"> no Līguma summas par katru nokavēto termiņa dienu, bet ne vairāk kā </w:t>
      </w:r>
      <w:r w:rsidRPr="00E24383">
        <w:rPr>
          <w:rFonts w:ascii="Times New Roman" w:eastAsia="Times New Roman" w:hAnsi="Times New Roman"/>
          <w:sz w:val="24"/>
          <w:szCs w:val="24"/>
          <w:lang w:val="lv-LV" w:eastAsia="lv-LV"/>
        </w:rPr>
        <w:t>10% (desmit procentus)</w:t>
      </w:r>
      <w:r w:rsidRPr="00E24383">
        <w:rPr>
          <w:rFonts w:ascii="Times New Roman" w:hAnsi="Times New Roman"/>
          <w:sz w:val="24"/>
          <w:szCs w:val="24"/>
          <w:lang w:val="lv-LV"/>
        </w:rPr>
        <w:t xml:space="preserve"> no Līguma summas.</w:t>
      </w:r>
    </w:p>
    <w:p w14:paraId="213824E9" w14:textId="77777777" w:rsidR="00D265C6" w:rsidRPr="00E24383" w:rsidRDefault="00D265C6" w:rsidP="004D4F48">
      <w:pPr>
        <w:numPr>
          <w:ilvl w:val="1"/>
          <w:numId w:val="4"/>
        </w:numPr>
        <w:spacing w:after="6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Ja Pasūtītājs neveic samaksu </w:t>
      </w:r>
      <w:r w:rsidR="00B53B3E" w:rsidRPr="00E24383">
        <w:rPr>
          <w:rFonts w:ascii="Times New Roman" w:hAnsi="Times New Roman"/>
          <w:sz w:val="24"/>
          <w:szCs w:val="24"/>
          <w:lang w:val="lv-LV"/>
        </w:rPr>
        <w:t>Pakalpojuma sniedzējam Līgumā noteiktajā termiņā, Pakalpojuma sniedzējam</w:t>
      </w:r>
      <w:r w:rsidRPr="00E24383">
        <w:rPr>
          <w:rFonts w:ascii="Times New Roman" w:hAnsi="Times New Roman"/>
          <w:sz w:val="24"/>
          <w:szCs w:val="24"/>
          <w:lang w:val="lv-LV"/>
        </w:rPr>
        <w:t xml:space="preserve"> ir tiesības pieprasīt no Pasūtītāja līgumsodu </w:t>
      </w:r>
      <w:r w:rsidRPr="00E24383">
        <w:rPr>
          <w:rFonts w:ascii="Times New Roman" w:eastAsia="Times New Roman" w:hAnsi="Times New Roman"/>
          <w:sz w:val="24"/>
          <w:szCs w:val="24"/>
          <w:lang w:val="lv-LV" w:eastAsia="lv-LV"/>
        </w:rPr>
        <w:t>0,1% (viena desmitā daļa no procenta)</w:t>
      </w:r>
      <w:r w:rsidRPr="00E24383">
        <w:rPr>
          <w:rFonts w:ascii="Times New Roman" w:hAnsi="Times New Roman"/>
          <w:sz w:val="24"/>
          <w:szCs w:val="24"/>
          <w:lang w:val="lv-LV"/>
        </w:rPr>
        <w:t xml:space="preserve"> apmērā no līguma kopējās summas par katru maksājuma termiņa nokavējuma dienu, bet ne vairāk kā 10% (desmit procentu) apmērā no nokavētā maksājuma summas.</w:t>
      </w:r>
    </w:p>
    <w:p w14:paraId="01ECC2E9" w14:textId="77777777" w:rsidR="00D265C6" w:rsidRPr="00E24383" w:rsidRDefault="00D265C6" w:rsidP="004D4F48">
      <w:pPr>
        <w:numPr>
          <w:ilvl w:val="1"/>
          <w:numId w:val="4"/>
        </w:numPr>
        <w:spacing w:after="6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Ja Līguma izpildes laikā tiek konstatēta tāda personas datu noplūde, kas pārkāpj datu subjekta tiesības, un tā ir radusies </w:t>
      </w:r>
      <w:r w:rsidR="00B53B3E" w:rsidRPr="00E24383">
        <w:rPr>
          <w:rFonts w:ascii="Times New Roman" w:hAnsi="Times New Roman"/>
          <w:sz w:val="24"/>
          <w:szCs w:val="24"/>
          <w:lang w:val="lv-LV"/>
        </w:rPr>
        <w:t>Pakalpojuma sniedzēja</w:t>
      </w:r>
      <w:r w:rsidRPr="00E24383">
        <w:rPr>
          <w:rFonts w:ascii="Times New Roman" w:hAnsi="Times New Roman"/>
          <w:sz w:val="24"/>
          <w:szCs w:val="24"/>
          <w:lang w:val="lv-LV"/>
        </w:rPr>
        <w:t xml:space="preserve"> neuzmanības (tajā skaitā vieglas neuzmanības) vai ļaunprātīgas rīcības rezultātā, </w:t>
      </w:r>
      <w:r w:rsidR="00B53B3E" w:rsidRPr="00E24383">
        <w:rPr>
          <w:rFonts w:ascii="Times New Roman" w:hAnsi="Times New Roman"/>
          <w:sz w:val="24"/>
          <w:szCs w:val="24"/>
          <w:lang w:val="lv-LV"/>
        </w:rPr>
        <w:t>Pakalpojuma sniedzējs</w:t>
      </w:r>
      <w:r w:rsidRPr="00E24383">
        <w:rPr>
          <w:rFonts w:ascii="Times New Roman" w:hAnsi="Times New Roman"/>
          <w:sz w:val="24"/>
          <w:szCs w:val="24"/>
          <w:lang w:val="lv-LV"/>
        </w:rPr>
        <w:t xml:space="preserve"> ir atbildīgs gan par Pasūtītājam nodarītajiem zaudējumiem, gan trešajām personām (tajā skaitā, bet ne tikai, datu subjektam) nodarītajiem zaudējumiem, kā arī </w:t>
      </w:r>
      <w:r w:rsidR="00B53B3E" w:rsidRPr="00E24383">
        <w:rPr>
          <w:rFonts w:ascii="Times New Roman" w:hAnsi="Times New Roman"/>
          <w:sz w:val="24"/>
          <w:szCs w:val="24"/>
          <w:lang w:val="lv-LV"/>
        </w:rPr>
        <w:t>Pakalpojuma sniedzējs</w:t>
      </w:r>
      <w:r w:rsidRPr="00E24383">
        <w:rPr>
          <w:rFonts w:ascii="Times New Roman" w:hAnsi="Times New Roman"/>
          <w:sz w:val="24"/>
          <w:szCs w:val="24"/>
          <w:lang w:val="lv-LV"/>
        </w:rPr>
        <w:t xml:space="preserve"> maksā līgumsodu </w:t>
      </w:r>
      <w:r w:rsidRPr="00E24383">
        <w:rPr>
          <w:rFonts w:ascii="Times New Roman" w:eastAsia="Times New Roman" w:hAnsi="Times New Roman"/>
          <w:sz w:val="24"/>
          <w:szCs w:val="24"/>
          <w:lang w:val="lv-LV" w:eastAsia="lv-LV"/>
        </w:rPr>
        <w:t>10% (desmit procentu) apmērā</w:t>
      </w:r>
      <w:r w:rsidRPr="00E24383">
        <w:rPr>
          <w:rFonts w:ascii="Times New Roman" w:hAnsi="Times New Roman"/>
          <w:sz w:val="24"/>
          <w:szCs w:val="24"/>
          <w:lang w:val="lv-LV"/>
        </w:rPr>
        <w:t xml:space="preserve"> no Līguma summas.</w:t>
      </w:r>
    </w:p>
    <w:p w14:paraId="72FE1AF7" w14:textId="77777777" w:rsidR="002061BE" w:rsidRPr="00E24383" w:rsidRDefault="002061BE" w:rsidP="004D4F48">
      <w:pPr>
        <w:numPr>
          <w:ilvl w:val="1"/>
          <w:numId w:val="4"/>
        </w:numPr>
        <w:spacing w:after="6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lastRenderedPageBreak/>
        <w:t>Ja Pakalpojuma sniedzējs neievēro ziņojuma iesniegšanas terminus atbilstoši tehniskās specifikācijas 2.2.9.apakšpunktam, Pakalpojuma sniedzējs maksā līgumsodu 300.00 EUR (trīs simti euro un 00 centi) par katru Pasūtītāja konstatētu ziņojumu iesniegšanas termiņu neievērošanu</w:t>
      </w:r>
    </w:p>
    <w:p w14:paraId="195D6A06" w14:textId="77777777" w:rsidR="00D265C6" w:rsidRPr="00E24383" w:rsidRDefault="00D265C6" w:rsidP="004D4F48">
      <w:pPr>
        <w:numPr>
          <w:ilvl w:val="1"/>
          <w:numId w:val="4"/>
        </w:numPr>
        <w:spacing w:after="6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Ja </w:t>
      </w:r>
      <w:r w:rsidR="00B53B3E" w:rsidRPr="00E24383">
        <w:rPr>
          <w:rFonts w:ascii="Times New Roman" w:hAnsi="Times New Roman"/>
          <w:sz w:val="24"/>
          <w:szCs w:val="24"/>
          <w:lang w:val="lv-LV"/>
        </w:rPr>
        <w:t>Pakalpojuma sniedzējs</w:t>
      </w:r>
      <w:r w:rsidRPr="00E24383">
        <w:rPr>
          <w:rFonts w:ascii="Times New Roman" w:hAnsi="Times New Roman"/>
          <w:sz w:val="24"/>
          <w:szCs w:val="24"/>
          <w:lang w:val="lv-LV"/>
        </w:rPr>
        <w:t xml:space="preserve"> neievēro citus būtiskus Līguma nosacījumus, </w:t>
      </w:r>
      <w:r w:rsidR="00B53B3E" w:rsidRPr="00E24383">
        <w:rPr>
          <w:rFonts w:ascii="Times New Roman" w:hAnsi="Times New Roman"/>
          <w:sz w:val="24"/>
          <w:szCs w:val="24"/>
          <w:lang w:val="lv-LV"/>
        </w:rPr>
        <w:t>Pakalpojuma sniedzējs</w:t>
      </w:r>
      <w:r w:rsidRPr="00E24383">
        <w:rPr>
          <w:rFonts w:ascii="Times New Roman" w:hAnsi="Times New Roman"/>
          <w:sz w:val="24"/>
          <w:szCs w:val="24"/>
          <w:lang w:val="lv-LV"/>
        </w:rPr>
        <w:t xml:space="preserve"> maksā līgumsodu 300,00 EUR (trīs simti </w:t>
      </w:r>
      <w:r w:rsidRPr="00E24383">
        <w:rPr>
          <w:rFonts w:ascii="Times New Roman" w:hAnsi="Times New Roman"/>
          <w:i/>
          <w:iCs/>
          <w:sz w:val="24"/>
          <w:szCs w:val="24"/>
          <w:lang w:val="lv-LV"/>
        </w:rPr>
        <w:t xml:space="preserve">euro </w:t>
      </w:r>
      <w:r w:rsidRPr="00E24383">
        <w:rPr>
          <w:rFonts w:ascii="Times New Roman" w:hAnsi="Times New Roman"/>
          <w:sz w:val="24"/>
          <w:szCs w:val="24"/>
          <w:lang w:val="lv-LV"/>
        </w:rPr>
        <w:t xml:space="preserve">un 00 centi) apmērā par katru Pasūtītāja konstatētu Pakalpojuma Līguma izpildes nosacījumu neievērošanas faktu. Pasūtītājs rakstiski informē </w:t>
      </w:r>
      <w:r w:rsidR="00B53B3E" w:rsidRPr="00E24383">
        <w:rPr>
          <w:rFonts w:ascii="Times New Roman" w:hAnsi="Times New Roman"/>
          <w:sz w:val="24"/>
          <w:szCs w:val="24"/>
          <w:lang w:val="lv-LV"/>
        </w:rPr>
        <w:t>Pakalpojuma sniedzējs</w:t>
      </w:r>
      <w:r w:rsidRPr="00E24383">
        <w:rPr>
          <w:rFonts w:ascii="Times New Roman" w:hAnsi="Times New Roman"/>
          <w:sz w:val="24"/>
          <w:szCs w:val="24"/>
          <w:lang w:val="lv-LV"/>
        </w:rPr>
        <w:t xml:space="preserve"> par Līguma nosacījumu neievērošanu </w:t>
      </w:r>
      <w:r w:rsidRPr="00E24383">
        <w:rPr>
          <w:rFonts w:ascii="Times New Roman" w:eastAsia="Times New Roman" w:hAnsi="Times New Roman"/>
          <w:sz w:val="24"/>
          <w:szCs w:val="24"/>
          <w:lang w:val="lv-LV" w:eastAsia="lv-LV"/>
        </w:rPr>
        <w:t>5 (piecu) darba dienu laikā</w:t>
      </w:r>
      <w:r w:rsidRPr="00E24383">
        <w:rPr>
          <w:rFonts w:ascii="Times New Roman" w:hAnsi="Times New Roman"/>
          <w:sz w:val="24"/>
          <w:szCs w:val="24"/>
          <w:lang w:val="lv-LV"/>
        </w:rPr>
        <w:t xml:space="preserve"> no to konstatācijas.</w:t>
      </w:r>
    </w:p>
    <w:p w14:paraId="2FB92F23" w14:textId="77777777" w:rsidR="00D265C6" w:rsidRPr="00E24383" w:rsidRDefault="00D265C6" w:rsidP="004D4F48">
      <w:pPr>
        <w:numPr>
          <w:ilvl w:val="1"/>
          <w:numId w:val="4"/>
        </w:numPr>
        <w:spacing w:after="6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Pasūtītājs ir tiesīgs ieturēt līgumsodu no maksājuma, kas </w:t>
      </w:r>
      <w:r w:rsidR="009730E6" w:rsidRPr="00E24383">
        <w:rPr>
          <w:rFonts w:ascii="Times New Roman" w:hAnsi="Times New Roman"/>
          <w:sz w:val="24"/>
          <w:szCs w:val="24"/>
          <w:lang w:val="lv-LV"/>
        </w:rPr>
        <w:t xml:space="preserve">Pakalpojuma sniedzējam </w:t>
      </w:r>
      <w:r w:rsidRPr="00E24383">
        <w:rPr>
          <w:rFonts w:ascii="Times New Roman" w:hAnsi="Times New Roman"/>
          <w:sz w:val="24"/>
          <w:szCs w:val="24"/>
          <w:lang w:val="lv-LV"/>
        </w:rPr>
        <w:t xml:space="preserve">pienākas, pamatojoties uz Līgumu, pirms tā izmaksas </w:t>
      </w:r>
      <w:r w:rsidR="009730E6" w:rsidRPr="00E24383">
        <w:rPr>
          <w:rFonts w:ascii="Times New Roman" w:hAnsi="Times New Roman"/>
          <w:sz w:val="24"/>
          <w:szCs w:val="24"/>
          <w:lang w:val="lv-LV"/>
        </w:rPr>
        <w:t>Pakalpojuma sniedzējam</w:t>
      </w:r>
      <w:r w:rsidR="004D4F48" w:rsidRPr="00E24383">
        <w:rPr>
          <w:rFonts w:ascii="Times New Roman" w:hAnsi="Times New Roman"/>
          <w:sz w:val="24"/>
          <w:szCs w:val="24"/>
          <w:lang w:val="lv-LV"/>
        </w:rPr>
        <w:t>.</w:t>
      </w:r>
    </w:p>
    <w:p w14:paraId="6E522C13" w14:textId="77777777" w:rsidR="004D4F48" w:rsidRPr="00E24383" w:rsidRDefault="004D4F48" w:rsidP="004D4F48">
      <w:pPr>
        <w:pStyle w:val="ListParagraph"/>
        <w:numPr>
          <w:ilvl w:val="2"/>
          <w:numId w:val="4"/>
        </w:numPr>
        <w:spacing w:after="60"/>
        <w:ind w:right="-108"/>
        <w:jc w:val="both"/>
        <w:rPr>
          <w:rFonts w:ascii="Times New Roman" w:hAnsi="Times New Roman"/>
          <w:szCs w:val="24"/>
        </w:rPr>
      </w:pPr>
      <w:r w:rsidRPr="00E24383">
        <w:rPr>
          <w:rFonts w:ascii="Times New Roman" w:hAnsi="Times New Roman"/>
          <w:szCs w:val="24"/>
        </w:rPr>
        <w:t>Gadījumā, ja nav iestājies samaksas pienākums, Pasūtītājs līgumsodu ietur no Līguma saistību izpildes nodrošinājuma.</w:t>
      </w:r>
    </w:p>
    <w:p w14:paraId="6171D75A" w14:textId="77777777" w:rsidR="00186929" w:rsidRPr="00E24383" w:rsidRDefault="00186929" w:rsidP="004D4F48">
      <w:pPr>
        <w:numPr>
          <w:ilvl w:val="1"/>
          <w:numId w:val="4"/>
        </w:numPr>
        <w:spacing w:after="6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Ja Pasūt</w:t>
      </w:r>
      <w:r w:rsidR="002A0480" w:rsidRPr="00E24383">
        <w:rPr>
          <w:rFonts w:ascii="Times New Roman" w:hAnsi="Times New Roman"/>
          <w:sz w:val="24"/>
          <w:szCs w:val="24"/>
          <w:lang w:val="lv-LV"/>
        </w:rPr>
        <w:t>ītājs atkāpjas no līguma 6</w:t>
      </w:r>
      <w:r w:rsidRPr="00E24383">
        <w:rPr>
          <w:rFonts w:ascii="Times New Roman" w:hAnsi="Times New Roman"/>
          <w:sz w:val="24"/>
          <w:szCs w:val="24"/>
          <w:lang w:val="lv-LV"/>
        </w:rPr>
        <w:t xml:space="preserve">.7 punktā noteiktajā gadījumā, Pakalpojuma sniedzējs maksā Pasūtītājam līgumsodu </w:t>
      </w:r>
      <w:r w:rsidR="002A0480" w:rsidRPr="00E24383">
        <w:rPr>
          <w:rFonts w:ascii="Times New Roman" w:hAnsi="Times New Roman"/>
          <w:sz w:val="24"/>
          <w:szCs w:val="24"/>
          <w:lang w:val="lv-LV"/>
        </w:rPr>
        <w:t>10% (</w:t>
      </w:r>
      <w:r w:rsidR="003C71DF" w:rsidRPr="00E24383">
        <w:rPr>
          <w:rFonts w:ascii="Times New Roman" w:hAnsi="Times New Roman"/>
          <w:sz w:val="24"/>
          <w:szCs w:val="24"/>
          <w:lang w:val="lv-LV"/>
        </w:rPr>
        <w:t>desmit</w:t>
      </w:r>
      <w:r w:rsidR="002A0480" w:rsidRPr="00E24383">
        <w:rPr>
          <w:rFonts w:ascii="Times New Roman" w:hAnsi="Times New Roman"/>
          <w:sz w:val="24"/>
          <w:szCs w:val="24"/>
          <w:lang w:val="lv-LV"/>
        </w:rPr>
        <w:t xml:space="preserve"> procentu) apmērā </w:t>
      </w:r>
      <w:r w:rsidRPr="00E24383">
        <w:rPr>
          <w:rFonts w:ascii="Times New Roman" w:hAnsi="Times New Roman"/>
          <w:sz w:val="24"/>
          <w:szCs w:val="24"/>
          <w:lang w:val="lv-LV"/>
        </w:rPr>
        <w:t xml:space="preserve">no kopējās līguma summas. </w:t>
      </w:r>
    </w:p>
    <w:p w14:paraId="675F7AAC" w14:textId="77777777" w:rsidR="00D265C6" w:rsidRPr="00E24383" w:rsidRDefault="00D265C6" w:rsidP="004D4F48">
      <w:pPr>
        <w:numPr>
          <w:ilvl w:val="1"/>
          <w:numId w:val="4"/>
        </w:numPr>
        <w:spacing w:after="6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Līgumsoda samaksa neatbrīvo Puses no to saistību pilnīgas izpildes un tā nav ieskaitāma zaudējumu atlīdzināšanā.</w:t>
      </w:r>
    </w:p>
    <w:p w14:paraId="54F216AA" w14:textId="77777777" w:rsidR="00D265C6" w:rsidRPr="00E24383" w:rsidRDefault="009730E6" w:rsidP="004D4F4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Pakalpojuma sniedzējs</w:t>
      </w:r>
      <w:r w:rsidR="00D265C6" w:rsidRPr="00E24383">
        <w:rPr>
          <w:rFonts w:ascii="Times New Roman" w:hAnsi="Times New Roman"/>
          <w:sz w:val="24"/>
          <w:szCs w:val="24"/>
          <w:lang w:val="lv-LV"/>
        </w:rPr>
        <w:t xml:space="preserve"> ir izpildījis šī Līguma saistības pēc pilnīgas Pakalpojumu iesniegšanas un saskaņošanas Uzraudzības padomē, ko apliecina Pušu parakstīts Nodevuma nodošanas - pieņemšanas akts.</w:t>
      </w:r>
    </w:p>
    <w:p w14:paraId="665C4D19" w14:textId="77777777" w:rsidR="00D265C6" w:rsidRPr="00E24383" w:rsidRDefault="00D265C6" w:rsidP="004D4F48">
      <w:pPr>
        <w:numPr>
          <w:ilvl w:val="0"/>
          <w:numId w:val="4"/>
        </w:numPr>
        <w:spacing w:before="40" w:after="40" w:line="240" w:lineRule="auto"/>
        <w:jc w:val="center"/>
        <w:rPr>
          <w:rFonts w:ascii="Times New Roman" w:hAnsi="Times New Roman"/>
          <w:b/>
          <w:sz w:val="24"/>
          <w:szCs w:val="24"/>
          <w:lang w:val="lv-LV"/>
        </w:rPr>
      </w:pPr>
      <w:r w:rsidRPr="00E24383">
        <w:rPr>
          <w:rFonts w:ascii="Times New Roman" w:hAnsi="Times New Roman"/>
          <w:b/>
          <w:bCs/>
          <w:sz w:val="24"/>
          <w:szCs w:val="24"/>
          <w:lang w:val="lv-LV"/>
        </w:rPr>
        <w:t>Intelektuālā īpašuma tiesības</w:t>
      </w:r>
    </w:p>
    <w:p w14:paraId="7E06B403" w14:textId="77777777" w:rsidR="00D265C6" w:rsidRPr="00E24383" w:rsidRDefault="00D265C6" w:rsidP="004D4F48">
      <w:pPr>
        <w:numPr>
          <w:ilvl w:val="1"/>
          <w:numId w:val="4"/>
        </w:numPr>
        <w:spacing w:after="40" w:line="240" w:lineRule="auto"/>
        <w:ind w:left="567" w:right="-108" w:hanging="567"/>
        <w:jc w:val="both"/>
        <w:rPr>
          <w:rFonts w:ascii="Times New Roman" w:hAnsi="Times New Roman"/>
          <w:b/>
          <w:sz w:val="24"/>
          <w:szCs w:val="24"/>
          <w:lang w:val="lv-LV"/>
        </w:rPr>
      </w:pPr>
      <w:r w:rsidRPr="00E24383">
        <w:rPr>
          <w:rFonts w:ascii="Times New Roman" w:hAnsi="Times New Roman"/>
          <w:sz w:val="24"/>
          <w:szCs w:val="24"/>
          <w:lang w:val="lv-LV"/>
        </w:rPr>
        <w:t>Šī Līguma izpratnē intelektuālais īpašums ir ne tikai autortiesības, preču zīmes, patenti, dizains, tirdzniecības zīmes, modeļi, bet arī visas citas intelektuālā īpašuma tiesības, kas ir attiecināmas uz Pakalpojumu sniegšanas procesu vai tā laikā sagatavotā Nodevuma vai to atsevišķām daļām, kas ir intelektuālā īpašuma tiesību objekti.</w:t>
      </w:r>
    </w:p>
    <w:p w14:paraId="6234C190" w14:textId="77777777" w:rsidR="00D265C6" w:rsidRPr="00E24383" w:rsidRDefault="009730E6" w:rsidP="004D4F48">
      <w:pPr>
        <w:numPr>
          <w:ilvl w:val="1"/>
          <w:numId w:val="4"/>
        </w:numPr>
        <w:spacing w:after="40" w:line="240" w:lineRule="auto"/>
        <w:ind w:left="567" w:right="-108" w:hanging="567"/>
        <w:jc w:val="both"/>
        <w:rPr>
          <w:rFonts w:ascii="Times New Roman" w:hAnsi="Times New Roman"/>
          <w:b/>
          <w:sz w:val="24"/>
          <w:szCs w:val="24"/>
          <w:lang w:val="lv-LV"/>
        </w:rPr>
      </w:pPr>
      <w:r w:rsidRPr="00E24383">
        <w:rPr>
          <w:rFonts w:ascii="Times New Roman" w:hAnsi="Times New Roman"/>
          <w:sz w:val="24"/>
          <w:szCs w:val="24"/>
          <w:lang w:val="lv-LV"/>
        </w:rPr>
        <w:t>Pakalpojuma sniedzējs</w:t>
      </w:r>
      <w:r w:rsidR="00D265C6" w:rsidRPr="00E24383">
        <w:rPr>
          <w:rFonts w:ascii="Times New Roman" w:hAnsi="Times New Roman"/>
          <w:sz w:val="24"/>
          <w:szCs w:val="24"/>
          <w:lang w:val="lv-LV"/>
        </w:rPr>
        <w:t xml:space="preserve"> apliecina, ka ne Līguma izpildes process, ne arī tā laikā</w:t>
      </w:r>
      <w:r w:rsidR="00160ACD" w:rsidRPr="00E24383">
        <w:rPr>
          <w:rFonts w:ascii="Times New Roman" w:hAnsi="Times New Roman"/>
          <w:sz w:val="24"/>
          <w:szCs w:val="24"/>
          <w:lang w:val="lv-LV"/>
        </w:rPr>
        <w:t xml:space="preserve"> sagatavotie N</w:t>
      </w:r>
      <w:r w:rsidR="00D265C6" w:rsidRPr="00E24383">
        <w:rPr>
          <w:rFonts w:ascii="Times New Roman" w:hAnsi="Times New Roman"/>
          <w:sz w:val="24"/>
          <w:szCs w:val="24"/>
          <w:lang w:val="lv-LV"/>
        </w:rPr>
        <w:t>odevum</w:t>
      </w:r>
      <w:r w:rsidR="005111B4" w:rsidRPr="00E24383">
        <w:rPr>
          <w:rFonts w:ascii="Times New Roman" w:hAnsi="Times New Roman"/>
          <w:sz w:val="24"/>
          <w:szCs w:val="24"/>
          <w:lang w:val="lv-LV"/>
        </w:rPr>
        <w:t>s</w:t>
      </w:r>
      <w:r w:rsidR="00D265C6" w:rsidRPr="00E24383">
        <w:rPr>
          <w:rFonts w:ascii="Times New Roman" w:hAnsi="Times New Roman"/>
          <w:sz w:val="24"/>
          <w:szCs w:val="24"/>
          <w:lang w:val="lv-LV"/>
        </w:rPr>
        <w:t xml:space="preserve"> un citi rezultāti vai to atsevišķas daļas, kas ir intelektuālā īpašuma tiesību objekti, nepārkāpj vai neaizskar nekādas trešo personu intelektuālā īpašuma tiesības, ko attiecīgā Līguma izpildes procesā vai tā laikā sagatavotais Nodevums un citi darba rezultāti vai to atsevišķas daļas ietver vai varētu ietvert. </w:t>
      </w:r>
      <w:r w:rsidRPr="00E24383">
        <w:rPr>
          <w:rFonts w:ascii="Times New Roman" w:hAnsi="Times New Roman"/>
          <w:sz w:val="24"/>
          <w:szCs w:val="24"/>
          <w:lang w:val="lv-LV"/>
        </w:rPr>
        <w:t>Pakalpojuma sniedzējs</w:t>
      </w:r>
      <w:r w:rsidR="00D265C6" w:rsidRPr="00E24383">
        <w:rPr>
          <w:rFonts w:ascii="Times New Roman" w:hAnsi="Times New Roman"/>
          <w:sz w:val="24"/>
          <w:szCs w:val="24"/>
          <w:lang w:val="lv-LV"/>
        </w:rPr>
        <w:t xml:space="preserve"> apliecina, ka tas ir ieguvis intelektuālā īpašuma tiesības, kas nepieciešamas Līguma izpildei un Līgumā noteiktā Nodevuma sagatavošanai tādā apmērā, kas ir pietiekams Līgumā noteikto saistību izpildei, kā arī nodrošina Pasūtītājam pilnīgu rīcību ar Līguma izpildes procesā radīto rezultātu to turpmākajā izmantošanā.</w:t>
      </w:r>
    </w:p>
    <w:p w14:paraId="1CF28F80" w14:textId="77777777" w:rsidR="00D265C6" w:rsidRPr="00E24383" w:rsidRDefault="00D265C6" w:rsidP="004D4F48">
      <w:pPr>
        <w:numPr>
          <w:ilvl w:val="1"/>
          <w:numId w:val="4"/>
        </w:numPr>
        <w:spacing w:after="40" w:line="240" w:lineRule="auto"/>
        <w:ind w:left="567" w:right="-108" w:hanging="567"/>
        <w:jc w:val="both"/>
        <w:rPr>
          <w:rFonts w:ascii="Times New Roman" w:hAnsi="Times New Roman"/>
          <w:b/>
          <w:sz w:val="24"/>
          <w:szCs w:val="24"/>
          <w:lang w:val="lv-LV"/>
        </w:rPr>
      </w:pPr>
      <w:r w:rsidRPr="00E24383">
        <w:rPr>
          <w:rFonts w:ascii="Times New Roman" w:hAnsi="Times New Roman"/>
          <w:sz w:val="24"/>
          <w:szCs w:val="24"/>
          <w:lang w:val="lv-LV"/>
        </w:rPr>
        <w:t xml:space="preserve">Ar šo Līgumu Pasūtītājs iegūst visas un jebkādas intelektuālā īpašuma tiesības, ko ietver vai varētu ietvert Pakalpojumu sniegšanas laikā radītie un saskaņā ar Līguma nosacījumiem pieņemtais Nodevums un citi Pasūtītājam nodotie Pakalpojumu rezultāti vai to atsevišķas daļas, savukārt </w:t>
      </w:r>
      <w:r w:rsidR="009730E6" w:rsidRPr="00E24383">
        <w:rPr>
          <w:rFonts w:ascii="Times New Roman" w:hAnsi="Times New Roman"/>
          <w:sz w:val="24"/>
          <w:szCs w:val="24"/>
          <w:lang w:val="lv-LV"/>
        </w:rPr>
        <w:t>Pakalpojuma sniedzējs</w:t>
      </w:r>
      <w:r w:rsidRPr="00E24383">
        <w:rPr>
          <w:rFonts w:ascii="Times New Roman" w:hAnsi="Times New Roman"/>
          <w:sz w:val="24"/>
          <w:szCs w:val="24"/>
          <w:lang w:val="lv-LV"/>
        </w:rPr>
        <w:t xml:space="preserve"> apliecina, ka tas nepretendē ne uz kādām intelektuālā īpašuma tiesībām vai līdzdalību intelektuālajā īpašumā un pilnībā atzīst visas Pasūtītāja tiesības uz intelektuālo īpašumu, ko ietver vai varētu ietvert Pakalpojumu izstrādes laikā radītie un saskaņā ar Līguma nosacījum</w:t>
      </w:r>
      <w:r w:rsidR="00704B2A" w:rsidRPr="00E24383">
        <w:rPr>
          <w:rFonts w:ascii="Times New Roman" w:hAnsi="Times New Roman"/>
          <w:sz w:val="24"/>
          <w:szCs w:val="24"/>
          <w:lang w:val="lv-LV"/>
        </w:rPr>
        <w:t>iem pieņemtie ziņojumi, Nodevums</w:t>
      </w:r>
      <w:r w:rsidRPr="00E24383">
        <w:rPr>
          <w:rFonts w:ascii="Times New Roman" w:hAnsi="Times New Roman"/>
          <w:sz w:val="24"/>
          <w:szCs w:val="24"/>
          <w:lang w:val="lv-LV"/>
        </w:rPr>
        <w:t xml:space="preserve"> un citi Pasūtītājam nodotie materiāli</w:t>
      </w:r>
      <w:r w:rsidRPr="00E24383">
        <w:rPr>
          <w:rFonts w:ascii="Times New Roman" w:hAnsi="Times New Roman"/>
          <w:i/>
          <w:iCs/>
          <w:sz w:val="24"/>
          <w:szCs w:val="24"/>
          <w:lang w:val="lv-LV"/>
        </w:rPr>
        <w:t xml:space="preserve">. </w:t>
      </w:r>
      <w:r w:rsidRPr="00E24383">
        <w:rPr>
          <w:rFonts w:ascii="Times New Roman" w:hAnsi="Times New Roman"/>
          <w:sz w:val="24"/>
          <w:szCs w:val="24"/>
          <w:lang w:val="lv-LV"/>
        </w:rPr>
        <w:t xml:space="preserve">Gadījumā, ja pret Pasūtītāju tiks vērstas trešo personu prasības par intelektuālā īpašuma tiesību pārkāpumiem, kas tieši vai netieši saistītas ar Pakalpojumu sniegšanas laikā radīto Nodevumu un citiem Pakalpojumu rezultātiem vai to atsevišķām daļām, tad </w:t>
      </w:r>
      <w:r w:rsidR="009730E6" w:rsidRPr="00E24383">
        <w:rPr>
          <w:rFonts w:ascii="Times New Roman" w:hAnsi="Times New Roman"/>
          <w:sz w:val="24"/>
          <w:szCs w:val="24"/>
          <w:lang w:val="lv-LV"/>
        </w:rPr>
        <w:t>Pakalpojuma sniedzējs</w:t>
      </w:r>
      <w:r w:rsidRPr="00E24383">
        <w:rPr>
          <w:rFonts w:ascii="Times New Roman" w:hAnsi="Times New Roman"/>
          <w:sz w:val="24"/>
          <w:szCs w:val="24"/>
          <w:lang w:val="lv-LV"/>
        </w:rPr>
        <w:t xml:space="preserve"> ir atbildīgs par trešo personu prasībām un uzņemas visu atbildību šajā sakarā.</w:t>
      </w:r>
    </w:p>
    <w:p w14:paraId="2077E157" w14:textId="77777777" w:rsidR="00D265C6" w:rsidRPr="00E24383" w:rsidRDefault="009730E6" w:rsidP="004D4F48">
      <w:pPr>
        <w:numPr>
          <w:ilvl w:val="1"/>
          <w:numId w:val="4"/>
        </w:numPr>
        <w:spacing w:after="40" w:line="240" w:lineRule="auto"/>
        <w:ind w:left="567" w:right="-108" w:hanging="567"/>
        <w:jc w:val="both"/>
        <w:rPr>
          <w:rFonts w:ascii="Times New Roman" w:hAnsi="Times New Roman"/>
          <w:b/>
          <w:sz w:val="24"/>
          <w:szCs w:val="24"/>
          <w:lang w:val="lv-LV"/>
        </w:rPr>
      </w:pPr>
      <w:r w:rsidRPr="00E24383">
        <w:rPr>
          <w:rFonts w:ascii="Times New Roman" w:hAnsi="Times New Roman"/>
          <w:sz w:val="24"/>
          <w:szCs w:val="24"/>
          <w:lang w:val="lv-LV"/>
        </w:rPr>
        <w:t>Pakalpojuma sniedzējs</w:t>
      </w:r>
      <w:r w:rsidR="00D265C6" w:rsidRPr="00E24383">
        <w:rPr>
          <w:rFonts w:ascii="Times New Roman" w:hAnsi="Times New Roman"/>
          <w:sz w:val="24"/>
          <w:szCs w:val="24"/>
          <w:lang w:val="lv-LV"/>
        </w:rPr>
        <w:t xml:space="preserve"> garantē, ka Pakalpojumu sniegšanā nav pieļauti nekādi autortiesību pārkāpumi un uzņemas pilnu atbildību par trešo personu autortiesību ievērošanu Līguma izpildē.</w:t>
      </w:r>
    </w:p>
    <w:p w14:paraId="320C9728" w14:textId="77777777" w:rsidR="00D265C6" w:rsidRPr="00E24383" w:rsidRDefault="00D265C6" w:rsidP="004D4F48">
      <w:pPr>
        <w:numPr>
          <w:ilvl w:val="1"/>
          <w:numId w:val="4"/>
        </w:numPr>
        <w:spacing w:after="40" w:line="240" w:lineRule="auto"/>
        <w:ind w:left="567" w:right="-108" w:hanging="567"/>
        <w:jc w:val="both"/>
        <w:rPr>
          <w:rFonts w:ascii="Times New Roman" w:hAnsi="Times New Roman"/>
          <w:b/>
          <w:sz w:val="24"/>
          <w:szCs w:val="24"/>
          <w:lang w:val="lv-LV"/>
        </w:rPr>
      </w:pPr>
      <w:r w:rsidRPr="00E24383">
        <w:rPr>
          <w:rFonts w:ascii="Times New Roman" w:hAnsi="Times New Roman"/>
          <w:sz w:val="24"/>
          <w:szCs w:val="24"/>
          <w:lang w:val="lv-LV"/>
        </w:rPr>
        <w:lastRenderedPageBreak/>
        <w:t xml:space="preserve">Visi Pakalpojumu sniegšanas rezultātā iegūtie dati visos to formātos ir Pasūtītāja ekskluzīvs īpašums bez laika termiņa un teritorijas ierobežojuma, un Pasūtītājs var brīvi rīkoties ar to, tai skaitā tos publicējot starptautiskās datu bāzēs, nesaskaņojot ar </w:t>
      </w:r>
      <w:r w:rsidR="009730E6" w:rsidRPr="00E24383">
        <w:rPr>
          <w:rFonts w:ascii="Times New Roman" w:hAnsi="Times New Roman"/>
          <w:sz w:val="24"/>
          <w:szCs w:val="24"/>
          <w:lang w:val="lv-LV"/>
        </w:rPr>
        <w:t>Pakalpojuma sniedzēju</w:t>
      </w:r>
      <w:r w:rsidRPr="00E24383">
        <w:rPr>
          <w:rFonts w:ascii="Times New Roman" w:hAnsi="Times New Roman"/>
          <w:sz w:val="24"/>
          <w:szCs w:val="24"/>
          <w:lang w:val="lv-LV"/>
        </w:rPr>
        <w:t>.</w:t>
      </w:r>
    </w:p>
    <w:p w14:paraId="280F9720" w14:textId="77777777" w:rsidR="00D265C6" w:rsidRPr="00E24383" w:rsidRDefault="00D265C6" w:rsidP="004D4F48">
      <w:pPr>
        <w:numPr>
          <w:ilvl w:val="0"/>
          <w:numId w:val="4"/>
        </w:numPr>
        <w:spacing w:before="40" w:after="40" w:line="240" w:lineRule="auto"/>
        <w:jc w:val="center"/>
        <w:rPr>
          <w:rFonts w:ascii="Times New Roman" w:hAnsi="Times New Roman"/>
          <w:b/>
          <w:bCs/>
          <w:sz w:val="24"/>
          <w:szCs w:val="24"/>
          <w:lang w:val="lv-LV"/>
        </w:rPr>
      </w:pPr>
      <w:r w:rsidRPr="00E24383">
        <w:rPr>
          <w:rFonts w:ascii="Times New Roman" w:hAnsi="Times New Roman"/>
          <w:b/>
          <w:bCs/>
          <w:sz w:val="24"/>
          <w:szCs w:val="24"/>
          <w:lang w:val="lv-LV"/>
        </w:rPr>
        <w:t>Konfidencialitāte</w:t>
      </w:r>
    </w:p>
    <w:p w14:paraId="792565F0" w14:textId="77777777" w:rsidR="00D265C6" w:rsidRPr="00E24383" w:rsidRDefault="00D265C6" w:rsidP="004D4F4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Visa un jebkāda informācija, ko Puse sniedz otrai Pusei Līguma izpildes laikā, vai arī tā atklājas pildot Līguma saistības, un Līguma izpildes rezultāti, kā arī jebkura šīs informācijas daļa, tai skaitā, bet ne tikai informācija par puses darbību, finanšu stāvokli, tehnoloģijām, tai skaitā rakstiska, mutiska, datu formā uzglabāta, audio vizuālā un jebkurā citā veidā uzglabāta informācija, kā arī informācija par Līguma izpildi tiek atzīta un uzskatīta par konfidenciālu.</w:t>
      </w:r>
    </w:p>
    <w:p w14:paraId="2AC494AF" w14:textId="77777777" w:rsidR="00D265C6" w:rsidRPr="00E24383" w:rsidRDefault="00D265C6" w:rsidP="004D4F4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Pusēm nav tiesību izpaust informāciju, kas Pakalpojumu sniegšanas laikā gūta no otras Puses, trešajām personām bez Puses rakstiskas piekrišanas saņemšanas. Pusēm ar vislielāko rūpību un uzmanību ir jārūpējas par informācijas drošību un aizsardzību, lai pilnībā izslēgtu iespēju trešajām personām piekļūt pie konfidenciālas informācijas.</w:t>
      </w:r>
    </w:p>
    <w:p w14:paraId="5288D803" w14:textId="77777777" w:rsidR="00D265C6" w:rsidRPr="00E24383" w:rsidRDefault="00D265C6" w:rsidP="004D4F4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Līguma ietvaros Pasūtītāja nodrošināto konfidenciālo informāciju ir tiesīgs izmantot tikai </w:t>
      </w:r>
      <w:r w:rsidR="009730E6" w:rsidRPr="00E24383">
        <w:rPr>
          <w:rFonts w:ascii="Times New Roman" w:hAnsi="Times New Roman"/>
          <w:sz w:val="24"/>
          <w:szCs w:val="24"/>
          <w:lang w:val="lv-LV"/>
        </w:rPr>
        <w:t>Pakalpojuma sniedzējs</w:t>
      </w:r>
      <w:r w:rsidRPr="00E24383">
        <w:rPr>
          <w:rFonts w:ascii="Times New Roman" w:hAnsi="Times New Roman"/>
          <w:sz w:val="24"/>
          <w:szCs w:val="24"/>
          <w:lang w:val="lv-LV"/>
        </w:rPr>
        <w:t xml:space="preserve"> un tā speciālisti, ja vien, Līgumā nav noteikts savādāk vai Puses Līguma darbības laikā rakstiski nevienojas citādi.</w:t>
      </w:r>
    </w:p>
    <w:p w14:paraId="66D3CE25" w14:textId="77777777" w:rsidR="00D265C6" w:rsidRPr="00E24383" w:rsidRDefault="00D265C6" w:rsidP="004D4F4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Pušu pienākums ir nodrošināt, ka tā darbinieki, kuri izmantos otras Puses konfidenciālo informāciju, saņems un izmantos to vienīgi šī Līguma izpildes nodrošināšanai un tikai nepieciešamajā apjomā, kā arī uzņemsies un ievēros vismaz tādas pašas konfidencialitātes saistības, kādas ir noteiktas </w:t>
      </w:r>
      <w:r w:rsidR="009730E6" w:rsidRPr="00E24383">
        <w:rPr>
          <w:rFonts w:ascii="Times New Roman" w:hAnsi="Times New Roman"/>
          <w:sz w:val="24"/>
          <w:szCs w:val="24"/>
          <w:lang w:val="lv-LV"/>
        </w:rPr>
        <w:t>Pakalpojuma sniedzējam</w:t>
      </w:r>
      <w:r w:rsidRPr="00E24383">
        <w:rPr>
          <w:rFonts w:ascii="Times New Roman" w:hAnsi="Times New Roman"/>
          <w:sz w:val="24"/>
          <w:szCs w:val="24"/>
          <w:lang w:val="lv-LV"/>
        </w:rPr>
        <w:t xml:space="preserve"> šajā Līgumā.</w:t>
      </w:r>
    </w:p>
    <w:p w14:paraId="66984039" w14:textId="77777777" w:rsidR="00D265C6" w:rsidRPr="00E24383" w:rsidRDefault="00D265C6" w:rsidP="004D4F48">
      <w:pPr>
        <w:numPr>
          <w:ilvl w:val="1"/>
          <w:numId w:val="4"/>
        </w:numPr>
        <w:spacing w:after="6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Pušu informācijas izpaušana netiks uzskatīta par šī Līguma noteikumu pārkāpumu, ja informācija tiek izpausta LR normatīvajos aktos noteiktajos gadījumos, apjomā un kārtībā.</w:t>
      </w:r>
    </w:p>
    <w:p w14:paraId="79E4C24A" w14:textId="77777777" w:rsidR="00D265C6" w:rsidRPr="00E24383" w:rsidRDefault="00D265C6" w:rsidP="004D4F48">
      <w:pPr>
        <w:numPr>
          <w:ilvl w:val="1"/>
          <w:numId w:val="4"/>
        </w:numPr>
        <w:spacing w:after="6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Šīs Līguma sadaļas noteikumi ir spēkā arī pēc Līguma darbības termiņa beigām vai, tam zaudējot spēku, bez termiņa ierobežojumiem.</w:t>
      </w:r>
    </w:p>
    <w:p w14:paraId="57FE8D30" w14:textId="77777777" w:rsidR="00D265C6" w:rsidRPr="00E24383" w:rsidRDefault="00D265C6" w:rsidP="004D4F48">
      <w:pPr>
        <w:numPr>
          <w:ilvl w:val="1"/>
          <w:numId w:val="4"/>
        </w:numPr>
        <w:spacing w:after="6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Šīs Līguma sadaļas noteikumi nekādā gadījumā nav attiecināmi uz Pasūtītāja tiesībām brīvi rīkoties ar jebkuriem un jebkādas formas materiāliem un citiem Līguma izpildes laikā iegūtajiem rezultātiem, kurus šī Līguma izpildes gaitā </w:t>
      </w:r>
      <w:r w:rsidR="009730E6" w:rsidRPr="00E24383">
        <w:rPr>
          <w:rFonts w:ascii="Times New Roman" w:hAnsi="Times New Roman"/>
          <w:sz w:val="24"/>
          <w:szCs w:val="24"/>
          <w:lang w:val="lv-LV"/>
        </w:rPr>
        <w:t>Pakalpojuma sniedzējs</w:t>
      </w:r>
      <w:r w:rsidRPr="00E24383">
        <w:rPr>
          <w:rFonts w:ascii="Times New Roman" w:hAnsi="Times New Roman"/>
          <w:sz w:val="24"/>
          <w:szCs w:val="24"/>
          <w:lang w:val="lv-LV"/>
        </w:rPr>
        <w:t xml:space="preserve"> ir sagatavojis un nodevis Pasūtītājam. Pasūtītājam materiālu un citu Līguma izpildes laikā iegūto rezultātu izmantošanai nav nepieciešama </w:t>
      </w:r>
      <w:r w:rsidR="009730E6" w:rsidRPr="00E24383">
        <w:rPr>
          <w:rFonts w:ascii="Times New Roman" w:hAnsi="Times New Roman"/>
          <w:sz w:val="24"/>
          <w:szCs w:val="24"/>
          <w:lang w:val="lv-LV"/>
        </w:rPr>
        <w:t>Pakalpojuma sniedzēja</w:t>
      </w:r>
      <w:r w:rsidRPr="00E24383">
        <w:rPr>
          <w:rFonts w:ascii="Times New Roman" w:hAnsi="Times New Roman"/>
          <w:sz w:val="24"/>
          <w:szCs w:val="24"/>
          <w:lang w:val="lv-LV"/>
        </w:rPr>
        <w:t xml:space="preserve"> rakstiska piekrišanas saņemšana. Šādi materiāli ir izmantojami tikai ar norādi, kas ir šā materiāla autors.</w:t>
      </w:r>
    </w:p>
    <w:p w14:paraId="5B7B5176" w14:textId="77777777" w:rsidR="00D265C6" w:rsidRPr="00E24383" w:rsidRDefault="00D265C6" w:rsidP="004D4F48">
      <w:pPr>
        <w:numPr>
          <w:ilvl w:val="1"/>
          <w:numId w:val="4"/>
        </w:numPr>
        <w:spacing w:after="6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Pušu informācijas izpaušana netiks uzskatīta par Līguma noteikumu pārkāpumu tikai un vienīgi šādos gadījumos:</w:t>
      </w:r>
    </w:p>
    <w:p w14:paraId="24F112B5" w14:textId="77777777" w:rsidR="00D265C6" w:rsidRPr="00E24383" w:rsidRDefault="00D265C6" w:rsidP="004D4F48">
      <w:pPr>
        <w:numPr>
          <w:ilvl w:val="2"/>
          <w:numId w:val="4"/>
        </w:numPr>
        <w:spacing w:before="40" w:after="6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 xml:space="preserve">informācija tiek izpausta pēc tam, kad tā kļuvusi publiski zināma vai pieejama neatkarīgi no Pusēm (tādējādi, nav attiecināms uz gadījumiem, kad informācija kļūst pieejama Līguma noteikumu neizpildes rezultātā </w:t>
      </w:r>
      <w:r w:rsidR="009730E6" w:rsidRPr="00E24383">
        <w:rPr>
          <w:rFonts w:ascii="Times New Roman" w:hAnsi="Times New Roman"/>
          <w:sz w:val="24"/>
          <w:szCs w:val="24"/>
          <w:lang w:val="lv-LV"/>
        </w:rPr>
        <w:t xml:space="preserve">Pakalpojuma sniedzēja </w:t>
      </w:r>
      <w:r w:rsidRPr="00E24383">
        <w:rPr>
          <w:rFonts w:ascii="Times New Roman" w:hAnsi="Times New Roman"/>
          <w:sz w:val="24"/>
          <w:szCs w:val="24"/>
          <w:lang w:val="lv-LV"/>
        </w:rPr>
        <w:t>vai tā speciālistu rīcības dēļ);</w:t>
      </w:r>
    </w:p>
    <w:p w14:paraId="4F676060" w14:textId="77777777" w:rsidR="00D265C6" w:rsidRPr="00E24383" w:rsidRDefault="00D265C6" w:rsidP="004D4F48">
      <w:pPr>
        <w:numPr>
          <w:ilvl w:val="2"/>
          <w:numId w:val="4"/>
        </w:numPr>
        <w:spacing w:before="40" w:after="6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informācija saskaņā ar LR normatīvajiem aktiem ir atklāta vai valdības, valsts vai pašvaldību iestādes to noteikušas par atklātu;</w:t>
      </w:r>
    </w:p>
    <w:p w14:paraId="4BE92CAC" w14:textId="77777777" w:rsidR="00D265C6" w:rsidRPr="00E24383" w:rsidRDefault="00D265C6" w:rsidP="004D4F48">
      <w:pPr>
        <w:numPr>
          <w:ilvl w:val="2"/>
          <w:numId w:val="4"/>
        </w:numPr>
        <w:spacing w:before="40" w:after="6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informācija, ievērojot LR normatīvo aktu prasības, ir jānodod valsts vai pašvaldību iestādēm, kuras saskaņā ar normatīvajos aktos šīm iestādēm dotajām tiesībām padara saņemto informāciju par atklātu un publiski pieejamu;</w:t>
      </w:r>
    </w:p>
    <w:p w14:paraId="4B63AE9B" w14:textId="77777777" w:rsidR="00D265C6" w:rsidRPr="00E24383" w:rsidRDefault="00D265C6" w:rsidP="004D4F48">
      <w:pPr>
        <w:numPr>
          <w:ilvl w:val="2"/>
          <w:numId w:val="4"/>
        </w:numPr>
        <w:spacing w:before="40"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 xml:space="preserve">informācija oficiāli ir publicēta Pasūtītāja vai </w:t>
      </w:r>
      <w:r w:rsidR="009730E6" w:rsidRPr="00E24383">
        <w:rPr>
          <w:rFonts w:ascii="Times New Roman" w:hAnsi="Times New Roman"/>
          <w:sz w:val="24"/>
          <w:szCs w:val="24"/>
          <w:lang w:val="lv-LV"/>
        </w:rPr>
        <w:t>Pakalpojuma sniedzēja</w:t>
      </w:r>
      <w:r w:rsidRPr="00E24383">
        <w:rPr>
          <w:rFonts w:ascii="Times New Roman" w:hAnsi="Times New Roman"/>
          <w:sz w:val="24"/>
          <w:szCs w:val="24"/>
          <w:lang w:val="lv-LV"/>
        </w:rPr>
        <w:t xml:space="preserve"> interneta mājaslapā, preses izdevumos, grāmatās, publiski pieejamos informatīvos katalogos, bukletos, informatīvos iespied materiālos un reklāmās.</w:t>
      </w:r>
    </w:p>
    <w:p w14:paraId="4A2E4E45" w14:textId="77777777" w:rsidR="00D265C6" w:rsidRPr="00E24383" w:rsidRDefault="00D265C6" w:rsidP="004D4F48">
      <w:pPr>
        <w:numPr>
          <w:ilvl w:val="0"/>
          <w:numId w:val="4"/>
        </w:numPr>
        <w:spacing w:before="40" w:after="40" w:line="240" w:lineRule="auto"/>
        <w:jc w:val="center"/>
        <w:rPr>
          <w:rFonts w:ascii="Times New Roman" w:hAnsi="Times New Roman"/>
          <w:b/>
          <w:bCs/>
          <w:sz w:val="24"/>
          <w:szCs w:val="24"/>
          <w:lang w:val="lv-LV"/>
        </w:rPr>
      </w:pPr>
      <w:r w:rsidRPr="00E24383">
        <w:rPr>
          <w:rFonts w:ascii="Times New Roman" w:hAnsi="Times New Roman"/>
          <w:b/>
          <w:bCs/>
          <w:sz w:val="24"/>
          <w:szCs w:val="24"/>
          <w:lang w:val="lv-LV"/>
        </w:rPr>
        <w:t>Nepārvarama vara</w:t>
      </w:r>
    </w:p>
    <w:p w14:paraId="6D7D7E5C" w14:textId="77777777" w:rsidR="00D265C6" w:rsidRPr="00E24383" w:rsidRDefault="00D265C6" w:rsidP="004D4F4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lastRenderedPageBreak/>
        <w:t>Šī Līguma izpratnē nepārvarama vara nozīmē notikumu, kas ir ārpus Puses pamatotas kontroles (tādi kā dabas katastrofas, avārijas, sabiedriskie nemieri, ārkārtas stāvoklis un citi) un kas padara Pusei savu no Līguma izrietošo saistību izpildi neiespējamu.</w:t>
      </w:r>
    </w:p>
    <w:p w14:paraId="026592B3" w14:textId="77777777" w:rsidR="00D265C6" w:rsidRPr="00E24383" w:rsidRDefault="00D265C6" w:rsidP="004D4F4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Puses nespēja pildīt kādu no savām saistībām, saskaņā ar Līgumu netiks uzskatīta par atkāpšanos no līguma, vai saistību nepildīšanu, ja Puses nespēja izriet no nepārvaramas varas notikuma, ja Puse, kuru ietekmējis šāds notikums, ir veikusi, visus pamatotos piesardzības pasākumus, veltījusi nepieciešamo uzmanību un spērusi pamatotos alternatīvos soļus, lai izpildītu šī Līguma nosacījumus, un ir informējusi otru Pusi pēc iespējas ātrāk, bet ne vēlāk kā 3 (trīs) darba dienu laikā par šāda notikuma iestāšanos. </w:t>
      </w:r>
    </w:p>
    <w:p w14:paraId="0DB9997F" w14:textId="77777777" w:rsidR="00D265C6" w:rsidRPr="00E24383" w:rsidRDefault="00D265C6" w:rsidP="004D4F4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Jebkurš periods, kurā Pusei saskaņā ar šo Līgumu ir jāveic kāda darbība vai uzdevumus, ir pagarināms par periodu, kas pielīdzināms laikam, kurā Puse nespēja veikt šādu darbību nepārvaramas varas ietekmē.</w:t>
      </w:r>
    </w:p>
    <w:p w14:paraId="24426705" w14:textId="77777777" w:rsidR="00D265C6" w:rsidRPr="00E24383" w:rsidRDefault="00D265C6" w:rsidP="004D4F4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Ja Puse nokavē Līguma </w:t>
      </w:r>
      <w:r w:rsidR="002A0480" w:rsidRPr="00E24383">
        <w:rPr>
          <w:rFonts w:ascii="Times New Roman" w:eastAsia="Times New Roman" w:hAnsi="Times New Roman"/>
          <w:sz w:val="24"/>
          <w:szCs w:val="24"/>
          <w:lang w:val="lv-LV" w:eastAsia="lv-LV"/>
        </w:rPr>
        <w:t>12</w:t>
      </w:r>
      <w:r w:rsidRPr="00E24383">
        <w:rPr>
          <w:rFonts w:ascii="Times New Roman" w:eastAsia="Times New Roman" w:hAnsi="Times New Roman"/>
          <w:sz w:val="24"/>
          <w:szCs w:val="24"/>
          <w:lang w:val="lv-LV" w:eastAsia="lv-LV"/>
        </w:rPr>
        <w:t>.2. apakšpunktā</w:t>
      </w:r>
      <w:r w:rsidRPr="00E24383">
        <w:rPr>
          <w:rFonts w:ascii="Times New Roman" w:hAnsi="Times New Roman"/>
          <w:sz w:val="24"/>
          <w:szCs w:val="24"/>
          <w:lang w:val="lv-LV"/>
        </w:rPr>
        <w:t xml:space="preserve"> minēto paziņojuma termiņu, tai zūd pamats prasīt Līguma izpildes termiņa pagarināšanu, vai Līguma izbeigšanu, pamatojoties uz nepārvaramu varu.</w:t>
      </w:r>
    </w:p>
    <w:p w14:paraId="2276F90B" w14:textId="77777777" w:rsidR="00D265C6" w:rsidRPr="00E24383" w:rsidRDefault="00D265C6" w:rsidP="004D4F4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Nepārvaramas varas gadījumā Līgumā noteiktais samaksas termiņš, neveicot līgumsoda aprēķinu, tiek pagarināts attiecīgi par tādu laika periodu, par kādu šie nepārvaramas varas apstākļi ir aizkavējuši Līguma izpildi.</w:t>
      </w:r>
    </w:p>
    <w:p w14:paraId="493CE6C0" w14:textId="77777777" w:rsidR="00D265C6" w:rsidRPr="00E24383" w:rsidRDefault="00D265C6" w:rsidP="004D4F4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Nepārvaramas varas gadījumā neviena Puse nevar prasīt atlīdzināt zaudējumus, kas radušies Līguma izbeigšanas gadījumā.</w:t>
      </w:r>
    </w:p>
    <w:p w14:paraId="406D1FBA" w14:textId="77777777" w:rsidR="00D265C6" w:rsidRPr="00E24383" w:rsidRDefault="00D265C6" w:rsidP="004D4F48">
      <w:pPr>
        <w:numPr>
          <w:ilvl w:val="0"/>
          <w:numId w:val="4"/>
        </w:numPr>
        <w:spacing w:before="40" w:after="40" w:line="240" w:lineRule="auto"/>
        <w:ind w:left="357" w:right="-108" w:hanging="357"/>
        <w:jc w:val="center"/>
        <w:rPr>
          <w:rFonts w:ascii="Times New Roman" w:hAnsi="Times New Roman"/>
          <w:sz w:val="24"/>
          <w:szCs w:val="24"/>
          <w:lang w:val="lv-LV"/>
        </w:rPr>
      </w:pPr>
      <w:r w:rsidRPr="00E24383">
        <w:rPr>
          <w:rFonts w:ascii="Times New Roman" w:hAnsi="Times New Roman"/>
          <w:b/>
          <w:bCs/>
          <w:sz w:val="24"/>
          <w:szCs w:val="24"/>
          <w:lang w:val="lv-LV"/>
        </w:rPr>
        <w:t>Līguma grozīšana un izbeigšana</w:t>
      </w:r>
    </w:p>
    <w:p w14:paraId="35670374" w14:textId="77777777" w:rsidR="00D265C6" w:rsidRPr="00E24383" w:rsidRDefault="00D265C6" w:rsidP="004D4F4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Līgumu var grozīt Pusēm savstarpēji rakstveidā vienojoties. Visi grozījumi Līgumā noformējami kā Līguma pielikumi, kas kļūst par Līguma neatņemamu sastāvdaļu un stājas spēkā no abpusējas parakstīšanas brīža.</w:t>
      </w:r>
    </w:p>
    <w:p w14:paraId="4BFC4DA9" w14:textId="77777777" w:rsidR="00D265C6" w:rsidRPr="00E24383" w:rsidRDefault="00D265C6" w:rsidP="004D4F48">
      <w:pPr>
        <w:numPr>
          <w:ilvl w:val="1"/>
          <w:numId w:val="4"/>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Būtiski Līguma grozījumi ir veicami </w:t>
      </w:r>
      <w:r w:rsidR="001247DB" w:rsidRPr="00E24383">
        <w:rPr>
          <w:rFonts w:ascii="Times New Roman" w:hAnsi="Times New Roman"/>
          <w:sz w:val="24"/>
          <w:szCs w:val="24"/>
          <w:lang w:val="lv-LV"/>
        </w:rPr>
        <w:t>PIL</w:t>
      </w:r>
      <w:r w:rsidRPr="00E24383">
        <w:rPr>
          <w:rFonts w:ascii="Times New Roman" w:hAnsi="Times New Roman"/>
          <w:sz w:val="24"/>
          <w:szCs w:val="24"/>
          <w:lang w:val="lv-LV"/>
        </w:rPr>
        <w:t xml:space="preserve"> 61. pantā noteiktajā kārtībā tikai šādos gadījumos, ja:</w:t>
      </w:r>
    </w:p>
    <w:p w14:paraId="293C220A" w14:textId="77777777" w:rsidR="00D265C6" w:rsidRPr="00E24383" w:rsidRDefault="00D265C6" w:rsidP="004D4F48">
      <w:pPr>
        <w:numPr>
          <w:ilvl w:val="2"/>
          <w:numId w:val="4"/>
        </w:numPr>
        <w:spacing w:before="40"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Pakalpojumu sniegšanas laikā tiek mainītas Pakalpojumu tehniskās prasības vai stājas spēkā izmaiņas normatīvajos aktos, kas pēc būtības neietekmē Līgumā noteikto Pakalpojumu rezultātu;</w:t>
      </w:r>
    </w:p>
    <w:p w14:paraId="02F2A4B7" w14:textId="77777777" w:rsidR="00D265C6" w:rsidRPr="00E24383" w:rsidRDefault="00D265C6" w:rsidP="004D4F48">
      <w:pPr>
        <w:numPr>
          <w:ilvl w:val="2"/>
          <w:numId w:val="4"/>
        </w:numPr>
        <w:spacing w:before="40"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Pasūtītājam objektīvu iemeslu dēļ zudusi nepieciešamība pēc visu Līgumā minēto Pakalpojumu sniegšanas, kā rezultātā samazinās veicamo darbu apjoms;</w:t>
      </w:r>
    </w:p>
    <w:p w14:paraId="31A5B41B" w14:textId="77777777" w:rsidR="00D265C6" w:rsidRPr="00E24383" w:rsidRDefault="00D265C6" w:rsidP="004D4F48">
      <w:pPr>
        <w:numPr>
          <w:ilvl w:val="2"/>
          <w:numId w:val="4"/>
        </w:numPr>
        <w:spacing w:before="40"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no Pusēm neatkarīgu un objektīvu apstākļu dēļ Līgumu nav iespējams izpildīt noteiktajā termiņā vai apjomā, pagarināt Līgumu uz termiņu, kādā pastāv šie apstākļi.</w:t>
      </w:r>
    </w:p>
    <w:p w14:paraId="3CFB4F6C" w14:textId="77777777" w:rsidR="00D265C6" w:rsidRPr="00E24383" w:rsidRDefault="002A0480" w:rsidP="00D265C6">
      <w:pPr>
        <w:spacing w:line="240" w:lineRule="auto"/>
        <w:contextualSpacing/>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13</w:t>
      </w:r>
      <w:r w:rsidR="00D265C6" w:rsidRPr="00E24383">
        <w:rPr>
          <w:rFonts w:ascii="Times New Roman" w:eastAsia="Times New Roman" w:hAnsi="Times New Roman"/>
          <w:sz w:val="24"/>
          <w:szCs w:val="24"/>
          <w:lang w:val="lv-LV" w:eastAsia="lv-LV"/>
        </w:rPr>
        <w:t>.3.</w:t>
      </w:r>
      <w:r w:rsidR="00D265C6" w:rsidRPr="00E24383">
        <w:rPr>
          <w:rFonts w:ascii="Times New Roman" w:eastAsia="Times New Roman" w:hAnsi="Times New Roman"/>
          <w:sz w:val="24"/>
          <w:szCs w:val="24"/>
          <w:lang w:val="lv-LV" w:eastAsia="lv-LV"/>
        </w:rPr>
        <w:tab/>
        <w:t xml:space="preserve">Līguma </w:t>
      </w:r>
      <w:r w:rsidRPr="00E24383">
        <w:rPr>
          <w:rFonts w:ascii="Times New Roman" w:eastAsia="Times New Roman" w:hAnsi="Times New Roman"/>
          <w:sz w:val="24"/>
          <w:szCs w:val="24"/>
          <w:lang w:val="lv-LV" w:eastAsia="lv-LV"/>
        </w:rPr>
        <w:t>grozījumi, neievērojot Līguma 13</w:t>
      </w:r>
      <w:r w:rsidR="00D265C6" w:rsidRPr="00E24383">
        <w:rPr>
          <w:rFonts w:ascii="Times New Roman" w:eastAsia="Times New Roman" w:hAnsi="Times New Roman"/>
          <w:sz w:val="24"/>
          <w:szCs w:val="24"/>
          <w:lang w:val="lv-LV" w:eastAsia="lv-LV"/>
        </w:rPr>
        <w:t>.2. apakšpunktā noteikto kārtību, ir pieļaujami:</w:t>
      </w:r>
    </w:p>
    <w:p w14:paraId="1022A406" w14:textId="77777777" w:rsidR="00D265C6" w:rsidRPr="00E24383" w:rsidRDefault="002A0480" w:rsidP="00D265C6">
      <w:pPr>
        <w:spacing w:line="240" w:lineRule="auto"/>
        <w:contextualSpacing/>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13</w:t>
      </w:r>
      <w:r w:rsidR="00D265C6" w:rsidRPr="00E24383">
        <w:rPr>
          <w:rFonts w:ascii="Times New Roman" w:eastAsia="Times New Roman" w:hAnsi="Times New Roman"/>
          <w:sz w:val="24"/>
          <w:szCs w:val="24"/>
          <w:lang w:val="lv-LV" w:eastAsia="lv-LV"/>
        </w:rPr>
        <w:t xml:space="preserve">.3.1.  ja Līguma grozījumu vērtība, ko noteic kā visu secīgi veikto grozījumu naudas vērtību summu (neņemot vērā to grozījumu vērtību, kuri veikti saskaņā </w:t>
      </w:r>
      <w:r w:rsidR="00815459" w:rsidRPr="00E24383">
        <w:rPr>
          <w:rFonts w:ascii="Times New Roman" w:eastAsia="Times New Roman" w:hAnsi="Times New Roman"/>
          <w:sz w:val="24"/>
          <w:szCs w:val="24"/>
          <w:lang w:val="lv-LV" w:eastAsia="lv-LV"/>
        </w:rPr>
        <w:t>PIL</w:t>
      </w:r>
      <w:r w:rsidR="00D265C6" w:rsidRPr="00E24383">
        <w:rPr>
          <w:rFonts w:ascii="Times New Roman" w:eastAsia="Times New Roman" w:hAnsi="Times New Roman"/>
          <w:sz w:val="24"/>
          <w:szCs w:val="24"/>
          <w:lang w:val="lv-LV" w:eastAsia="lv-LV"/>
        </w:rPr>
        <w:t xml:space="preserve"> 61. panta trešās daļas 1. un 2. un 3.punktu), vienlaikus nesasniedz desmit procentus no sākotnējās Līguma summas.</w:t>
      </w:r>
    </w:p>
    <w:p w14:paraId="1BFB4017" w14:textId="77777777" w:rsidR="00D265C6" w:rsidRPr="00E24383" w:rsidRDefault="002A0480" w:rsidP="002C49C0">
      <w:pPr>
        <w:spacing w:line="240" w:lineRule="auto"/>
        <w:contextualSpacing/>
        <w:jc w:val="both"/>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13</w:t>
      </w:r>
      <w:r w:rsidR="00D265C6" w:rsidRPr="00E24383">
        <w:rPr>
          <w:rFonts w:ascii="Times New Roman" w:eastAsia="Times New Roman" w:hAnsi="Times New Roman"/>
          <w:sz w:val="24"/>
          <w:szCs w:val="24"/>
          <w:lang w:val="lv-LV" w:eastAsia="lv-LV"/>
        </w:rPr>
        <w:t>.3.2.</w:t>
      </w:r>
      <w:r w:rsidR="00D265C6" w:rsidRPr="00E24383">
        <w:rPr>
          <w:rFonts w:ascii="Times New Roman" w:hAnsi="Times New Roman"/>
          <w:sz w:val="24"/>
          <w:szCs w:val="24"/>
          <w:lang w:val="lv-LV"/>
        </w:rPr>
        <w:t xml:space="preserve"> j</w:t>
      </w:r>
      <w:r w:rsidR="00D265C6" w:rsidRPr="00E24383">
        <w:rPr>
          <w:rFonts w:ascii="Times New Roman" w:eastAsia="Times New Roman" w:hAnsi="Times New Roman"/>
          <w:sz w:val="24"/>
          <w:szCs w:val="24"/>
          <w:lang w:val="lv-LV" w:eastAsia="lv-LV"/>
        </w:rPr>
        <w:t>a iepirkuma līguma grozījumu vērtība, ko noteic kā visu secīgi veikto grozījumu naudas vērtību summu (neņemot vērā to grozījumu vērtību, kuri izdarīti saskaņā ar PIL 61.panta trešās daļas 1., 2. un 3. punktu), vienlaikus nesasniedz</w:t>
      </w:r>
      <w:r w:rsidR="002C49C0" w:rsidRPr="00E24383">
        <w:rPr>
          <w:rFonts w:ascii="Times New Roman" w:eastAsia="Times New Roman" w:hAnsi="Times New Roman"/>
          <w:sz w:val="24"/>
          <w:szCs w:val="24"/>
          <w:lang w:val="lv-LV" w:eastAsia="lv-LV"/>
        </w:rPr>
        <w:t xml:space="preserve"> </w:t>
      </w:r>
      <w:r w:rsidR="00D265C6" w:rsidRPr="00E24383">
        <w:rPr>
          <w:rFonts w:ascii="Times New Roman" w:eastAsia="Times New Roman" w:hAnsi="Times New Roman"/>
          <w:sz w:val="24"/>
          <w:szCs w:val="24"/>
          <w:lang w:val="lv-LV" w:eastAsia="lv-LV"/>
        </w:rPr>
        <w:t>Ministru kabineta noteiktās līgumcenu robežvērtības, sākot ar kurām paziņojums par līgumu publicējams Eiropas Savienības Oficiālajā Vēstnesī.</w:t>
      </w:r>
    </w:p>
    <w:p w14:paraId="10D677E4" w14:textId="77777777" w:rsidR="00D265C6" w:rsidRPr="00E24383" w:rsidRDefault="00D265C6" w:rsidP="002A0480">
      <w:pPr>
        <w:pStyle w:val="ListParagraph"/>
        <w:numPr>
          <w:ilvl w:val="1"/>
          <w:numId w:val="46"/>
        </w:numPr>
        <w:spacing w:after="40"/>
        <w:ind w:right="-108"/>
        <w:jc w:val="both"/>
        <w:rPr>
          <w:rFonts w:ascii="Times New Roman" w:eastAsia="Times New Roman" w:hAnsi="Times New Roman"/>
          <w:szCs w:val="24"/>
        </w:rPr>
      </w:pPr>
      <w:r w:rsidRPr="00E24383">
        <w:rPr>
          <w:rFonts w:ascii="Times New Roman" w:hAnsi="Times New Roman"/>
          <w:szCs w:val="24"/>
        </w:rPr>
        <w:t>Līgums var tikt izbeigts pirms noteiktā termiņa, Pusēm savstarpēji rakstveidā par to vienojoties.</w:t>
      </w:r>
    </w:p>
    <w:p w14:paraId="0EC22EE3" w14:textId="77777777" w:rsidR="00D265C6" w:rsidRPr="00E24383" w:rsidRDefault="00D265C6" w:rsidP="002A0480">
      <w:pPr>
        <w:numPr>
          <w:ilvl w:val="1"/>
          <w:numId w:val="46"/>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Pasūtītājam ir tiesības atkāpties no Līguma šādos gadījumos:</w:t>
      </w:r>
    </w:p>
    <w:p w14:paraId="4A8D71C3" w14:textId="77777777" w:rsidR="00D265C6" w:rsidRPr="00E24383" w:rsidRDefault="009730E6" w:rsidP="002A0480">
      <w:pPr>
        <w:numPr>
          <w:ilvl w:val="2"/>
          <w:numId w:val="46"/>
        </w:numPr>
        <w:spacing w:before="40"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Pakalpojuma sniedzējs</w:t>
      </w:r>
      <w:r w:rsidR="00D265C6" w:rsidRPr="00E24383">
        <w:rPr>
          <w:rFonts w:ascii="Times New Roman" w:hAnsi="Times New Roman"/>
          <w:sz w:val="24"/>
          <w:szCs w:val="24"/>
          <w:lang w:val="lv-LV"/>
        </w:rPr>
        <w:t xml:space="preserve"> kavē</w:t>
      </w:r>
      <w:r w:rsidR="00160ACD" w:rsidRPr="00E24383">
        <w:rPr>
          <w:rFonts w:ascii="Times New Roman" w:hAnsi="Times New Roman"/>
          <w:sz w:val="24"/>
          <w:szCs w:val="24"/>
          <w:lang w:val="lv-LV"/>
        </w:rPr>
        <w:t xml:space="preserve"> Pakalpojuma N</w:t>
      </w:r>
      <w:r w:rsidR="00D265C6" w:rsidRPr="00E24383">
        <w:rPr>
          <w:rFonts w:ascii="Times New Roman" w:hAnsi="Times New Roman"/>
          <w:sz w:val="24"/>
          <w:szCs w:val="24"/>
          <w:lang w:val="lv-LV"/>
        </w:rPr>
        <w:t xml:space="preserve">odevuma nodošanu ilgāk par </w:t>
      </w:r>
      <w:r w:rsidR="00D265C6" w:rsidRPr="00E24383">
        <w:rPr>
          <w:rFonts w:ascii="Times New Roman" w:eastAsia="Times New Roman" w:hAnsi="Times New Roman"/>
          <w:sz w:val="24"/>
          <w:szCs w:val="24"/>
          <w:lang w:val="lv-LV" w:eastAsia="lv-LV"/>
        </w:rPr>
        <w:t>30 (trīsdesmit dienām)</w:t>
      </w:r>
      <w:r w:rsidR="00D265C6" w:rsidRPr="00E24383">
        <w:rPr>
          <w:rFonts w:ascii="Times New Roman" w:hAnsi="Times New Roman"/>
          <w:sz w:val="24"/>
          <w:szCs w:val="24"/>
          <w:lang w:val="lv-LV"/>
        </w:rPr>
        <w:t>;</w:t>
      </w:r>
    </w:p>
    <w:p w14:paraId="2F5221A1" w14:textId="77777777" w:rsidR="00D265C6" w:rsidRPr="00E24383" w:rsidRDefault="00D265C6" w:rsidP="002A0480">
      <w:pPr>
        <w:numPr>
          <w:ilvl w:val="2"/>
          <w:numId w:val="46"/>
        </w:numPr>
        <w:spacing w:before="40"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Sniegtais Pakalpojums neatbilst Līguma un tā pielikumu noteikumiem un šī neatbilstība nav, vai nevar tikt novērsta Līgumā paredzētajā termiņā;</w:t>
      </w:r>
    </w:p>
    <w:p w14:paraId="7CE0E484" w14:textId="77777777" w:rsidR="00D265C6" w:rsidRPr="00E24383" w:rsidRDefault="009730E6" w:rsidP="002A0480">
      <w:pPr>
        <w:numPr>
          <w:ilvl w:val="2"/>
          <w:numId w:val="46"/>
        </w:numPr>
        <w:spacing w:before="40"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lastRenderedPageBreak/>
        <w:t>Pakalpojuma sniedzējs</w:t>
      </w:r>
      <w:r w:rsidR="00D265C6" w:rsidRPr="00E24383">
        <w:rPr>
          <w:rFonts w:ascii="Times New Roman" w:hAnsi="Times New Roman"/>
          <w:sz w:val="24"/>
          <w:szCs w:val="24"/>
          <w:lang w:val="lv-LV"/>
        </w:rPr>
        <w:t xml:space="preserve"> Līguma noslēgšanas vai Līguma izpildes laikā sniedzis nepatiesas vai nepilnīgas ziņas, vai apliecinājumus;</w:t>
      </w:r>
    </w:p>
    <w:p w14:paraId="5AABA3A6" w14:textId="77777777" w:rsidR="00D265C6" w:rsidRPr="00E24383" w:rsidRDefault="009730E6" w:rsidP="002A0480">
      <w:pPr>
        <w:numPr>
          <w:ilvl w:val="2"/>
          <w:numId w:val="46"/>
        </w:numPr>
        <w:spacing w:before="40"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Pakalpojuma sniedzējs</w:t>
      </w:r>
      <w:r w:rsidR="00D265C6" w:rsidRPr="00E24383">
        <w:rPr>
          <w:rFonts w:ascii="Times New Roman" w:hAnsi="Times New Roman"/>
          <w:sz w:val="24"/>
          <w:szCs w:val="24"/>
          <w:lang w:val="lv-LV"/>
        </w:rPr>
        <w:t xml:space="preserve"> šā Līguma noslēgšanas vai š</w:t>
      </w:r>
      <w:r w:rsidR="0016290C" w:rsidRPr="00E24383">
        <w:rPr>
          <w:rFonts w:ascii="Times New Roman" w:hAnsi="Times New Roman"/>
          <w:sz w:val="24"/>
          <w:szCs w:val="24"/>
          <w:lang w:val="lv-LV"/>
        </w:rPr>
        <w:t>ī</w:t>
      </w:r>
      <w:r w:rsidR="00D265C6" w:rsidRPr="00E24383">
        <w:rPr>
          <w:rFonts w:ascii="Times New Roman" w:hAnsi="Times New Roman"/>
          <w:sz w:val="24"/>
          <w:szCs w:val="24"/>
          <w:lang w:val="lv-LV"/>
        </w:rPr>
        <w:t xml:space="preserve"> Līguma izpildes laikā veicis prettiesisku darbību;</w:t>
      </w:r>
    </w:p>
    <w:p w14:paraId="05B1EF59" w14:textId="77777777" w:rsidR="00D265C6" w:rsidRPr="00E24383" w:rsidRDefault="00D265C6" w:rsidP="002A0480">
      <w:pPr>
        <w:numPr>
          <w:ilvl w:val="2"/>
          <w:numId w:val="46"/>
        </w:numPr>
        <w:spacing w:before="40"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 xml:space="preserve">ir pasludināts </w:t>
      </w:r>
      <w:r w:rsidR="009730E6" w:rsidRPr="00E24383">
        <w:rPr>
          <w:rFonts w:ascii="Times New Roman" w:hAnsi="Times New Roman"/>
          <w:sz w:val="24"/>
          <w:szCs w:val="24"/>
          <w:lang w:val="lv-LV"/>
        </w:rPr>
        <w:t>Pakalpojuma sniedzēja</w:t>
      </w:r>
      <w:r w:rsidRPr="00E24383">
        <w:rPr>
          <w:rFonts w:ascii="Times New Roman" w:hAnsi="Times New Roman"/>
          <w:sz w:val="24"/>
          <w:szCs w:val="24"/>
          <w:lang w:val="lv-LV"/>
        </w:rPr>
        <w:t xml:space="preserve"> maksātnespējas process, vai iestājas citi apstākļi, kas liedz, vai liegs </w:t>
      </w:r>
      <w:r w:rsidR="009730E6" w:rsidRPr="00E24383">
        <w:rPr>
          <w:rFonts w:ascii="Times New Roman" w:hAnsi="Times New Roman"/>
          <w:sz w:val="24"/>
          <w:szCs w:val="24"/>
          <w:lang w:val="lv-LV"/>
        </w:rPr>
        <w:t>Pakalpojuma sniedzējam</w:t>
      </w:r>
      <w:r w:rsidRPr="00E24383">
        <w:rPr>
          <w:rFonts w:ascii="Times New Roman" w:hAnsi="Times New Roman"/>
          <w:sz w:val="24"/>
          <w:szCs w:val="24"/>
          <w:lang w:val="lv-LV"/>
        </w:rPr>
        <w:t xml:space="preserve"> turpināt Līguma izpildi saskaņā ar Līguma noteikumiem, vai, kas negatīvi ietekmē Pasūtītāja tiesības, kuras izriet no Līguma;</w:t>
      </w:r>
    </w:p>
    <w:p w14:paraId="1637ED38" w14:textId="77777777" w:rsidR="00D265C6" w:rsidRPr="00E24383" w:rsidRDefault="009730E6" w:rsidP="002A0480">
      <w:pPr>
        <w:numPr>
          <w:ilvl w:val="2"/>
          <w:numId w:val="46"/>
        </w:numPr>
        <w:spacing w:before="40"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Pakalpojuma sniedzējs</w:t>
      </w:r>
      <w:r w:rsidR="00D265C6" w:rsidRPr="00E24383">
        <w:rPr>
          <w:rFonts w:ascii="Times New Roman" w:hAnsi="Times New Roman"/>
          <w:sz w:val="24"/>
          <w:szCs w:val="24"/>
          <w:lang w:val="lv-LV"/>
        </w:rPr>
        <w:t xml:space="preserve"> pārkāpj vai nepilda citus būtiskus Līgumā paredzētus pienākumus;</w:t>
      </w:r>
    </w:p>
    <w:p w14:paraId="7A94468C" w14:textId="77777777" w:rsidR="00D265C6" w:rsidRPr="00E24383" w:rsidRDefault="009730E6" w:rsidP="002A0480">
      <w:pPr>
        <w:numPr>
          <w:ilvl w:val="2"/>
          <w:numId w:val="46"/>
        </w:numPr>
        <w:spacing w:before="40"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Pakalpojuma sniedzējs</w:t>
      </w:r>
      <w:r w:rsidR="00D265C6" w:rsidRPr="00E24383">
        <w:rPr>
          <w:rFonts w:ascii="Times New Roman" w:hAnsi="Times New Roman"/>
          <w:sz w:val="24"/>
          <w:szCs w:val="24"/>
          <w:lang w:val="lv-LV"/>
        </w:rPr>
        <w:t xml:space="preserve"> Pasūtītājam nodarījis zaudējumus;</w:t>
      </w:r>
    </w:p>
    <w:p w14:paraId="25635475" w14:textId="77777777" w:rsidR="00D265C6" w:rsidRPr="00E24383" w:rsidRDefault="00D80B89" w:rsidP="002A0480">
      <w:pPr>
        <w:numPr>
          <w:ilvl w:val="2"/>
          <w:numId w:val="46"/>
        </w:numPr>
        <w:spacing w:before="40"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 xml:space="preserve">Sadarbības iestāde (CFLA), citas ES fondu vadībā iesaistītās LR un ES institūcijas </w:t>
      </w:r>
      <w:r w:rsidR="00D265C6" w:rsidRPr="00E24383">
        <w:rPr>
          <w:rFonts w:ascii="Times New Roman" w:hAnsi="Times New Roman"/>
          <w:sz w:val="24"/>
          <w:szCs w:val="24"/>
          <w:lang w:val="lv-LV"/>
        </w:rPr>
        <w:t xml:space="preserve">saistībā ar </w:t>
      </w:r>
      <w:r w:rsidR="009730E6" w:rsidRPr="00E24383">
        <w:rPr>
          <w:rFonts w:ascii="Times New Roman" w:hAnsi="Times New Roman"/>
          <w:sz w:val="24"/>
          <w:szCs w:val="24"/>
          <w:lang w:val="lv-LV"/>
        </w:rPr>
        <w:t>Pakalpojuma sniedzēja</w:t>
      </w:r>
      <w:r w:rsidR="00D265C6" w:rsidRPr="00E24383">
        <w:rPr>
          <w:rFonts w:ascii="Times New Roman" w:hAnsi="Times New Roman"/>
          <w:sz w:val="24"/>
          <w:szCs w:val="24"/>
          <w:lang w:val="lv-LV"/>
        </w:rPr>
        <w:t xml:space="preserve"> darbību vai bezdarbību ir </w:t>
      </w:r>
      <w:r w:rsidRPr="00E24383">
        <w:rPr>
          <w:rFonts w:ascii="Times New Roman" w:hAnsi="Times New Roman"/>
          <w:sz w:val="24"/>
          <w:szCs w:val="24"/>
          <w:lang w:val="lv-LV"/>
        </w:rPr>
        <w:t xml:space="preserve">noteikušas </w:t>
      </w:r>
      <w:r w:rsidR="00D265C6" w:rsidRPr="00E24383">
        <w:rPr>
          <w:rFonts w:ascii="Times New Roman" w:hAnsi="Times New Roman"/>
          <w:sz w:val="24"/>
          <w:szCs w:val="24"/>
          <w:lang w:val="lv-LV"/>
        </w:rPr>
        <w:t xml:space="preserve">ārvalstu finanšu instrumenta finansēta projekta izmaksu korekciju </w:t>
      </w:r>
      <w:r w:rsidR="00D265C6" w:rsidRPr="00E24383">
        <w:rPr>
          <w:rFonts w:ascii="Times New Roman" w:eastAsia="Times New Roman" w:hAnsi="Times New Roman"/>
          <w:sz w:val="24"/>
          <w:szCs w:val="24"/>
          <w:lang w:val="lv-LV" w:eastAsia="lv-LV"/>
        </w:rPr>
        <w:t>vairāk nekā 25 % apmērā</w:t>
      </w:r>
      <w:r w:rsidR="00D265C6" w:rsidRPr="00E24383">
        <w:rPr>
          <w:rFonts w:ascii="Times New Roman" w:hAnsi="Times New Roman"/>
          <w:sz w:val="24"/>
          <w:szCs w:val="24"/>
          <w:lang w:val="lv-LV"/>
        </w:rPr>
        <w:t xml:space="preserve"> no Līguma summas;</w:t>
      </w:r>
    </w:p>
    <w:p w14:paraId="6EABE00C" w14:textId="77777777" w:rsidR="00D265C6" w:rsidRPr="00E24383" w:rsidRDefault="009730E6" w:rsidP="002A0480">
      <w:pPr>
        <w:numPr>
          <w:ilvl w:val="2"/>
          <w:numId w:val="46"/>
        </w:numPr>
        <w:spacing w:before="40"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Pakalpojuma sniedzējs</w:t>
      </w:r>
      <w:r w:rsidR="00D265C6" w:rsidRPr="00E24383">
        <w:rPr>
          <w:rFonts w:ascii="Times New Roman" w:hAnsi="Times New Roman"/>
          <w:sz w:val="24"/>
          <w:szCs w:val="24"/>
          <w:lang w:val="lv-LV"/>
        </w:rPr>
        <w:t xml:space="preserve"> patvaļīgi pārtrauc Līguma izpildi, tai skaitā, ja </w:t>
      </w:r>
      <w:r w:rsidRPr="00E24383">
        <w:rPr>
          <w:rFonts w:ascii="Times New Roman" w:hAnsi="Times New Roman"/>
          <w:sz w:val="24"/>
          <w:szCs w:val="24"/>
          <w:lang w:val="lv-LV"/>
        </w:rPr>
        <w:t>Pakalpojuma sniedzējs</w:t>
      </w:r>
      <w:r w:rsidR="00D265C6" w:rsidRPr="00E24383">
        <w:rPr>
          <w:rFonts w:ascii="Times New Roman" w:hAnsi="Times New Roman"/>
          <w:sz w:val="24"/>
          <w:szCs w:val="24"/>
          <w:lang w:val="lv-LV"/>
        </w:rPr>
        <w:t xml:space="preserve"> nav sasniedzams juridiskajā adresē;</w:t>
      </w:r>
    </w:p>
    <w:p w14:paraId="52BF1A81" w14:textId="77777777" w:rsidR="00D265C6" w:rsidRPr="00E24383" w:rsidRDefault="003A5F6D" w:rsidP="002A0480">
      <w:pPr>
        <w:numPr>
          <w:ilvl w:val="2"/>
          <w:numId w:val="46"/>
        </w:numPr>
        <w:spacing w:before="40"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Sadarbības iestāde (CFLA), citas ES fondu vadībā iesaistītās LR un ES institūcijas</w:t>
      </w:r>
      <w:r w:rsidR="00D265C6" w:rsidRPr="00E24383">
        <w:rPr>
          <w:rFonts w:ascii="Times New Roman" w:hAnsi="Times New Roman"/>
          <w:sz w:val="24"/>
          <w:szCs w:val="24"/>
          <w:lang w:val="lv-LV"/>
        </w:rPr>
        <w:t xml:space="preserve"> ir konstatēju</w:t>
      </w:r>
      <w:r w:rsidRPr="00E24383">
        <w:rPr>
          <w:rFonts w:ascii="Times New Roman" w:hAnsi="Times New Roman"/>
          <w:sz w:val="24"/>
          <w:szCs w:val="24"/>
          <w:lang w:val="lv-LV"/>
        </w:rPr>
        <w:t>šas</w:t>
      </w:r>
      <w:r w:rsidR="00D265C6" w:rsidRPr="00E24383">
        <w:rPr>
          <w:rFonts w:ascii="Times New Roman" w:hAnsi="Times New Roman"/>
          <w:sz w:val="24"/>
          <w:szCs w:val="24"/>
          <w:lang w:val="lv-LV"/>
        </w:rPr>
        <w:t xml:space="preserve"> normatīvo aktu pārkāpumus Līguma noslēgšanas vai izpildes gaitā un to dēļ tiek piemērota Līguma izmaksu korekcija 100 % apmērā;</w:t>
      </w:r>
    </w:p>
    <w:p w14:paraId="0868A14E" w14:textId="77777777" w:rsidR="00D265C6" w:rsidRPr="00E24383" w:rsidRDefault="00D265C6" w:rsidP="002A0480">
      <w:pPr>
        <w:numPr>
          <w:ilvl w:val="2"/>
          <w:numId w:val="46"/>
        </w:numPr>
        <w:spacing w:before="40"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 xml:space="preserve">ja Ministru kabinets ir pieņēmis lēmumu par attiecīgā struktūrfondu plānošanas perioda prioritāšu pārskatīšanu, un tādēļ Pasūtītājam ir būtiski samazināts vai atņemts </w:t>
      </w:r>
      <w:r w:rsidR="00BD0D5A" w:rsidRPr="00E24383">
        <w:rPr>
          <w:rFonts w:ascii="Times New Roman" w:hAnsi="Times New Roman"/>
          <w:sz w:val="24"/>
          <w:szCs w:val="24"/>
          <w:lang w:val="lv-LV"/>
        </w:rPr>
        <w:t>ESF</w:t>
      </w:r>
      <w:r w:rsidRPr="00E24383">
        <w:rPr>
          <w:rFonts w:ascii="Times New Roman" w:hAnsi="Times New Roman"/>
          <w:sz w:val="24"/>
          <w:szCs w:val="24"/>
          <w:lang w:val="lv-LV"/>
        </w:rPr>
        <w:t xml:space="preserve"> finansējums, ko Pasūtītājs gribēja izmantot Līgumā paredzēto maksājuma saistību segšanai.</w:t>
      </w:r>
    </w:p>
    <w:p w14:paraId="3100EA07" w14:textId="77777777" w:rsidR="00D265C6" w:rsidRPr="00E24383" w:rsidRDefault="00D265C6" w:rsidP="002A0480">
      <w:pPr>
        <w:numPr>
          <w:ilvl w:val="1"/>
          <w:numId w:val="46"/>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Papildus Līguma </w:t>
      </w:r>
      <w:r w:rsidR="002A0480" w:rsidRPr="00E24383">
        <w:rPr>
          <w:rFonts w:ascii="Times New Roman" w:eastAsia="Times New Roman" w:hAnsi="Times New Roman"/>
          <w:sz w:val="24"/>
          <w:szCs w:val="24"/>
          <w:lang w:val="lv-LV" w:eastAsia="lv-LV"/>
        </w:rPr>
        <w:t>13</w:t>
      </w:r>
      <w:r w:rsidRPr="00E24383">
        <w:rPr>
          <w:rFonts w:ascii="Times New Roman" w:eastAsia="Times New Roman" w:hAnsi="Times New Roman"/>
          <w:sz w:val="24"/>
          <w:szCs w:val="24"/>
          <w:lang w:val="lv-LV" w:eastAsia="lv-LV"/>
        </w:rPr>
        <w:t>.5. apakšpunktā</w:t>
      </w:r>
      <w:r w:rsidRPr="00E24383">
        <w:rPr>
          <w:rFonts w:ascii="Times New Roman" w:hAnsi="Times New Roman"/>
          <w:sz w:val="24"/>
          <w:szCs w:val="24"/>
          <w:lang w:val="lv-LV"/>
        </w:rPr>
        <w:t xml:space="preserve"> noteiktajiem gadījumiem, Pasūtītājs ir tiesīgs vienpusēji izbeigt Līgumu bez jebkādu zaudējumu atlīdzības pienākuma, ja:</w:t>
      </w:r>
    </w:p>
    <w:p w14:paraId="0B1EED55" w14:textId="77777777" w:rsidR="00D265C6" w:rsidRPr="00E24383" w:rsidRDefault="009730E6" w:rsidP="002A0480">
      <w:pPr>
        <w:numPr>
          <w:ilvl w:val="2"/>
          <w:numId w:val="46"/>
        </w:numPr>
        <w:spacing w:before="40"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Pakalpojuma sniedzējs</w:t>
      </w:r>
      <w:r w:rsidR="00D265C6" w:rsidRPr="00E24383">
        <w:rPr>
          <w:rFonts w:ascii="Times New Roman" w:hAnsi="Times New Roman"/>
          <w:sz w:val="24"/>
          <w:szCs w:val="24"/>
          <w:lang w:val="lv-LV"/>
        </w:rPr>
        <w:t xml:space="preserve"> nepilda jebkādas Līguma saistības saskaņā ar Līguma noteikumiem un konstatētās neatbilstības nav novērstas </w:t>
      </w:r>
      <w:r w:rsidR="00D265C6" w:rsidRPr="00E24383">
        <w:rPr>
          <w:rFonts w:ascii="Times New Roman" w:eastAsia="Times New Roman" w:hAnsi="Times New Roman"/>
          <w:sz w:val="24"/>
          <w:szCs w:val="24"/>
          <w:lang w:val="lv-LV" w:eastAsia="lv-LV"/>
        </w:rPr>
        <w:t>30 (trīsdesmit) dienu</w:t>
      </w:r>
      <w:r w:rsidR="00D265C6" w:rsidRPr="00E24383">
        <w:rPr>
          <w:rFonts w:ascii="Times New Roman" w:hAnsi="Times New Roman"/>
          <w:sz w:val="24"/>
          <w:szCs w:val="24"/>
          <w:lang w:val="lv-LV"/>
        </w:rPr>
        <w:t xml:space="preserve"> laikā no rakstveida Pasūtītāja brīdinājuma saņemšanas;</w:t>
      </w:r>
    </w:p>
    <w:p w14:paraId="3C8380BD" w14:textId="77777777" w:rsidR="00D265C6" w:rsidRPr="00E24383" w:rsidRDefault="00D265C6" w:rsidP="002A0480">
      <w:pPr>
        <w:numPr>
          <w:ilvl w:val="2"/>
          <w:numId w:val="46"/>
        </w:numPr>
        <w:spacing w:before="40"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 xml:space="preserve">Pasūtītājam nav pieejams finansējums turpmākai </w:t>
      </w:r>
      <w:r w:rsidR="007B3EFF" w:rsidRPr="00E24383">
        <w:rPr>
          <w:rFonts w:ascii="Times New Roman" w:hAnsi="Times New Roman"/>
          <w:sz w:val="24"/>
          <w:szCs w:val="24"/>
          <w:lang w:val="lv-LV"/>
        </w:rPr>
        <w:t>pakalpojuma</w:t>
      </w:r>
      <w:r w:rsidRPr="00E24383">
        <w:rPr>
          <w:rFonts w:ascii="Times New Roman" w:hAnsi="Times New Roman"/>
          <w:sz w:val="24"/>
          <w:szCs w:val="24"/>
          <w:lang w:val="lv-LV"/>
        </w:rPr>
        <w:t xml:space="preserve"> finansēšanai. Šādā gadījumā Pasūtītājs brīdina par to </w:t>
      </w:r>
      <w:r w:rsidR="009730E6" w:rsidRPr="00E24383">
        <w:rPr>
          <w:rFonts w:ascii="Times New Roman" w:hAnsi="Times New Roman"/>
          <w:sz w:val="24"/>
          <w:szCs w:val="24"/>
          <w:lang w:val="lv-LV"/>
        </w:rPr>
        <w:t>Pakalpojuma sniedzēju</w:t>
      </w:r>
      <w:r w:rsidRPr="00E24383">
        <w:rPr>
          <w:rFonts w:ascii="Times New Roman" w:hAnsi="Times New Roman"/>
          <w:sz w:val="24"/>
          <w:szCs w:val="24"/>
          <w:lang w:val="lv-LV"/>
        </w:rPr>
        <w:t xml:space="preserve"> ne vēlāk kā 30 (trīsdesmit) dienas pirms Līguma izbeigšanas.</w:t>
      </w:r>
    </w:p>
    <w:p w14:paraId="1BEEA89B" w14:textId="77777777" w:rsidR="00D265C6" w:rsidRPr="00E24383" w:rsidRDefault="003A5F6D" w:rsidP="002A0480">
      <w:pPr>
        <w:numPr>
          <w:ilvl w:val="2"/>
          <w:numId w:val="46"/>
        </w:numPr>
        <w:spacing w:before="40" w:after="40" w:line="240" w:lineRule="auto"/>
        <w:ind w:left="1134" w:right="-108" w:hanging="708"/>
        <w:jc w:val="both"/>
        <w:rPr>
          <w:rFonts w:ascii="Times New Roman" w:hAnsi="Times New Roman"/>
          <w:sz w:val="24"/>
          <w:szCs w:val="24"/>
          <w:lang w:val="lv-LV"/>
        </w:rPr>
      </w:pPr>
      <w:r w:rsidRPr="00E24383">
        <w:rPr>
          <w:rFonts w:ascii="Times New Roman" w:hAnsi="Times New Roman"/>
          <w:sz w:val="24"/>
          <w:szCs w:val="24"/>
          <w:lang w:val="lv-LV"/>
        </w:rPr>
        <w:t xml:space="preserve">Sadarbības iestāde (CFLA), citas ES fondu vadībā iesaistītās LR un ES institūcijas </w:t>
      </w:r>
      <w:r w:rsidR="00D265C6" w:rsidRPr="00E24383">
        <w:rPr>
          <w:rFonts w:ascii="Times New Roman" w:hAnsi="Times New Roman"/>
          <w:sz w:val="24"/>
          <w:szCs w:val="24"/>
          <w:lang w:val="lv-LV"/>
        </w:rPr>
        <w:t>ir konstatēju</w:t>
      </w:r>
      <w:r w:rsidRPr="00E24383">
        <w:rPr>
          <w:rFonts w:ascii="Times New Roman" w:hAnsi="Times New Roman"/>
          <w:sz w:val="24"/>
          <w:szCs w:val="24"/>
          <w:lang w:val="lv-LV"/>
        </w:rPr>
        <w:t xml:space="preserve">šas </w:t>
      </w:r>
      <w:r w:rsidR="00D265C6" w:rsidRPr="00E24383">
        <w:rPr>
          <w:rFonts w:ascii="Times New Roman" w:hAnsi="Times New Roman"/>
          <w:sz w:val="24"/>
          <w:szCs w:val="24"/>
          <w:lang w:val="lv-LV"/>
        </w:rPr>
        <w:t>normatīvo aktu pārkāpumus iepirkuma dokumentācijā.</w:t>
      </w:r>
    </w:p>
    <w:p w14:paraId="2DC702E6" w14:textId="77777777" w:rsidR="00D265C6" w:rsidRPr="00E24383" w:rsidRDefault="009730E6" w:rsidP="002A0480">
      <w:pPr>
        <w:numPr>
          <w:ilvl w:val="1"/>
          <w:numId w:val="46"/>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Pakalpojuma sniedzējam</w:t>
      </w:r>
      <w:r w:rsidR="00D265C6" w:rsidRPr="00E24383">
        <w:rPr>
          <w:rFonts w:ascii="Times New Roman" w:hAnsi="Times New Roman"/>
          <w:sz w:val="24"/>
          <w:szCs w:val="24"/>
          <w:lang w:val="lv-LV"/>
        </w:rPr>
        <w:t xml:space="preserve"> ir tiesības vienpusēji izbeigt Līgumu, ja Pasūtītājs kavē maksājumus par Līguma izpildi vairāk par </w:t>
      </w:r>
      <w:r w:rsidR="00D265C6" w:rsidRPr="00E24383">
        <w:rPr>
          <w:rFonts w:ascii="Times New Roman" w:eastAsia="Times New Roman" w:hAnsi="Times New Roman"/>
          <w:sz w:val="24"/>
          <w:szCs w:val="24"/>
          <w:lang w:val="lv-LV" w:eastAsia="lv-LV"/>
        </w:rPr>
        <w:t>30 (trīsdesmit) dienām</w:t>
      </w:r>
      <w:r w:rsidR="00D265C6" w:rsidRPr="00E24383">
        <w:rPr>
          <w:rFonts w:ascii="Times New Roman" w:hAnsi="Times New Roman"/>
          <w:sz w:val="24"/>
          <w:szCs w:val="24"/>
          <w:lang w:val="lv-LV"/>
        </w:rPr>
        <w:t>.</w:t>
      </w:r>
    </w:p>
    <w:p w14:paraId="46C6FB0F" w14:textId="77777777" w:rsidR="00D265C6" w:rsidRPr="00E24383" w:rsidRDefault="00D265C6" w:rsidP="002A0480">
      <w:pPr>
        <w:numPr>
          <w:ilvl w:val="0"/>
          <w:numId w:val="46"/>
        </w:numPr>
        <w:spacing w:before="40" w:after="40" w:line="240" w:lineRule="auto"/>
        <w:ind w:left="357" w:right="-108" w:hanging="357"/>
        <w:jc w:val="center"/>
        <w:rPr>
          <w:rFonts w:ascii="Times New Roman" w:hAnsi="Times New Roman"/>
          <w:b/>
          <w:bCs/>
          <w:sz w:val="24"/>
          <w:szCs w:val="24"/>
          <w:lang w:val="lv-LV"/>
        </w:rPr>
      </w:pPr>
      <w:r w:rsidRPr="00E24383">
        <w:rPr>
          <w:rFonts w:ascii="Times New Roman" w:hAnsi="Times New Roman"/>
          <w:b/>
          <w:bCs/>
          <w:sz w:val="24"/>
          <w:szCs w:val="24"/>
          <w:lang w:val="lv-LV"/>
        </w:rPr>
        <w:t>Strīdu izskatīšanas kārtība</w:t>
      </w:r>
    </w:p>
    <w:p w14:paraId="5A9A4F8E" w14:textId="77777777" w:rsidR="00D265C6" w:rsidRPr="00E24383" w:rsidRDefault="00D265C6" w:rsidP="002A0480">
      <w:pPr>
        <w:pStyle w:val="ListParagraph"/>
        <w:numPr>
          <w:ilvl w:val="1"/>
          <w:numId w:val="47"/>
        </w:numPr>
        <w:spacing w:after="40"/>
        <w:ind w:right="-108"/>
        <w:jc w:val="both"/>
        <w:rPr>
          <w:rFonts w:ascii="Times New Roman" w:hAnsi="Times New Roman"/>
          <w:szCs w:val="24"/>
        </w:rPr>
      </w:pPr>
      <w:r w:rsidRPr="00E24383">
        <w:rPr>
          <w:rFonts w:ascii="Times New Roman" w:hAnsi="Times New Roman"/>
          <w:szCs w:val="24"/>
        </w:rPr>
        <w:t>Visus strīdus, kas izriet, vai rodas saistībā ar šo Līgumu, vai tā interpretāciju, Puses apņemas risināt pārrunu ceļā.</w:t>
      </w:r>
    </w:p>
    <w:p w14:paraId="6CEAE402" w14:textId="77777777" w:rsidR="00D265C6" w:rsidRPr="00E24383" w:rsidRDefault="00D265C6" w:rsidP="002A0480">
      <w:pPr>
        <w:pStyle w:val="ListParagraph"/>
        <w:numPr>
          <w:ilvl w:val="1"/>
          <w:numId w:val="47"/>
        </w:numPr>
        <w:spacing w:before="40" w:after="40"/>
        <w:ind w:right="-108"/>
        <w:jc w:val="both"/>
        <w:rPr>
          <w:rFonts w:ascii="Times New Roman" w:hAnsi="Times New Roman"/>
          <w:szCs w:val="24"/>
        </w:rPr>
      </w:pPr>
      <w:r w:rsidRPr="00E24383">
        <w:rPr>
          <w:rFonts w:ascii="Times New Roman" w:hAnsi="Times New Roman"/>
          <w:szCs w:val="24"/>
        </w:rPr>
        <w:t xml:space="preserve">Jebkura strīda risināšanai Pušu starpā par jautājumiem, kas izriet no šī Līguma un, ko neizdodas atrisināt pārrunu ceļā </w:t>
      </w:r>
      <w:r w:rsidRPr="00E24383">
        <w:rPr>
          <w:rFonts w:ascii="Times New Roman" w:eastAsia="Times New Roman" w:hAnsi="Times New Roman"/>
          <w:szCs w:val="24"/>
        </w:rPr>
        <w:t>30 (trīsdesmit) dienu laikā</w:t>
      </w:r>
      <w:r w:rsidRPr="00E24383">
        <w:rPr>
          <w:rFonts w:ascii="Times New Roman" w:hAnsi="Times New Roman"/>
          <w:szCs w:val="24"/>
        </w:rPr>
        <w:t xml:space="preserve"> pēc tam, kad, viena no Pusēm saņēmusi otras puses rakstisku pieprasījumu šādam risinājumam, jebkura no Pusēm ir tiesīga vērsties LR tiesā. Strīda risināšana notiks saskaņā ar </w:t>
      </w:r>
      <w:r w:rsidR="00BD0D5A" w:rsidRPr="00E24383">
        <w:rPr>
          <w:rFonts w:ascii="Times New Roman" w:hAnsi="Times New Roman"/>
          <w:szCs w:val="24"/>
        </w:rPr>
        <w:t>LR</w:t>
      </w:r>
      <w:r w:rsidRPr="00E24383">
        <w:rPr>
          <w:rFonts w:ascii="Times New Roman" w:hAnsi="Times New Roman"/>
          <w:szCs w:val="24"/>
        </w:rPr>
        <w:t xml:space="preserve"> spēkā esošajiem normatīvajiem aktiem.</w:t>
      </w:r>
    </w:p>
    <w:p w14:paraId="0A3A1060" w14:textId="77777777" w:rsidR="00D265C6" w:rsidRPr="00E24383" w:rsidRDefault="00D265C6" w:rsidP="002A0480">
      <w:pPr>
        <w:numPr>
          <w:ilvl w:val="0"/>
          <w:numId w:val="47"/>
        </w:numPr>
        <w:spacing w:before="40" w:after="40" w:line="240" w:lineRule="auto"/>
        <w:ind w:left="357" w:right="-108" w:hanging="357"/>
        <w:jc w:val="center"/>
        <w:rPr>
          <w:rFonts w:ascii="Times New Roman" w:hAnsi="Times New Roman"/>
          <w:b/>
          <w:bCs/>
          <w:sz w:val="24"/>
          <w:szCs w:val="24"/>
          <w:lang w:val="lv-LV"/>
        </w:rPr>
      </w:pPr>
      <w:r w:rsidRPr="00E24383">
        <w:rPr>
          <w:rFonts w:ascii="Times New Roman" w:hAnsi="Times New Roman"/>
          <w:b/>
          <w:bCs/>
          <w:sz w:val="24"/>
          <w:szCs w:val="24"/>
          <w:lang w:val="lv-LV"/>
        </w:rPr>
        <w:t>Citi noteikumi</w:t>
      </w:r>
    </w:p>
    <w:p w14:paraId="7092D8DC" w14:textId="77777777" w:rsidR="00D265C6" w:rsidRPr="00E24383" w:rsidRDefault="00D265C6" w:rsidP="002A0480">
      <w:pPr>
        <w:numPr>
          <w:ilvl w:val="1"/>
          <w:numId w:val="47"/>
        </w:numPr>
        <w:spacing w:after="40" w:line="240" w:lineRule="auto"/>
        <w:ind w:left="567" w:right="-108" w:hanging="567"/>
        <w:jc w:val="both"/>
        <w:rPr>
          <w:rFonts w:ascii="Times New Roman" w:hAnsi="Times New Roman"/>
          <w:sz w:val="24"/>
          <w:szCs w:val="24"/>
          <w:lang w:val="lv-LV"/>
        </w:rPr>
      </w:pPr>
      <w:r w:rsidRPr="00E24383">
        <w:rPr>
          <w:rFonts w:ascii="Times New Roman" w:eastAsia="Times New Roman" w:hAnsi="Times New Roman"/>
          <w:sz w:val="24"/>
          <w:szCs w:val="24"/>
          <w:lang w:val="lv-LV"/>
        </w:rPr>
        <w:t>Puses piekrīt un apstiprina, ka Līgumu slēdz, saskaņojot Pušu gribu, kas radusies brīvi – bez maldības, viltus vai spaidiem, Pusēm labprātīgi un pilnīgi vienojoties un Puses saprot Līguma saturu.</w:t>
      </w:r>
    </w:p>
    <w:p w14:paraId="4C9673A5" w14:textId="77777777" w:rsidR="00D265C6" w:rsidRPr="00E24383" w:rsidRDefault="00D265C6" w:rsidP="002A0480">
      <w:pPr>
        <w:numPr>
          <w:ilvl w:val="1"/>
          <w:numId w:val="47"/>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Ar šo Līgumu Puses nosaka šādus pārstāvjus: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D265C6" w:rsidRPr="00E24383" w14:paraId="3EA5F989" w14:textId="77777777" w:rsidTr="00D265C6">
        <w:tc>
          <w:tcPr>
            <w:tcW w:w="4839" w:type="dxa"/>
          </w:tcPr>
          <w:p w14:paraId="42DF675E" w14:textId="77777777" w:rsidR="00D265C6" w:rsidRPr="00E24383" w:rsidRDefault="00D265C6" w:rsidP="00D265C6">
            <w:pPr>
              <w:spacing w:before="40" w:after="40"/>
              <w:ind w:right="-108"/>
              <w:jc w:val="both"/>
              <w:rPr>
                <w:sz w:val="24"/>
                <w:szCs w:val="24"/>
              </w:rPr>
            </w:pPr>
            <w:r w:rsidRPr="00E24383">
              <w:rPr>
                <w:sz w:val="24"/>
                <w:szCs w:val="24"/>
              </w:rPr>
              <w:t>Pasūtītāja pārstāvis:</w:t>
            </w:r>
          </w:p>
        </w:tc>
        <w:tc>
          <w:tcPr>
            <w:tcW w:w="4839" w:type="dxa"/>
          </w:tcPr>
          <w:p w14:paraId="0F8D669B" w14:textId="77777777" w:rsidR="00D265C6" w:rsidRPr="00E24383" w:rsidRDefault="009730E6" w:rsidP="00D265C6">
            <w:pPr>
              <w:spacing w:before="40" w:after="40"/>
              <w:ind w:right="-108"/>
              <w:jc w:val="both"/>
              <w:rPr>
                <w:sz w:val="24"/>
                <w:szCs w:val="24"/>
              </w:rPr>
            </w:pPr>
            <w:r w:rsidRPr="00E24383">
              <w:rPr>
                <w:sz w:val="24"/>
                <w:szCs w:val="24"/>
                <w:lang w:val="lv-LV"/>
              </w:rPr>
              <w:t>Pakalpojuma sniedzēja</w:t>
            </w:r>
            <w:r w:rsidR="00D265C6" w:rsidRPr="00E24383">
              <w:rPr>
                <w:sz w:val="24"/>
                <w:szCs w:val="24"/>
              </w:rPr>
              <w:t xml:space="preserve"> pārstāvis</w:t>
            </w:r>
          </w:p>
        </w:tc>
      </w:tr>
      <w:tr w:rsidR="00D265C6" w:rsidRPr="00E24383" w14:paraId="4BD9C872" w14:textId="77777777" w:rsidTr="00D265C6">
        <w:tc>
          <w:tcPr>
            <w:tcW w:w="4839" w:type="dxa"/>
          </w:tcPr>
          <w:p w14:paraId="0062E393" w14:textId="77777777" w:rsidR="00D265C6" w:rsidRPr="00E24383" w:rsidRDefault="00D265C6" w:rsidP="00D265C6">
            <w:pPr>
              <w:spacing w:before="40" w:after="40"/>
              <w:ind w:right="-108"/>
              <w:jc w:val="both"/>
              <w:rPr>
                <w:sz w:val="24"/>
                <w:szCs w:val="24"/>
              </w:rPr>
            </w:pPr>
            <w:r w:rsidRPr="00E24383">
              <w:rPr>
                <w:sz w:val="24"/>
                <w:szCs w:val="24"/>
              </w:rPr>
              <w:lastRenderedPageBreak/>
              <w:t>Vārds, uzvārds</w:t>
            </w:r>
          </w:p>
        </w:tc>
        <w:tc>
          <w:tcPr>
            <w:tcW w:w="4839" w:type="dxa"/>
          </w:tcPr>
          <w:p w14:paraId="6CC139F8" w14:textId="77777777" w:rsidR="00D265C6" w:rsidRPr="00E24383" w:rsidRDefault="00D265C6" w:rsidP="00D265C6">
            <w:pPr>
              <w:spacing w:before="40" w:after="40"/>
              <w:ind w:right="-108"/>
              <w:jc w:val="both"/>
              <w:rPr>
                <w:sz w:val="24"/>
                <w:szCs w:val="24"/>
              </w:rPr>
            </w:pPr>
            <w:r w:rsidRPr="00E24383">
              <w:rPr>
                <w:sz w:val="24"/>
                <w:szCs w:val="24"/>
              </w:rPr>
              <w:t>Vārds, uzvārds</w:t>
            </w:r>
          </w:p>
        </w:tc>
      </w:tr>
      <w:tr w:rsidR="00D265C6" w:rsidRPr="00E24383" w14:paraId="6A69D53F" w14:textId="77777777" w:rsidTr="00D265C6">
        <w:tc>
          <w:tcPr>
            <w:tcW w:w="4839" w:type="dxa"/>
          </w:tcPr>
          <w:p w14:paraId="7CEB8E1C" w14:textId="77777777" w:rsidR="00D265C6" w:rsidRPr="00E24383" w:rsidRDefault="00D265C6" w:rsidP="00D265C6">
            <w:pPr>
              <w:spacing w:before="40" w:after="40"/>
              <w:ind w:right="-108"/>
              <w:jc w:val="both"/>
              <w:rPr>
                <w:sz w:val="24"/>
                <w:szCs w:val="24"/>
              </w:rPr>
            </w:pPr>
            <w:r w:rsidRPr="00E24383">
              <w:rPr>
                <w:sz w:val="24"/>
                <w:szCs w:val="24"/>
              </w:rPr>
              <w:t>tālrunis:</w:t>
            </w:r>
          </w:p>
        </w:tc>
        <w:tc>
          <w:tcPr>
            <w:tcW w:w="4839" w:type="dxa"/>
          </w:tcPr>
          <w:p w14:paraId="73B7BA0F" w14:textId="77777777" w:rsidR="00D265C6" w:rsidRPr="00E24383" w:rsidRDefault="00D265C6" w:rsidP="00D265C6">
            <w:pPr>
              <w:spacing w:before="40" w:after="40"/>
              <w:ind w:right="-108"/>
              <w:jc w:val="both"/>
              <w:rPr>
                <w:sz w:val="24"/>
                <w:szCs w:val="24"/>
              </w:rPr>
            </w:pPr>
            <w:r w:rsidRPr="00E24383">
              <w:rPr>
                <w:sz w:val="24"/>
                <w:szCs w:val="24"/>
              </w:rPr>
              <w:t>tālrunis:</w:t>
            </w:r>
          </w:p>
        </w:tc>
      </w:tr>
      <w:tr w:rsidR="00D265C6" w:rsidRPr="00E24383" w14:paraId="43433FA3" w14:textId="77777777" w:rsidTr="00D265C6">
        <w:tc>
          <w:tcPr>
            <w:tcW w:w="4839" w:type="dxa"/>
          </w:tcPr>
          <w:p w14:paraId="7926BF34" w14:textId="77777777" w:rsidR="00D265C6" w:rsidRPr="00E24383" w:rsidRDefault="00D265C6" w:rsidP="00D265C6">
            <w:pPr>
              <w:spacing w:before="40" w:after="40"/>
              <w:ind w:right="-108"/>
              <w:jc w:val="both"/>
              <w:rPr>
                <w:sz w:val="24"/>
                <w:szCs w:val="24"/>
              </w:rPr>
            </w:pPr>
            <w:r w:rsidRPr="00E24383">
              <w:rPr>
                <w:sz w:val="24"/>
                <w:szCs w:val="24"/>
              </w:rPr>
              <w:t>e-pasta adrese:</w:t>
            </w:r>
          </w:p>
        </w:tc>
        <w:tc>
          <w:tcPr>
            <w:tcW w:w="4839" w:type="dxa"/>
          </w:tcPr>
          <w:p w14:paraId="5E822E9E" w14:textId="77777777" w:rsidR="00D265C6" w:rsidRPr="00E24383" w:rsidRDefault="00D265C6" w:rsidP="00D265C6">
            <w:pPr>
              <w:spacing w:before="40" w:after="40"/>
              <w:ind w:right="-108"/>
              <w:jc w:val="both"/>
              <w:rPr>
                <w:sz w:val="24"/>
                <w:szCs w:val="24"/>
              </w:rPr>
            </w:pPr>
            <w:r w:rsidRPr="00E24383">
              <w:rPr>
                <w:sz w:val="24"/>
                <w:szCs w:val="24"/>
              </w:rPr>
              <w:t>e-pasta adrese:</w:t>
            </w:r>
          </w:p>
        </w:tc>
      </w:tr>
    </w:tbl>
    <w:p w14:paraId="05ED1AB3" w14:textId="77777777" w:rsidR="00D265C6" w:rsidRPr="00E24383" w:rsidRDefault="00D265C6" w:rsidP="002A0480">
      <w:pPr>
        <w:numPr>
          <w:ilvl w:val="1"/>
          <w:numId w:val="47"/>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Pušu pārstāvji ir atbildīgi par Līguma izpildes uzraudzīšanu Pušu vārdā, Līguma izpildei nepieciešamo materiālu nodošanas un pieņemšanas organizēšanu, kā arī citiem uzdevumiem, kas noteikti Līgumā.</w:t>
      </w:r>
    </w:p>
    <w:p w14:paraId="7425E744" w14:textId="77777777" w:rsidR="00D265C6" w:rsidRPr="00E24383" w:rsidRDefault="00D265C6" w:rsidP="002A0480">
      <w:pPr>
        <w:numPr>
          <w:ilvl w:val="1"/>
          <w:numId w:val="47"/>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Jebkurš oficiāls paziņojums, lūgums, pieprasījums vai cita informācija (izņemot tehniskas dabas informācija) saskaņā ar šo Līgumu tiek iesniegta rakstveidā, un tiek uzskatīta par iesniegtu, vai nosūtītu tai pašā dienā, ja tā nosūtīta elektroniski.</w:t>
      </w:r>
    </w:p>
    <w:p w14:paraId="6D261C47" w14:textId="77777777" w:rsidR="00D265C6" w:rsidRPr="00E24383" w:rsidRDefault="00D265C6" w:rsidP="002A0480">
      <w:pPr>
        <w:numPr>
          <w:ilvl w:val="1"/>
          <w:numId w:val="47"/>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Ja, kāds no Līguma noteikumiem var izrādīties nelikumīgs vai nesaistošs, tas neietekmēs ar šo Līgumu noteiktās Pušu saistības un tiesības kopumā.</w:t>
      </w:r>
    </w:p>
    <w:p w14:paraId="6A17C44E" w14:textId="77777777" w:rsidR="00D265C6" w:rsidRPr="00E24383" w:rsidRDefault="00D265C6" w:rsidP="002A0480">
      <w:pPr>
        <w:numPr>
          <w:ilvl w:val="1"/>
          <w:numId w:val="47"/>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Pusēm rakstveidā 5 (piecu) darba dienu laikā ir jāinformē par savu rekvizītu (nosaukuma, adreses, norēķinu rekvizītu un tml.) un Pušu pārstāvju maiņu. Šādā gadījumā atsevišķi grozījumu netiek gatavoti.</w:t>
      </w:r>
    </w:p>
    <w:p w14:paraId="2CD2CF8F" w14:textId="77777777" w:rsidR="00D265C6" w:rsidRPr="00E24383" w:rsidRDefault="00D265C6" w:rsidP="002A0480">
      <w:pPr>
        <w:numPr>
          <w:ilvl w:val="1"/>
          <w:numId w:val="47"/>
        </w:numPr>
        <w:spacing w:after="40" w:line="240" w:lineRule="auto"/>
        <w:ind w:left="567" w:right="-108" w:hanging="567"/>
        <w:jc w:val="both"/>
        <w:rPr>
          <w:rFonts w:ascii="Times New Roman" w:hAnsi="Times New Roman"/>
          <w:sz w:val="24"/>
          <w:szCs w:val="24"/>
          <w:lang w:val="lv-LV"/>
        </w:rPr>
      </w:pPr>
      <w:r w:rsidRPr="00E24383">
        <w:rPr>
          <w:rFonts w:ascii="Times New Roman" w:eastAsia="Times New Roman" w:hAnsi="Times New Roman"/>
          <w:sz w:val="24"/>
          <w:szCs w:val="24"/>
          <w:lang w:val="lv-LV"/>
        </w:rPr>
        <w:t xml:space="preserve">Līgums ir saistošs Pasūtītājam un </w:t>
      </w:r>
      <w:r w:rsidR="009730E6" w:rsidRPr="00E24383">
        <w:rPr>
          <w:rFonts w:ascii="Times New Roman" w:hAnsi="Times New Roman"/>
          <w:sz w:val="24"/>
          <w:szCs w:val="24"/>
          <w:lang w:val="lv-LV"/>
        </w:rPr>
        <w:t>Pakalpojuma sniedzējam</w:t>
      </w:r>
      <w:r w:rsidRPr="00E24383">
        <w:rPr>
          <w:rFonts w:ascii="Times New Roman" w:eastAsia="Times New Roman" w:hAnsi="Times New Roman"/>
          <w:sz w:val="24"/>
          <w:szCs w:val="24"/>
          <w:lang w:val="lv-LV"/>
        </w:rPr>
        <w:t>, kā arī visām trešajām personām, kas likumīgi pārņem viņu tiesības un pienākumus.</w:t>
      </w:r>
    </w:p>
    <w:p w14:paraId="2E717804" w14:textId="77777777" w:rsidR="00D265C6" w:rsidRPr="00E24383" w:rsidRDefault="00D265C6" w:rsidP="002A0480">
      <w:pPr>
        <w:numPr>
          <w:ilvl w:val="1"/>
          <w:numId w:val="47"/>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 xml:space="preserve">Līgums ir sagatavots, stājās spēkā un tiek izpildīts, kā arī Pušu savstarpējās attiecības tiek regulētas un skaidrotas saskaņā ar </w:t>
      </w:r>
      <w:r w:rsidR="007B3EFF" w:rsidRPr="00E24383">
        <w:rPr>
          <w:rFonts w:ascii="Times New Roman" w:hAnsi="Times New Roman"/>
          <w:sz w:val="24"/>
          <w:szCs w:val="24"/>
          <w:lang w:val="lv-LV"/>
        </w:rPr>
        <w:t>LR</w:t>
      </w:r>
      <w:r w:rsidRPr="00E24383">
        <w:rPr>
          <w:rFonts w:ascii="Times New Roman" w:hAnsi="Times New Roman"/>
          <w:sz w:val="24"/>
          <w:szCs w:val="24"/>
          <w:lang w:val="lv-LV"/>
        </w:rPr>
        <w:t xml:space="preserve"> spēkā esošajiem normatīvajiem aktiem.</w:t>
      </w:r>
    </w:p>
    <w:p w14:paraId="52160DD7" w14:textId="77777777" w:rsidR="00D265C6" w:rsidRPr="00E24383" w:rsidRDefault="00D265C6" w:rsidP="002A0480">
      <w:pPr>
        <w:numPr>
          <w:ilvl w:val="1"/>
          <w:numId w:val="47"/>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Ja kāda no Pusēm nav izmantojusi Līgumā paredzētās tiesības vai cita veida tiesiskās aizsardzības līdzekļus, netiks uzskatīts, ka Puse ir atteikusies no šo tiesību vai tiesiskās aizsardzības līdzekļa izmantošanas turpmāk.</w:t>
      </w:r>
    </w:p>
    <w:p w14:paraId="331DC986" w14:textId="77777777" w:rsidR="00D265C6" w:rsidRPr="00E24383" w:rsidRDefault="00D265C6" w:rsidP="002A0480">
      <w:pPr>
        <w:numPr>
          <w:ilvl w:val="1"/>
          <w:numId w:val="47"/>
        </w:numPr>
        <w:spacing w:after="40" w:line="240" w:lineRule="auto"/>
        <w:ind w:left="567" w:right="-108" w:hanging="567"/>
        <w:jc w:val="both"/>
        <w:rPr>
          <w:rFonts w:ascii="Times New Roman" w:hAnsi="Times New Roman"/>
          <w:sz w:val="24"/>
          <w:szCs w:val="24"/>
          <w:lang w:val="lv-LV"/>
        </w:rPr>
      </w:pPr>
      <w:r w:rsidRPr="00E24383">
        <w:rPr>
          <w:rFonts w:ascii="Times New Roman" w:eastAsia="Times New Roman" w:hAnsi="Times New Roman"/>
          <w:sz w:val="24"/>
          <w:szCs w:val="24"/>
          <w:lang w:val="lv-LV"/>
        </w:rPr>
        <w:t xml:space="preserve">Līgums ir sastādīts un parakstīts </w:t>
      </w:r>
      <w:r w:rsidRPr="00E24383">
        <w:rPr>
          <w:rFonts w:ascii="Times New Roman" w:eastAsia="Times New Roman" w:hAnsi="Times New Roman"/>
          <w:bCs/>
          <w:sz w:val="24"/>
          <w:szCs w:val="24"/>
          <w:lang w:val="lv-LV" w:eastAsia="lv-LV"/>
        </w:rPr>
        <w:t>2 (divos)</w:t>
      </w:r>
      <w:r w:rsidRPr="00E24383">
        <w:rPr>
          <w:rFonts w:ascii="Times New Roman" w:eastAsia="Times New Roman" w:hAnsi="Times New Roman"/>
          <w:sz w:val="24"/>
          <w:szCs w:val="24"/>
          <w:lang w:val="lv-LV"/>
        </w:rPr>
        <w:t xml:space="preserve"> oriģinālos eksemplāros uz pamatteksta </w:t>
      </w:r>
      <w:r w:rsidRPr="00E24383">
        <w:rPr>
          <w:rFonts w:ascii="Times New Roman" w:eastAsia="Times New Roman" w:hAnsi="Times New Roman"/>
          <w:bCs/>
          <w:sz w:val="24"/>
          <w:szCs w:val="24"/>
          <w:lang w:val="lv-LV" w:eastAsia="lv-LV"/>
        </w:rPr>
        <w:t>__ (_____)</w:t>
      </w:r>
      <w:r w:rsidRPr="00E24383">
        <w:rPr>
          <w:rFonts w:ascii="Times New Roman" w:eastAsia="Times New Roman" w:hAnsi="Times New Roman"/>
          <w:sz w:val="24"/>
          <w:szCs w:val="24"/>
          <w:lang w:val="lv-LV"/>
        </w:rPr>
        <w:t xml:space="preserve"> lapām ar </w:t>
      </w:r>
      <w:r w:rsidRPr="00E24383">
        <w:rPr>
          <w:rFonts w:ascii="Times New Roman" w:eastAsia="Times New Roman" w:hAnsi="Times New Roman"/>
          <w:bCs/>
          <w:sz w:val="24"/>
          <w:szCs w:val="24"/>
          <w:lang w:val="lv-LV" w:eastAsia="lv-LV"/>
        </w:rPr>
        <w:t>__ (______)</w:t>
      </w:r>
      <w:r w:rsidRPr="00E24383">
        <w:rPr>
          <w:rFonts w:ascii="Times New Roman" w:eastAsia="Times New Roman" w:hAnsi="Times New Roman"/>
          <w:sz w:val="24"/>
          <w:szCs w:val="24"/>
          <w:lang w:val="lv-LV"/>
        </w:rPr>
        <w:t xml:space="preserve"> Līguma pielikumiem katrs. Viens Līguma eksemplārs atrodas pie Pasūtītāja, bet otrs pie </w:t>
      </w:r>
      <w:r w:rsidR="009730E6" w:rsidRPr="00E24383">
        <w:rPr>
          <w:rFonts w:ascii="Times New Roman" w:hAnsi="Times New Roman"/>
          <w:sz w:val="24"/>
          <w:szCs w:val="24"/>
          <w:lang w:val="lv-LV"/>
        </w:rPr>
        <w:t>Pakalpojuma sniedzēja</w:t>
      </w:r>
      <w:r w:rsidRPr="00E24383">
        <w:rPr>
          <w:rFonts w:ascii="Times New Roman" w:eastAsia="Times New Roman" w:hAnsi="Times New Roman"/>
          <w:sz w:val="24"/>
          <w:szCs w:val="24"/>
          <w:lang w:val="lv-LV"/>
        </w:rPr>
        <w:t>. Abiem Līguma eksemplāriem ir vienāds juridisks spēks.</w:t>
      </w:r>
    </w:p>
    <w:p w14:paraId="18C8DA0C" w14:textId="77777777" w:rsidR="00D265C6" w:rsidRPr="00E24383" w:rsidRDefault="00D265C6" w:rsidP="002A0480">
      <w:pPr>
        <w:numPr>
          <w:ilvl w:val="1"/>
          <w:numId w:val="47"/>
        </w:numPr>
        <w:spacing w:after="40" w:line="240" w:lineRule="auto"/>
        <w:ind w:left="567" w:right="-108" w:hanging="567"/>
        <w:jc w:val="both"/>
        <w:rPr>
          <w:rFonts w:ascii="Times New Roman" w:hAnsi="Times New Roman"/>
          <w:sz w:val="24"/>
          <w:szCs w:val="24"/>
          <w:lang w:val="lv-LV"/>
        </w:rPr>
      </w:pPr>
      <w:r w:rsidRPr="00E24383">
        <w:rPr>
          <w:rFonts w:ascii="Times New Roman" w:hAnsi="Times New Roman"/>
          <w:sz w:val="24"/>
          <w:szCs w:val="24"/>
          <w:lang w:val="lv-LV"/>
        </w:rPr>
        <w:t>Līgumam ir šādi pielikumi, kas ir šī Līguma neatņemama sastāvdaļa:</w:t>
      </w:r>
    </w:p>
    <w:p w14:paraId="6C61B2F5" w14:textId="77777777" w:rsidR="00D265C6" w:rsidRPr="009868AE" w:rsidRDefault="00D265C6" w:rsidP="002A0480">
      <w:pPr>
        <w:numPr>
          <w:ilvl w:val="2"/>
          <w:numId w:val="47"/>
        </w:numPr>
        <w:spacing w:before="40" w:after="40" w:line="240" w:lineRule="auto"/>
        <w:ind w:left="1134" w:right="-108" w:hanging="708"/>
        <w:jc w:val="both"/>
        <w:rPr>
          <w:rFonts w:ascii="Times New Roman" w:hAnsi="Times New Roman"/>
          <w:sz w:val="24"/>
          <w:szCs w:val="24"/>
          <w:lang w:val="lv-LV"/>
        </w:rPr>
      </w:pPr>
      <w:r w:rsidRPr="00A80975">
        <w:rPr>
          <w:rFonts w:ascii="Times New Roman" w:hAnsi="Times New Roman"/>
          <w:sz w:val="24"/>
          <w:szCs w:val="24"/>
          <w:lang w:val="lv-LV"/>
        </w:rPr>
        <w:t>1. pielikums – Tehniskā specifikācija uz ______ lapām</w:t>
      </w:r>
      <w:r w:rsidRPr="009868AE">
        <w:rPr>
          <w:rFonts w:ascii="Times New Roman" w:hAnsi="Times New Roman"/>
          <w:sz w:val="24"/>
          <w:szCs w:val="24"/>
          <w:lang w:val="lv-LV"/>
        </w:rPr>
        <w:t>;</w:t>
      </w:r>
    </w:p>
    <w:p w14:paraId="7B1B4E79" w14:textId="6F9E2B88" w:rsidR="00D265C6" w:rsidRDefault="00D265C6" w:rsidP="002A0480">
      <w:pPr>
        <w:numPr>
          <w:ilvl w:val="2"/>
          <w:numId w:val="47"/>
        </w:numPr>
        <w:spacing w:after="0" w:line="240" w:lineRule="auto"/>
        <w:ind w:left="1134" w:right="-108" w:hanging="709"/>
        <w:jc w:val="both"/>
        <w:rPr>
          <w:rFonts w:ascii="Times New Roman" w:hAnsi="Times New Roman"/>
          <w:sz w:val="24"/>
          <w:szCs w:val="24"/>
          <w:lang w:val="lv-LV"/>
        </w:rPr>
      </w:pPr>
      <w:r w:rsidRPr="00E24383">
        <w:rPr>
          <w:rFonts w:ascii="Times New Roman" w:hAnsi="Times New Roman"/>
          <w:sz w:val="24"/>
          <w:szCs w:val="24"/>
          <w:lang w:val="lv-LV"/>
        </w:rPr>
        <w:t xml:space="preserve">2. pielikums – </w:t>
      </w:r>
      <w:r w:rsidR="009730E6" w:rsidRPr="00E24383">
        <w:rPr>
          <w:rFonts w:ascii="Times New Roman" w:hAnsi="Times New Roman"/>
          <w:sz w:val="24"/>
          <w:szCs w:val="24"/>
          <w:lang w:val="lv-LV"/>
        </w:rPr>
        <w:t>Pakalpojuma sniedzēja</w:t>
      </w:r>
      <w:r w:rsidRPr="00E24383">
        <w:rPr>
          <w:rFonts w:ascii="Times New Roman" w:hAnsi="Times New Roman"/>
          <w:sz w:val="24"/>
          <w:szCs w:val="24"/>
          <w:lang w:val="lv-LV"/>
        </w:rPr>
        <w:t xml:space="preserve"> tehniskais un finanšu piedāvājums uz ______ lapām.</w:t>
      </w:r>
    </w:p>
    <w:p w14:paraId="21F8E99C" w14:textId="58D143F6" w:rsidR="00F8656D" w:rsidRPr="00E24383" w:rsidRDefault="00F8656D" w:rsidP="002A0480">
      <w:pPr>
        <w:numPr>
          <w:ilvl w:val="2"/>
          <w:numId w:val="47"/>
        </w:numPr>
        <w:spacing w:after="0" w:line="240" w:lineRule="auto"/>
        <w:ind w:left="1134" w:right="-108" w:hanging="709"/>
        <w:jc w:val="both"/>
        <w:rPr>
          <w:rFonts w:ascii="Times New Roman" w:hAnsi="Times New Roman"/>
          <w:sz w:val="24"/>
          <w:szCs w:val="24"/>
          <w:lang w:val="lv-LV"/>
        </w:rPr>
      </w:pPr>
      <w:r>
        <w:rPr>
          <w:rFonts w:ascii="Times New Roman" w:hAnsi="Times New Roman"/>
          <w:sz w:val="24"/>
          <w:szCs w:val="24"/>
          <w:lang w:val="lv-LV"/>
        </w:rPr>
        <w:t xml:space="preserve">3.pielikums - </w:t>
      </w:r>
      <w:r>
        <w:rPr>
          <w:rFonts w:ascii="Times New Roman" w:eastAsia="Times New Roman" w:hAnsi="Times New Roman"/>
          <w:szCs w:val="24"/>
        </w:rPr>
        <w:t>Personāla un apakšuzņēmēju saraksts, kurus iepirkuma procedūras ietvaros iepirkumu komisija novērtējusi un atzinusi par atbilstošiem iepirkumā izvirzītajām prasībām uz _ lapām.</w:t>
      </w:r>
    </w:p>
    <w:p w14:paraId="619E6055" w14:textId="77777777" w:rsidR="00D265C6" w:rsidRPr="00E24383" w:rsidRDefault="00D265C6" w:rsidP="00D265C6">
      <w:pPr>
        <w:spacing w:after="0" w:line="240" w:lineRule="auto"/>
        <w:ind w:left="1134" w:right="-108"/>
        <w:jc w:val="both"/>
        <w:rPr>
          <w:rFonts w:ascii="Times New Roman" w:hAnsi="Times New Roman"/>
          <w:sz w:val="24"/>
          <w:szCs w:val="24"/>
          <w:lang w:val="lv-LV"/>
        </w:rPr>
      </w:pPr>
    </w:p>
    <w:p w14:paraId="13E277C5" w14:textId="77777777" w:rsidR="00D265C6" w:rsidRPr="00E24383" w:rsidRDefault="00D265C6" w:rsidP="002A0480">
      <w:pPr>
        <w:numPr>
          <w:ilvl w:val="0"/>
          <w:numId w:val="47"/>
        </w:numPr>
        <w:spacing w:before="40" w:after="40" w:line="240" w:lineRule="auto"/>
        <w:ind w:left="357" w:right="-108" w:hanging="357"/>
        <w:jc w:val="center"/>
        <w:rPr>
          <w:rFonts w:ascii="Times New Roman" w:hAnsi="Times New Roman"/>
          <w:b/>
          <w:bCs/>
          <w:sz w:val="24"/>
          <w:szCs w:val="24"/>
          <w:lang w:val="lv-LV"/>
        </w:rPr>
      </w:pPr>
      <w:r w:rsidRPr="00E24383">
        <w:rPr>
          <w:rFonts w:ascii="Times New Roman" w:hAnsi="Times New Roman"/>
          <w:b/>
          <w:bCs/>
          <w:sz w:val="24"/>
          <w:szCs w:val="24"/>
          <w:lang w:val="lv-LV"/>
        </w:rPr>
        <w:t>Pušu rekvizīti un paraksti</w:t>
      </w:r>
    </w:p>
    <w:tbl>
      <w:tblPr>
        <w:tblW w:w="9606" w:type="dxa"/>
        <w:tblLayout w:type="fixed"/>
        <w:tblLook w:val="01E0" w:firstRow="1" w:lastRow="1" w:firstColumn="1" w:lastColumn="1" w:noHBand="0" w:noVBand="0"/>
      </w:tblPr>
      <w:tblGrid>
        <w:gridCol w:w="4678"/>
        <w:gridCol w:w="4928"/>
      </w:tblGrid>
      <w:tr w:rsidR="00D265C6" w:rsidRPr="00E24383" w14:paraId="4E2DB01B" w14:textId="77777777" w:rsidTr="00D265C6">
        <w:tc>
          <w:tcPr>
            <w:tcW w:w="4678" w:type="dxa"/>
            <w:shd w:val="clear" w:color="auto" w:fill="auto"/>
          </w:tcPr>
          <w:p w14:paraId="721980B4" w14:textId="77777777" w:rsidR="00D265C6" w:rsidRPr="00E24383" w:rsidRDefault="00D265C6" w:rsidP="00D265C6">
            <w:pPr>
              <w:tabs>
                <w:tab w:val="left" w:pos="5040"/>
              </w:tabs>
              <w:spacing w:before="60" w:after="60" w:line="240" w:lineRule="auto"/>
              <w:rPr>
                <w:rFonts w:ascii="Times New Roman" w:hAnsi="Times New Roman"/>
                <w:sz w:val="24"/>
                <w:szCs w:val="24"/>
                <w:lang w:val="lv-LV"/>
              </w:rPr>
            </w:pPr>
            <w:r w:rsidRPr="00E24383">
              <w:rPr>
                <w:rFonts w:ascii="Times New Roman" w:hAnsi="Times New Roman"/>
                <w:b/>
                <w:sz w:val="24"/>
                <w:szCs w:val="24"/>
                <w:lang w:val="lv-LV"/>
              </w:rPr>
              <w:t>Pasūtītājs</w:t>
            </w:r>
          </w:p>
        </w:tc>
        <w:tc>
          <w:tcPr>
            <w:tcW w:w="4928" w:type="dxa"/>
            <w:shd w:val="clear" w:color="auto" w:fill="auto"/>
          </w:tcPr>
          <w:p w14:paraId="576B65D0" w14:textId="77777777" w:rsidR="00D265C6" w:rsidRPr="00E24383" w:rsidRDefault="009730E6" w:rsidP="00D265C6">
            <w:pPr>
              <w:tabs>
                <w:tab w:val="left" w:pos="5040"/>
              </w:tabs>
              <w:spacing w:before="60" w:after="60" w:line="240" w:lineRule="auto"/>
              <w:rPr>
                <w:rFonts w:ascii="Times New Roman" w:hAnsi="Times New Roman"/>
                <w:b/>
                <w:sz w:val="24"/>
                <w:szCs w:val="24"/>
                <w:lang w:val="lv-LV"/>
              </w:rPr>
            </w:pPr>
            <w:r w:rsidRPr="00E24383">
              <w:rPr>
                <w:rFonts w:ascii="Times New Roman" w:hAnsi="Times New Roman"/>
                <w:b/>
                <w:sz w:val="24"/>
                <w:szCs w:val="24"/>
                <w:lang w:val="lv-LV"/>
              </w:rPr>
              <w:t>Pakalpojuma sniedzējs</w:t>
            </w:r>
          </w:p>
        </w:tc>
      </w:tr>
      <w:tr w:rsidR="00D265C6" w:rsidRPr="00956011" w14:paraId="443426DC" w14:textId="77777777" w:rsidTr="00D265C6">
        <w:trPr>
          <w:trHeight w:val="3915"/>
        </w:trPr>
        <w:tc>
          <w:tcPr>
            <w:tcW w:w="4678" w:type="dxa"/>
            <w:shd w:val="clear" w:color="auto" w:fill="auto"/>
          </w:tcPr>
          <w:p w14:paraId="49C9E9F4" w14:textId="77777777" w:rsidR="00D265C6" w:rsidRPr="00E24383" w:rsidRDefault="00D265C6" w:rsidP="00D265C6">
            <w:pPr>
              <w:tabs>
                <w:tab w:val="left" w:pos="5040"/>
              </w:tabs>
              <w:spacing w:after="0" w:line="240" w:lineRule="auto"/>
              <w:rPr>
                <w:rFonts w:ascii="Times New Roman" w:hAnsi="Times New Roman"/>
                <w:sz w:val="24"/>
                <w:szCs w:val="24"/>
                <w:lang w:val="lv-LV"/>
              </w:rPr>
            </w:pPr>
            <w:r w:rsidRPr="00E24383">
              <w:rPr>
                <w:rFonts w:ascii="Times New Roman" w:hAnsi="Times New Roman"/>
                <w:sz w:val="24"/>
                <w:szCs w:val="24"/>
                <w:lang w:val="lv-LV"/>
              </w:rPr>
              <w:lastRenderedPageBreak/>
              <w:t xml:space="preserve">Valsts sabiedrība ar ierobežotu atbildību </w:t>
            </w:r>
            <w:r w:rsidRPr="00E24383">
              <w:rPr>
                <w:rFonts w:ascii="Times New Roman" w:eastAsia="Times New Roman" w:hAnsi="Times New Roman"/>
                <w:sz w:val="24"/>
                <w:szCs w:val="24"/>
                <w:lang w:val="lv-LV" w:eastAsia="lv-LV"/>
              </w:rPr>
              <w:t>"Nacionālais rehabilitācijas centrs "Vaivari""</w:t>
            </w:r>
          </w:p>
          <w:p w14:paraId="62210FED" w14:textId="77777777" w:rsidR="00D265C6" w:rsidRPr="00E24383" w:rsidRDefault="00D265C6" w:rsidP="00D265C6">
            <w:pPr>
              <w:tabs>
                <w:tab w:val="left" w:pos="5040"/>
              </w:tabs>
              <w:spacing w:after="0" w:line="240" w:lineRule="auto"/>
              <w:rPr>
                <w:rFonts w:ascii="Times New Roman" w:hAnsi="Times New Roman"/>
                <w:sz w:val="24"/>
                <w:szCs w:val="24"/>
                <w:lang w:val="lv-LV"/>
              </w:rPr>
            </w:pPr>
            <w:r w:rsidRPr="00E24383">
              <w:rPr>
                <w:rFonts w:ascii="Times New Roman" w:hAnsi="Times New Roman"/>
                <w:sz w:val="24"/>
                <w:szCs w:val="24"/>
                <w:lang w:val="lv-LV"/>
              </w:rPr>
              <w:t>Reģistrācijas Nr. </w:t>
            </w:r>
            <w:r w:rsidRPr="00E24383">
              <w:rPr>
                <w:rFonts w:ascii="Times New Roman" w:eastAsia="Times New Roman" w:hAnsi="Times New Roman"/>
                <w:sz w:val="24"/>
                <w:szCs w:val="24"/>
                <w:lang w:val="lv-LV" w:eastAsia="lv-LV"/>
              </w:rPr>
              <w:t>40003273900</w:t>
            </w:r>
          </w:p>
          <w:p w14:paraId="296CF295" w14:textId="77777777" w:rsidR="00D265C6" w:rsidRPr="00E24383" w:rsidRDefault="00D265C6" w:rsidP="00D265C6">
            <w:pPr>
              <w:tabs>
                <w:tab w:val="left" w:pos="5040"/>
              </w:tabs>
              <w:spacing w:after="0" w:line="240" w:lineRule="auto"/>
              <w:rPr>
                <w:rFonts w:ascii="Times New Roman" w:eastAsia="Times New Roman" w:hAnsi="Times New Roman"/>
                <w:sz w:val="24"/>
                <w:szCs w:val="24"/>
                <w:lang w:val="lv-LV" w:eastAsia="lv-LV"/>
              </w:rPr>
            </w:pPr>
            <w:r w:rsidRPr="00E24383">
              <w:rPr>
                <w:rFonts w:ascii="Times New Roman" w:eastAsia="Times New Roman" w:hAnsi="Times New Roman"/>
                <w:sz w:val="24"/>
                <w:szCs w:val="24"/>
                <w:lang w:val="lv-LV" w:eastAsia="lv-LV"/>
              </w:rPr>
              <w:t>Asaru prospekts 61, Jūrmala, LV-2008</w:t>
            </w:r>
          </w:p>
          <w:p w14:paraId="53A2FECB" w14:textId="77777777" w:rsidR="00D265C6" w:rsidRPr="00E24383" w:rsidRDefault="00D265C6" w:rsidP="00D265C6">
            <w:pPr>
              <w:tabs>
                <w:tab w:val="left" w:pos="5040"/>
              </w:tabs>
              <w:spacing w:after="0" w:line="240" w:lineRule="auto"/>
              <w:rPr>
                <w:rFonts w:ascii="Times New Roman" w:hAnsi="Times New Roman"/>
                <w:sz w:val="24"/>
                <w:szCs w:val="24"/>
                <w:lang w:val="lv-LV"/>
              </w:rPr>
            </w:pPr>
            <w:r w:rsidRPr="00E24383">
              <w:rPr>
                <w:rFonts w:ascii="Times New Roman" w:hAnsi="Times New Roman"/>
                <w:sz w:val="24"/>
                <w:szCs w:val="24"/>
                <w:lang w:val="lv-LV"/>
              </w:rPr>
              <w:t>Valsts kase</w:t>
            </w:r>
          </w:p>
          <w:p w14:paraId="2F158238" w14:textId="77777777" w:rsidR="00D265C6" w:rsidRPr="00E24383" w:rsidRDefault="00D265C6" w:rsidP="00D265C6">
            <w:pPr>
              <w:tabs>
                <w:tab w:val="left" w:pos="4704"/>
              </w:tabs>
              <w:spacing w:after="0" w:line="240" w:lineRule="auto"/>
              <w:rPr>
                <w:rFonts w:ascii="Times New Roman" w:hAnsi="Times New Roman"/>
                <w:sz w:val="24"/>
                <w:szCs w:val="24"/>
                <w:lang w:val="lv-LV"/>
              </w:rPr>
            </w:pPr>
            <w:r w:rsidRPr="00E24383">
              <w:rPr>
                <w:rFonts w:ascii="Times New Roman" w:hAnsi="Times New Roman"/>
                <w:sz w:val="24"/>
                <w:szCs w:val="24"/>
                <w:lang w:val="lv-LV"/>
              </w:rPr>
              <w:t>Kods: TREL LV 22</w:t>
            </w:r>
          </w:p>
          <w:p w14:paraId="67317B54" w14:textId="77777777" w:rsidR="00D265C6" w:rsidRPr="00E24383" w:rsidRDefault="00D265C6" w:rsidP="00D265C6">
            <w:pPr>
              <w:tabs>
                <w:tab w:val="left" w:pos="4704"/>
              </w:tabs>
              <w:spacing w:after="0" w:line="240" w:lineRule="auto"/>
              <w:rPr>
                <w:rFonts w:ascii="Times New Roman" w:hAnsi="Times New Roman"/>
                <w:sz w:val="24"/>
                <w:szCs w:val="24"/>
                <w:lang w:val="lv-LV"/>
              </w:rPr>
            </w:pPr>
            <w:r w:rsidRPr="00E24383">
              <w:rPr>
                <w:rFonts w:ascii="Times New Roman" w:hAnsi="Times New Roman"/>
                <w:sz w:val="24"/>
                <w:szCs w:val="24"/>
                <w:lang w:val="lv-LV"/>
              </w:rPr>
              <w:t>Konta Nr. LV04 TREL 9135 6470 0500 B</w:t>
            </w:r>
          </w:p>
          <w:p w14:paraId="70552F50" w14:textId="77777777" w:rsidR="00D265C6" w:rsidRPr="00E24383" w:rsidRDefault="0024502B" w:rsidP="00D265C6">
            <w:pPr>
              <w:tabs>
                <w:tab w:val="left" w:pos="4704"/>
              </w:tabs>
              <w:spacing w:after="0" w:line="240" w:lineRule="auto"/>
              <w:rPr>
                <w:rFonts w:ascii="Times New Roman" w:hAnsi="Times New Roman"/>
                <w:sz w:val="24"/>
                <w:szCs w:val="24"/>
                <w:lang w:val="lv-LV"/>
              </w:rPr>
            </w:pPr>
            <w:r w:rsidRPr="00E24383">
              <w:rPr>
                <w:rFonts w:ascii="Times New Roman" w:hAnsi="Times New Roman"/>
                <w:sz w:val="24"/>
                <w:szCs w:val="24"/>
                <w:lang w:val="lv-LV"/>
              </w:rPr>
              <w:t xml:space="preserve">Tālrunis: </w:t>
            </w:r>
            <w:r w:rsidR="0090498D" w:rsidRPr="00E24383">
              <w:rPr>
                <w:rFonts w:ascii="Times New Roman" w:hAnsi="Times New Roman"/>
                <w:sz w:val="24"/>
                <w:szCs w:val="24"/>
                <w:lang w:val="lv-LV"/>
              </w:rPr>
              <w:t>66951122</w:t>
            </w:r>
          </w:p>
          <w:p w14:paraId="0F04FC30" w14:textId="77777777" w:rsidR="00D265C6" w:rsidRPr="00E24383" w:rsidRDefault="00D265C6" w:rsidP="00D265C6">
            <w:pPr>
              <w:tabs>
                <w:tab w:val="left" w:pos="4704"/>
              </w:tabs>
              <w:spacing w:after="0" w:line="240" w:lineRule="auto"/>
              <w:rPr>
                <w:rFonts w:ascii="Times New Roman" w:hAnsi="Times New Roman"/>
                <w:sz w:val="24"/>
                <w:szCs w:val="24"/>
                <w:lang w:val="lv-LV"/>
              </w:rPr>
            </w:pPr>
            <w:r w:rsidRPr="00E24383">
              <w:rPr>
                <w:rFonts w:ascii="Times New Roman" w:hAnsi="Times New Roman"/>
                <w:sz w:val="24"/>
                <w:szCs w:val="24"/>
                <w:lang w:val="lv-LV"/>
              </w:rPr>
              <w:t xml:space="preserve">e-pasta adrese: </w:t>
            </w:r>
            <w:hyperlink r:id="rId22" w:history="1">
              <w:r w:rsidR="00D80B89" w:rsidRPr="00E24383">
                <w:rPr>
                  <w:rStyle w:val="Hyperlink"/>
                  <w:rFonts w:ascii="Times New Roman" w:hAnsi="Times New Roman"/>
                  <w:sz w:val="24"/>
                  <w:szCs w:val="24"/>
                  <w:lang w:val="lv-LV"/>
                </w:rPr>
                <w:t>info@nrc.lv</w:t>
              </w:r>
            </w:hyperlink>
            <w:r w:rsidR="00D80B89" w:rsidRPr="00E24383">
              <w:rPr>
                <w:rFonts w:ascii="Times New Roman" w:hAnsi="Times New Roman"/>
                <w:sz w:val="24"/>
                <w:szCs w:val="24"/>
                <w:lang w:val="lv-LV"/>
              </w:rPr>
              <w:t xml:space="preserve"> </w:t>
            </w:r>
          </w:p>
          <w:p w14:paraId="4D4B751C" w14:textId="77777777" w:rsidR="00D265C6" w:rsidRPr="00E24383" w:rsidRDefault="00D265C6" w:rsidP="00D265C6">
            <w:pPr>
              <w:tabs>
                <w:tab w:val="left" w:pos="4704"/>
              </w:tabs>
              <w:spacing w:after="0" w:line="240" w:lineRule="auto"/>
              <w:rPr>
                <w:rFonts w:ascii="Times New Roman" w:hAnsi="Times New Roman"/>
                <w:sz w:val="24"/>
                <w:szCs w:val="24"/>
                <w:lang w:val="lv-LV"/>
              </w:rPr>
            </w:pPr>
          </w:p>
          <w:p w14:paraId="62D88B70" w14:textId="77777777" w:rsidR="00D265C6" w:rsidRPr="00E24383" w:rsidRDefault="00D265C6" w:rsidP="00D265C6">
            <w:pPr>
              <w:tabs>
                <w:tab w:val="left" w:pos="4704"/>
              </w:tabs>
              <w:spacing w:after="0" w:line="240" w:lineRule="auto"/>
              <w:rPr>
                <w:rFonts w:ascii="Times New Roman" w:hAnsi="Times New Roman"/>
                <w:sz w:val="24"/>
                <w:szCs w:val="24"/>
                <w:lang w:val="lv-LV"/>
              </w:rPr>
            </w:pPr>
            <w:r w:rsidRPr="00E24383">
              <w:rPr>
                <w:rFonts w:ascii="Times New Roman" w:hAnsi="Times New Roman"/>
                <w:sz w:val="24"/>
                <w:szCs w:val="24"/>
                <w:lang w:val="lv-LV"/>
              </w:rPr>
              <w:t>__________________________________</w:t>
            </w:r>
          </w:p>
          <w:p w14:paraId="286A207B" w14:textId="77777777" w:rsidR="00D265C6" w:rsidRPr="00E24383" w:rsidRDefault="00D265C6" w:rsidP="00D265C6">
            <w:pPr>
              <w:tabs>
                <w:tab w:val="left" w:pos="4704"/>
              </w:tabs>
              <w:spacing w:after="0" w:line="240" w:lineRule="auto"/>
              <w:rPr>
                <w:rFonts w:ascii="Times New Roman" w:hAnsi="Times New Roman"/>
                <w:sz w:val="24"/>
                <w:szCs w:val="24"/>
                <w:lang w:val="lv-LV"/>
              </w:rPr>
            </w:pPr>
            <w:r w:rsidRPr="00E24383">
              <w:rPr>
                <w:rFonts w:ascii="Times New Roman" w:eastAsia="Times New Roman" w:hAnsi="Times New Roman"/>
                <w:bCs/>
                <w:sz w:val="24"/>
                <w:szCs w:val="24"/>
                <w:lang w:val="lv-LV" w:eastAsia="lv-LV"/>
              </w:rPr>
              <w:t>_________________</w:t>
            </w:r>
          </w:p>
          <w:p w14:paraId="0A6CCB87" w14:textId="77777777" w:rsidR="00D265C6" w:rsidRPr="00E24383" w:rsidRDefault="00D265C6" w:rsidP="00D265C6">
            <w:pPr>
              <w:tabs>
                <w:tab w:val="left" w:pos="5040"/>
              </w:tabs>
              <w:spacing w:after="0" w:line="240" w:lineRule="auto"/>
              <w:rPr>
                <w:rFonts w:ascii="Times New Roman" w:hAnsi="Times New Roman"/>
                <w:sz w:val="24"/>
                <w:szCs w:val="24"/>
                <w:lang w:val="lv-LV"/>
              </w:rPr>
            </w:pPr>
          </w:p>
          <w:p w14:paraId="0AC8C067" w14:textId="77777777" w:rsidR="00D265C6" w:rsidRPr="00E24383" w:rsidRDefault="00D265C6" w:rsidP="00D265C6">
            <w:pPr>
              <w:tabs>
                <w:tab w:val="left" w:pos="5040"/>
              </w:tabs>
              <w:spacing w:after="0" w:line="240" w:lineRule="auto"/>
              <w:rPr>
                <w:rFonts w:ascii="Times New Roman" w:hAnsi="Times New Roman"/>
                <w:sz w:val="24"/>
                <w:szCs w:val="24"/>
                <w:lang w:val="lv-LV"/>
              </w:rPr>
            </w:pPr>
            <w:r w:rsidRPr="00E24383">
              <w:rPr>
                <w:rFonts w:ascii="Times New Roman" w:hAnsi="Times New Roman"/>
                <w:sz w:val="24"/>
                <w:szCs w:val="24"/>
                <w:lang w:val="lv-LV"/>
              </w:rPr>
              <w:t>z.v.</w:t>
            </w:r>
          </w:p>
        </w:tc>
        <w:tc>
          <w:tcPr>
            <w:tcW w:w="4928" w:type="dxa"/>
            <w:shd w:val="clear" w:color="auto" w:fill="auto"/>
          </w:tcPr>
          <w:p w14:paraId="5289F866" w14:textId="77777777" w:rsidR="00D265C6" w:rsidRPr="00E24383" w:rsidRDefault="00F4032B" w:rsidP="00D265C6">
            <w:pPr>
              <w:tabs>
                <w:tab w:val="left" w:pos="5040"/>
              </w:tabs>
              <w:spacing w:after="0" w:line="240" w:lineRule="auto"/>
              <w:rPr>
                <w:rFonts w:ascii="Times New Roman" w:hAnsi="Times New Roman"/>
                <w:sz w:val="24"/>
                <w:szCs w:val="24"/>
                <w:lang w:val="lv-LV"/>
              </w:rPr>
            </w:pPr>
            <w:r w:rsidRPr="00E24383">
              <w:rPr>
                <w:rFonts w:ascii="Times New Roman" w:hAnsi="Times New Roman"/>
                <w:sz w:val="24"/>
                <w:szCs w:val="24"/>
                <w:lang w:val="lv-LV"/>
              </w:rPr>
              <w:t>Pakalpojuma sniedzēj</w:t>
            </w:r>
            <w:r w:rsidR="00D265C6" w:rsidRPr="00E24383">
              <w:rPr>
                <w:rFonts w:ascii="Times New Roman" w:eastAsia="Times New Roman" w:hAnsi="Times New Roman"/>
                <w:sz w:val="24"/>
                <w:szCs w:val="24"/>
                <w:lang w:val="lv-LV" w:eastAsia="lv-LV"/>
              </w:rPr>
              <w:t>a pilns nosaukums</w:t>
            </w:r>
          </w:p>
          <w:p w14:paraId="120B37C0" w14:textId="77777777" w:rsidR="00D265C6" w:rsidRPr="00E24383" w:rsidRDefault="00D265C6" w:rsidP="00D265C6">
            <w:pPr>
              <w:spacing w:after="0" w:line="240" w:lineRule="auto"/>
              <w:rPr>
                <w:rFonts w:ascii="Times New Roman" w:hAnsi="Times New Roman"/>
                <w:sz w:val="24"/>
                <w:szCs w:val="24"/>
                <w:lang w:val="lv-LV"/>
              </w:rPr>
            </w:pPr>
          </w:p>
          <w:p w14:paraId="53667A4B" w14:textId="77777777" w:rsidR="00D265C6" w:rsidRPr="00E24383" w:rsidRDefault="00D265C6" w:rsidP="00D265C6">
            <w:pPr>
              <w:spacing w:after="0" w:line="240" w:lineRule="auto"/>
              <w:rPr>
                <w:rFonts w:ascii="Times New Roman" w:eastAsia="Times New Roman" w:hAnsi="Times New Roman"/>
                <w:sz w:val="24"/>
                <w:szCs w:val="24"/>
                <w:lang w:val="lv-LV" w:eastAsia="lv-LV"/>
              </w:rPr>
            </w:pPr>
            <w:r w:rsidRPr="00E24383">
              <w:rPr>
                <w:rFonts w:ascii="Times New Roman" w:hAnsi="Times New Roman"/>
                <w:sz w:val="24"/>
                <w:szCs w:val="24"/>
                <w:lang w:val="lv-LV"/>
              </w:rPr>
              <w:t>Reģistrācijas Nr. </w:t>
            </w:r>
            <w:r w:rsidRPr="00E24383">
              <w:rPr>
                <w:rFonts w:ascii="Times New Roman" w:eastAsia="Times New Roman" w:hAnsi="Times New Roman"/>
                <w:sz w:val="24"/>
                <w:szCs w:val="24"/>
                <w:lang w:val="lv-LV" w:eastAsia="lv-LV"/>
              </w:rPr>
              <w:t>_______________________</w:t>
            </w:r>
          </w:p>
          <w:p w14:paraId="1D6E7C45" w14:textId="77777777" w:rsidR="00D265C6" w:rsidRPr="00E24383" w:rsidRDefault="00D265C6" w:rsidP="00D265C6">
            <w:pPr>
              <w:spacing w:after="0" w:line="240" w:lineRule="auto"/>
              <w:rPr>
                <w:rFonts w:ascii="Times New Roman" w:hAnsi="Times New Roman"/>
                <w:sz w:val="24"/>
                <w:szCs w:val="24"/>
                <w:lang w:val="lv-LV"/>
              </w:rPr>
            </w:pPr>
            <w:r w:rsidRPr="00E24383">
              <w:rPr>
                <w:rFonts w:ascii="Times New Roman" w:eastAsia="Times New Roman" w:hAnsi="Times New Roman"/>
                <w:sz w:val="24"/>
                <w:szCs w:val="24"/>
                <w:lang w:val="lv-LV" w:eastAsia="lv-LV"/>
              </w:rPr>
              <w:t>Juridiskā adrese: _______________________</w:t>
            </w:r>
          </w:p>
          <w:p w14:paraId="32A2218F" w14:textId="77777777" w:rsidR="00D265C6" w:rsidRPr="00E24383" w:rsidRDefault="00D265C6" w:rsidP="00D265C6">
            <w:pPr>
              <w:tabs>
                <w:tab w:val="left" w:pos="5040"/>
              </w:tabs>
              <w:spacing w:after="0" w:line="240" w:lineRule="auto"/>
              <w:rPr>
                <w:rFonts w:ascii="Times New Roman" w:hAnsi="Times New Roman"/>
                <w:sz w:val="24"/>
                <w:szCs w:val="24"/>
                <w:lang w:val="lv-LV"/>
              </w:rPr>
            </w:pPr>
            <w:r w:rsidRPr="00E24383">
              <w:rPr>
                <w:rFonts w:ascii="Times New Roman" w:eastAsia="Times New Roman" w:hAnsi="Times New Roman"/>
                <w:sz w:val="24"/>
                <w:szCs w:val="24"/>
                <w:lang w:val="lv-LV" w:eastAsia="lv-LV"/>
              </w:rPr>
              <w:t>Bankas nosaukums: _____________________</w:t>
            </w:r>
          </w:p>
          <w:p w14:paraId="10EE3129" w14:textId="77777777" w:rsidR="00D265C6" w:rsidRPr="00E24383" w:rsidRDefault="00D265C6" w:rsidP="00D265C6">
            <w:pPr>
              <w:tabs>
                <w:tab w:val="left" w:pos="5040"/>
              </w:tabs>
              <w:spacing w:after="0" w:line="240" w:lineRule="auto"/>
              <w:rPr>
                <w:rFonts w:ascii="Times New Roman" w:hAnsi="Times New Roman"/>
                <w:sz w:val="24"/>
                <w:szCs w:val="24"/>
                <w:lang w:val="lv-LV"/>
              </w:rPr>
            </w:pPr>
            <w:r w:rsidRPr="00E24383">
              <w:rPr>
                <w:rFonts w:ascii="Times New Roman" w:hAnsi="Times New Roman"/>
                <w:sz w:val="24"/>
                <w:szCs w:val="24"/>
                <w:lang w:val="lv-LV"/>
              </w:rPr>
              <w:t>Kods: ____________</w:t>
            </w:r>
          </w:p>
          <w:p w14:paraId="1CE0ACF1" w14:textId="77777777" w:rsidR="00D265C6" w:rsidRPr="00E24383" w:rsidRDefault="00D265C6" w:rsidP="00D265C6">
            <w:pPr>
              <w:tabs>
                <w:tab w:val="left" w:pos="5040"/>
              </w:tabs>
              <w:spacing w:after="0" w:line="240" w:lineRule="auto"/>
              <w:rPr>
                <w:rFonts w:ascii="Times New Roman" w:hAnsi="Times New Roman"/>
                <w:sz w:val="24"/>
                <w:szCs w:val="24"/>
                <w:lang w:val="lv-LV"/>
              </w:rPr>
            </w:pPr>
            <w:r w:rsidRPr="00E24383">
              <w:rPr>
                <w:rFonts w:ascii="Times New Roman" w:hAnsi="Times New Roman"/>
                <w:sz w:val="24"/>
                <w:szCs w:val="24"/>
                <w:lang w:val="lv-LV"/>
              </w:rPr>
              <w:t>Konta Nr. _______________________</w:t>
            </w:r>
          </w:p>
          <w:p w14:paraId="7257521E" w14:textId="77777777" w:rsidR="00D265C6" w:rsidRPr="00E24383" w:rsidRDefault="00D265C6" w:rsidP="00D265C6">
            <w:pPr>
              <w:tabs>
                <w:tab w:val="left" w:pos="5040"/>
              </w:tabs>
              <w:spacing w:after="0" w:line="240" w:lineRule="auto"/>
              <w:rPr>
                <w:rFonts w:ascii="Times New Roman" w:hAnsi="Times New Roman"/>
                <w:sz w:val="24"/>
                <w:szCs w:val="24"/>
                <w:lang w:val="lv-LV"/>
              </w:rPr>
            </w:pPr>
            <w:r w:rsidRPr="00E24383">
              <w:rPr>
                <w:rFonts w:ascii="Times New Roman" w:hAnsi="Times New Roman"/>
                <w:sz w:val="24"/>
                <w:szCs w:val="24"/>
                <w:lang w:val="lv-LV"/>
              </w:rPr>
              <w:t>Tālruņa numurs: _______________</w:t>
            </w:r>
          </w:p>
          <w:p w14:paraId="1AF64E6C" w14:textId="77777777" w:rsidR="00D265C6" w:rsidRPr="00E24383" w:rsidRDefault="00D265C6" w:rsidP="00D265C6">
            <w:pPr>
              <w:tabs>
                <w:tab w:val="left" w:pos="5040"/>
              </w:tabs>
              <w:spacing w:after="0" w:line="240" w:lineRule="auto"/>
              <w:rPr>
                <w:rFonts w:ascii="Times New Roman" w:hAnsi="Times New Roman"/>
                <w:sz w:val="24"/>
                <w:szCs w:val="24"/>
                <w:lang w:val="lv-LV"/>
              </w:rPr>
            </w:pPr>
            <w:r w:rsidRPr="00E24383">
              <w:rPr>
                <w:rFonts w:ascii="Times New Roman" w:hAnsi="Times New Roman"/>
                <w:sz w:val="24"/>
                <w:szCs w:val="24"/>
                <w:lang w:val="lv-LV"/>
              </w:rPr>
              <w:t xml:space="preserve">e-pasta adrese: </w:t>
            </w:r>
            <w:r w:rsidRPr="00E24383">
              <w:rPr>
                <w:rFonts w:ascii="Times New Roman" w:eastAsia="Times New Roman" w:hAnsi="Times New Roman"/>
                <w:bCs/>
                <w:sz w:val="24"/>
                <w:szCs w:val="24"/>
                <w:lang w:val="lv-LV" w:eastAsia="lv-LV"/>
              </w:rPr>
              <w:t>__________________</w:t>
            </w:r>
          </w:p>
          <w:p w14:paraId="762B5315" w14:textId="77777777" w:rsidR="00D265C6" w:rsidRPr="00E24383" w:rsidRDefault="00D265C6" w:rsidP="00D265C6">
            <w:pPr>
              <w:tabs>
                <w:tab w:val="left" w:pos="5040"/>
              </w:tabs>
              <w:spacing w:after="0" w:line="240" w:lineRule="auto"/>
              <w:rPr>
                <w:rFonts w:ascii="Times New Roman" w:hAnsi="Times New Roman"/>
                <w:sz w:val="24"/>
                <w:szCs w:val="24"/>
                <w:lang w:val="lv-LV"/>
              </w:rPr>
            </w:pPr>
          </w:p>
          <w:p w14:paraId="771F4243" w14:textId="77777777" w:rsidR="00D265C6" w:rsidRPr="00E24383" w:rsidRDefault="00D265C6" w:rsidP="00D265C6">
            <w:pPr>
              <w:tabs>
                <w:tab w:val="left" w:pos="5040"/>
              </w:tabs>
              <w:spacing w:after="0" w:line="240" w:lineRule="auto"/>
              <w:rPr>
                <w:rFonts w:ascii="Times New Roman" w:hAnsi="Times New Roman"/>
                <w:sz w:val="24"/>
                <w:szCs w:val="24"/>
                <w:lang w:val="lv-LV"/>
              </w:rPr>
            </w:pPr>
            <w:r w:rsidRPr="00E24383">
              <w:rPr>
                <w:rFonts w:ascii="Times New Roman" w:hAnsi="Times New Roman"/>
                <w:sz w:val="24"/>
                <w:szCs w:val="24"/>
                <w:lang w:val="lv-LV"/>
              </w:rPr>
              <w:t>____________________________________</w:t>
            </w:r>
          </w:p>
          <w:p w14:paraId="053E0B71" w14:textId="77777777" w:rsidR="00D265C6" w:rsidRPr="00E24383" w:rsidRDefault="00D265C6" w:rsidP="00D265C6">
            <w:pPr>
              <w:tabs>
                <w:tab w:val="left" w:pos="5040"/>
              </w:tabs>
              <w:spacing w:after="0" w:line="240" w:lineRule="auto"/>
              <w:rPr>
                <w:rFonts w:ascii="Times New Roman" w:eastAsia="Times New Roman" w:hAnsi="Times New Roman"/>
                <w:bCs/>
                <w:sz w:val="24"/>
                <w:szCs w:val="24"/>
                <w:lang w:val="lv-LV" w:eastAsia="lv-LV"/>
              </w:rPr>
            </w:pPr>
            <w:r w:rsidRPr="00E24383">
              <w:rPr>
                <w:rFonts w:ascii="Times New Roman" w:eastAsia="Times New Roman" w:hAnsi="Times New Roman"/>
                <w:bCs/>
                <w:sz w:val="24"/>
                <w:szCs w:val="24"/>
                <w:lang w:val="lv-LV" w:eastAsia="lv-LV"/>
              </w:rPr>
              <w:t>________________________________</w:t>
            </w:r>
          </w:p>
          <w:p w14:paraId="38498E58" w14:textId="77777777" w:rsidR="00D265C6" w:rsidRPr="00E24383" w:rsidRDefault="00D265C6" w:rsidP="00D265C6">
            <w:pPr>
              <w:tabs>
                <w:tab w:val="left" w:pos="5040"/>
              </w:tabs>
              <w:spacing w:after="0" w:line="240" w:lineRule="auto"/>
              <w:rPr>
                <w:rFonts w:ascii="Times New Roman" w:hAnsi="Times New Roman"/>
                <w:sz w:val="24"/>
                <w:szCs w:val="24"/>
                <w:lang w:val="lv-LV"/>
              </w:rPr>
            </w:pPr>
          </w:p>
          <w:p w14:paraId="78E6AAD2" w14:textId="77777777" w:rsidR="00D265C6" w:rsidRPr="00956011" w:rsidRDefault="00D265C6" w:rsidP="00D265C6">
            <w:pPr>
              <w:tabs>
                <w:tab w:val="left" w:pos="5040"/>
              </w:tabs>
              <w:spacing w:after="0" w:line="240" w:lineRule="auto"/>
              <w:rPr>
                <w:rFonts w:ascii="Times New Roman" w:hAnsi="Times New Roman"/>
                <w:sz w:val="24"/>
                <w:szCs w:val="24"/>
                <w:lang w:val="lv-LV"/>
              </w:rPr>
            </w:pPr>
            <w:r w:rsidRPr="00E24383">
              <w:rPr>
                <w:rFonts w:ascii="Times New Roman" w:hAnsi="Times New Roman"/>
                <w:sz w:val="24"/>
                <w:szCs w:val="24"/>
                <w:lang w:val="lv-LV"/>
              </w:rPr>
              <w:t>z.v.</w:t>
            </w:r>
          </w:p>
        </w:tc>
      </w:tr>
    </w:tbl>
    <w:p w14:paraId="1FC3A768" w14:textId="77777777" w:rsidR="00D265C6" w:rsidRPr="00956011" w:rsidRDefault="00D265C6" w:rsidP="00D265C6">
      <w:pPr>
        <w:spacing w:after="40" w:line="240" w:lineRule="auto"/>
        <w:ind w:right="-108"/>
        <w:rPr>
          <w:rFonts w:ascii="Times New Roman" w:hAnsi="Times New Roman"/>
          <w:b/>
          <w:bCs/>
          <w:color w:val="000000"/>
          <w:sz w:val="24"/>
          <w:szCs w:val="24"/>
          <w:lang w:val="lv-LV"/>
        </w:rPr>
      </w:pPr>
    </w:p>
    <w:p w14:paraId="2FFA0052" w14:textId="77777777" w:rsidR="00D265C6" w:rsidRPr="00956011" w:rsidRDefault="00D265C6" w:rsidP="00D265C6">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24EB24D4" w14:textId="77777777" w:rsidR="00D265C6" w:rsidRPr="00956011" w:rsidRDefault="00D265C6" w:rsidP="00D265C6">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6BF0A717" w14:textId="77777777" w:rsidR="00D265C6" w:rsidRPr="00956011" w:rsidRDefault="00D265C6" w:rsidP="00D265C6">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0A47018A" w14:textId="77777777" w:rsidR="00D265C6" w:rsidRPr="00956011" w:rsidRDefault="00D265C6" w:rsidP="00D265C6">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6112B910" w14:textId="77777777" w:rsidR="00D265C6" w:rsidRPr="00956011" w:rsidRDefault="00D265C6" w:rsidP="00D265C6">
      <w:pPr>
        <w:rPr>
          <w:rFonts w:ascii="Times New Roman" w:hAnsi="Times New Roman"/>
          <w:sz w:val="24"/>
          <w:szCs w:val="24"/>
        </w:rPr>
      </w:pPr>
    </w:p>
    <w:p w14:paraId="265281EA" w14:textId="77777777" w:rsidR="00ED22F8" w:rsidRPr="00956011" w:rsidRDefault="00ED22F8"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464EC573" w14:textId="77777777" w:rsidR="00ED22F8" w:rsidRPr="00956011" w:rsidRDefault="00ED22F8"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56F9A5A4" w14:textId="77777777" w:rsidR="00ED22F8" w:rsidRPr="00956011" w:rsidRDefault="00ED22F8"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42546EC0" w14:textId="77777777" w:rsidR="00ED22F8" w:rsidRPr="00956011" w:rsidRDefault="00ED22F8"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14:paraId="3C29A45A" w14:textId="77777777" w:rsidR="00752000" w:rsidRPr="00956011" w:rsidRDefault="00752000" w:rsidP="006F62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sectPr w:rsidR="00752000" w:rsidRPr="00956011" w:rsidSect="000660D9">
      <w:footerReference w:type="even" r:id="rId23"/>
      <w:footerReference w:type="default" r:id="rId24"/>
      <w:pgSz w:w="12240" w:h="15840"/>
      <w:pgMar w:top="1134" w:right="851" w:bottom="1134" w:left="1701"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C43DCB" w16cid:durableId="1DC7A75B"/>
  <w16cid:commentId w16cid:paraId="3A9402CF" w16cid:durableId="1DC7BD34"/>
  <w16cid:commentId w16cid:paraId="43005079" w16cid:durableId="1DC7FB94"/>
  <w16cid:commentId w16cid:paraId="49D46F41" w16cid:durableId="1DC7FA8B"/>
  <w16cid:commentId w16cid:paraId="612C1C77" w16cid:durableId="1DC7C073"/>
  <w16cid:commentId w16cid:paraId="34BFA4C5" w16cid:durableId="1DC7BE3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F7565" w14:textId="77777777" w:rsidR="0064482D" w:rsidRDefault="0064482D">
      <w:pPr>
        <w:spacing w:after="0" w:line="240" w:lineRule="auto"/>
      </w:pPr>
      <w:r>
        <w:separator/>
      </w:r>
    </w:p>
  </w:endnote>
  <w:endnote w:type="continuationSeparator" w:id="0">
    <w:p w14:paraId="5C7F1445" w14:textId="77777777" w:rsidR="0064482D" w:rsidRDefault="0064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dsor Elongated">
    <w:altName w:val="Gabriola"/>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ragmatica Condensed">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70AD" w14:textId="77777777" w:rsidR="00A80975" w:rsidRDefault="00A80975" w:rsidP="00AE35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7165651" w14:textId="77777777" w:rsidR="00A80975" w:rsidRDefault="00A809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76584"/>
      <w:docPartObj>
        <w:docPartGallery w:val="Page Numbers (Bottom of Page)"/>
        <w:docPartUnique/>
      </w:docPartObj>
    </w:sdtPr>
    <w:sdtEndPr>
      <w:rPr>
        <w:noProof/>
      </w:rPr>
    </w:sdtEndPr>
    <w:sdtContent>
      <w:p w14:paraId="5294FC72" w14:textId="794FAC4A" w:rsidR="00A80975" w:rsidRDefault="00A80975">
        <w:pPr>
          <w:pStyle w:val="Footer"/>
          <w:jc w:val="center"/>
        </w:pPr>
        <w:r w:rsidRPr="000660D9">
          <w:rPr>
            <w:rFonts w:ascii="Times New Roman" w:hAnsi="Times New Roman"/>
            <w:sz w:val="22"/>
          </w:rPr>
          <w:fldChar w:fldCharType="begin"/>
        </w:r>
        <w:r w:rsidRPr="000660D9">
          <w:rPr>
            <w:rFonts w:ascii="Times New Roman" w:hAnsi="Times New Roman"/>
            <w:sz w:val="22"/>
          </w:rPr>
          <w:instrText xml:space="preserve"> PAGE   \* MERGEFORMAT </w:instrText>
        </w:r>
        <w:r w:rsidRPr="000660D9">
          <w:rPr>
            <w:rFonts w:ascii="Times New Roman" w:hAnsi="Times New Roman"/>
            <w:sz w:val="22"/>
          </w:rPr>
          <w:fldChar w:fldCharType="separate"/>
        </w:r>
        <w:r w:rsidR="00FC494B">
          <w:rPr>
            <w:rFonts w:ascii="Times New Roman" w:hAnsi="Times New Roman"/>
            <w:noProof/>
            <w:sz w:val="22"/>
          </w:rPr>
          <w:t>21</w:t>
        </w:r>
        <w:r w:rsidRPr="000660D9">
          <w:rPr>
            <w:rFonts w:ascii="Times New Roman" w:hAnsi="Times New Roman"/>
            <w:noProof/>
            <w:sz w:val="22"/>
          </w:rPr>
          <w:fldChar w:fldCharType="end"/>
        </w:r>
      </w:p>
    </w:sdtContent>
  </w:sdt>
  <w:p w14:paraId="38A5752F" w14:textId="77777777" w:rsidR="00A80975" w:rsidRPr="000660D9" w:rsidRDefault="00A80975" w:rsidP="000660D9">
    <w:pPr>
      <w:pStyle w:val="Footer"/>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8155F" w14:textId="77777777" w:rsidR="0064482D" w:rsidRDefault="0064482D">
      <w:pPr>
        <w:spacing w:after="0" w:line="240" w:lineRule="auto"/>
      </w:pPr>
      <w:r>
        <w:separator/>
      </w:r>
    </w:p>
  </w:footnote>
  <w:footnote w:type="continuationSeparator" w:id="0">
    <w:p w14:paraId="4E507A91" w14:textId="77777777" w:rsidR="0064482D" w:rsidRDefault="0064482D">
      <w:pPr>
        <w:spacing w:after="0" w:line="240" w:lineRule="auto"/>
      </w:pPr>
      <w:r>
        <w:continuationSeparator/>
      </w:r>
    </w:p>
  </w:footnote>
  <w:footnote w:id="1">
    <w:p w14:paraId="51210B72" w14:textId="77777777" w:rsidR="00A80975" w:rsidRDefault="00A80975">
      <w:pPr>
        <w:pStyle w:val="FootnoteText"/>
      </w:pPr>
      <w:r>
        <w:rPr>
          <w:rStyle w:val="FootnoteReference"/>
        </w:rPr>
        <w:footnoteRef/>
      </w:r>
      <w:r>
        <w:t xml:space="preserve"> </w:t>
      </w:r>
      <w:r>
        <w:rPr>
          <w:rFonts w:ascii="Times New Roman" w:hAnsi="Times New Roman"/>
        </w:rPr>
        <w:t>Starptautiskā funkcionēšanas, nespējas un veselības klasifikācija:SFK, PVO, Ženēva. Rīga, 2003</w:t>
      </w:r>
      <w:r w:rsidRPr="003461D3">
        <w:rPr>
          <w:rFonts w:ascii="Times New Roman" w:hAnsi="Times New Roman"/>
        </w:rPr>
        <w:t xml:space="preserve">. </w:t>
      </w:r>
    </w:p>
  </w:footnote>
  <w:footnote w:id="2">
    <w:p w14:paraId="0B551529" w14:textId="1F5C66F2" w:rsidR="00A80975" w:rsidRDefault="00A80975">
      <w:pPr>
        <w:pStyle w:val="FootnoteText"/>
      </w:pPr>
      <w:r>
        <w:rPr>
          <w:rStyle w:val="FootnoteReference"/>
        </w:rPr>
        <w:footnoteRef/>
      </w:r>
      <w:r>
        <w:t xml:space="preserve"> </w:t>
      </w:r>
      <w:r>
        <w:rPr>
          <w:rFonts w:ascii="Times New Roman" w:hAnsi="Times New Roman"/>
          <w:szCs w:val="24"/>
        </w:rPr>
        <w:t>par līdzvērtīgiem pakalpojumiem tiks uzskatīti tādi pakalpojumi, kas saistīti ar pētījumu (situācijas izpētes) veikšanu sociālo pakalpojumu, izglītības un veselības aprūpes jomā.</w:t>
      </w:r>
    </w:p>
  </w:footnote>
  <w:footnote w:id="3">
    <w:p w14:paraId="5A1981D6" w14:textId="77777777" w:rsidR="00A80975" w:rsidRDefault="00A80975" w:rsidP="00A80975">
      <w:pPr>
        <w:pStyle w:val="NormalWeb"/>
        <w:spacing w:before="120" w:beforeAutospacing="0" w:after="0" w:afterAutospacing="0"/>
        <w:ind w:left="432"/>
        <w:textAlignment w:val="baseline"/>
        <w:rPr>
          <w:color w:val="000000"/>
          <w:sz w:val="18"/>
          <w:szCs w:val="18"/>
        </w:rPr>
      </w:pPr>
      <w:r w:rsidRPr="00A80975">
        <w:rPr>
          <w:rStyle w:val="FootnoteReference"/>
          <w:sz w:val="18"/>
          <w:szCs w:val="18"/>
        </w:rPr>
        <w:footnoteRef/>
      </w:r>
      <w:r w:rsidRPr="00A80975">
        <w:rPr>
          <w:sz w:val="18"/>
          <w:szCs w:val="18"/>
        </w:rPr>
        <w:t xml:space="preserve"> </w:t>
      </w:r>
      <w:r w:rsidRPr="00A80975">
        <w:rPr>
          <w:color w:val="000000"/>
          <w:sz w:val="18"/>
          <w:szCs w:val="18"/>
        </w:rPr>
        <w:t>Iekļaujoša izglītība ir elastīga un individualizēta atbalsta sistēma bērniem un jauniešiem ar speciālām izglītības vajadzībām, kas radušies invaliditātes vai citu iemeslu</w:t>
      </w:r>
      <w:r w:rsidRPr="007B1476">
        <w:rPr>
          <w:color w:val="000000"/>
          <w:sz w:val="18"/>
          <w:szCs w:val="18"/>
        </w:rPr>
        <w:t xml:space="preserve"> rezultātā. </w:t>
      </w:r>
    </w:p>
    <w:p w14:paraId="1F96D492" w14:textId="77777777" w:rsidR="00A80975" w:rsidRDefault="00A80975" w:rsidP="00A80975">
      <w:pPr>
        <w:pStyle w:val="NormalWeb"/>
        <w:spacing w:before="120" w:beforeAutospacing="0" w:after="0" w:afterAutospacing="0"/>
        <w:ind w:left="432"/>
        <w:textAlignment w:val="baseline"/>
        <w:rPr>
          <w:color w:val="000000"/>
          <w:sz w:val="18"/>
          <w:szCs w:val="18"/>
        </w:rPr>
      </w:pPr>
      <w:r w:rsidRPr="00A80975">
        <w:rPr>
          <w:color w:val="000000"/>
          <w:sz w:val="18"/>
          <w:szCs w:val="18"/>
        </w:rPr>
        <w:t>subjekts - jebkurš bērns,</w:t>
      </w:r>
    </w:p>
    <w:p w14:paraId="7865B91B" w14:textId="77777777" w:rsidR="00A80975" w:rsidRDefault="00A80975" w:rsidP="00A80975">
      <w:pPr>
        <w:pStyle w:val="NormalWeb"/>
        <w:spacing w:before="120" w:beforeAutospacing="0" w:after="0" w:afterAutospacing="0"/>
        <w:ind w:left="432"/>
        <w:textAlignment w:val="baseline"/>
        <w:rPr>
          <w:color w:val="000000"/>
          <w:sz w:val="18"/>
          <w:szCs w:val="18"/>
        </w:rPr>
      </w:pPr>
      <w:r w:rsidRPr="00A80975">
        <w:rPr>
          <w:color w:val="000000"/>
          <w:sz w:val="18"/>
          <w:szCs w:val="18"/>
        </w:rPr>
        <w:t>objekts – jebkura izglītības iestāde</w:t>
      </w:r>
      <w:r w:rsidRPr="007B1476">
        <w:rPr>
          <w:color w:val="000000"/>
          <w:sz w:val="18"/>
          <w:szCs w:val="18"/>
        </w:rPr>
        <w:t xml:space="preserve">; </w:t>
      </w:r>
    </w:p>
    <w:p w14:paraId="717B395E" w14:textId="77777777" w:rsidR="00A80975" w:rsidRPr="00A80975" w:rsidRDefault="00A80975" w:rsidP="00A80975">
      <w:pPr>
        <w:pStyle w:val="NormalWeb"/>
        <w:spacing w:before="120" w:beforeAutospacing="0" w:after="0" w:afterAutospacing="0"/>
        <w:ind w:left="432"/>
        <w:textAlignment w:val="baseline"/>
        <w:rPr>
          <w:color w:val="000000"/>
          <w:sz w:val="18"/>
          <w:szCs w:val="18"/>
        </w:rPr>
      </w:pPr>
      <w:r w:rsidRPr="00A80975">
        <w:rPr>
          <w:color w:val="000000"/>
          <w:sz w:val="18"/>
          <w:szCs w:val="18"/>
        </w:rPr>
        <w:t>rādītāji:  pieejamība, izglītības atbilstība katra bērna individuālajām vajadzībām,</w:t>
      </w:r>
      <w:r>
        <w:rPr>
          <w:color w:val="000000"/>
          <w:sz w:val="18"/>
          <w:szCs w:val="18"/>
        </w:rPr>
        <w:t xml:space="preserve"> </w:t>
      </w:r>
      <w:r w:rsidRPr="00A80975">
        <w:rPr>
          <w:color w:val="000000"/>
          <w:sz w:val="18"/>
          <w:szCs w:val="18"/>
        </w:rPr>
        <w:t>iesaistīšanās.</w:t>
      </w:r>
    </w:p>
    <w:p w14:paraId="1F54AF08" w14:textId="77777777" w:rsidR="00A80975" w:rsidRDefault="00A80975">
      <w:pPr>
        <w:pStyle w:val="FootnoteText"/>
      </w:pPr>
    </w:p>
  </w:footnote>
  <w:footnote w:id="4">
    <w:p w14:paraId="7A5A1DBE" w14:textId="7EFE5999" w:rsidR="004A3520" w:rsidRDefault="004A3520">
      <w:pPr>
        <w:pStyle w:val="FootnoteText"/>
      </w:pPr>
      <w:r>
        <w:rPr>
          <w:rStyle w:val="FootnoteReference"/>
        </w:rPr>
        <w:footnoteRef/>
      </w:r>
      <w:r>
        <w:t xml:space="preserve"> </w:t>
      </w:r>
      <w:r w:rsidRPr="004A3520">
        <w:t>https://www.iub.gov.lv/sites/default/files/upload/skaidrojums_mazajie_videjie_uzn.pdf</w:t>
      </w:r>
    </w:p>
  </w:footnote>
  <w:footnote w:id="5">
    <w:p w14:paraId="0ECB7E55" w14:textId="77777777" w:rsidR="00A80975" w:rsidRPr="008E6425" w:rsidRDefault="00A80975" w:rsidP="004246FD">
      <w:pPr>
        <w:pStyle w:val="FootnoteText"/>
      </w:pPr>
      <w:r>
        <w:rPr>
          <w:rStyle w:val="FootnoteReference"/>
        </w:rPr>
        <w:footnoteRef/>
      </w:r>
      <w:r>
        <w:t xml:space="preserve"> </w:t>
      </w:r>
      <w:r w:rsidRPr="00456FEB">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424D1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7520B"/>
    <w:multiLevelType w:val="multilevel"/>
    <w:tmpl w:val="81762A1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222465"/>
    <w:multiLevelType w:val="multilevel"/>
    <w:tmpl w:val="C89E08D0"/>
    <w:lvl w:ilvl="0">
      <w:start w:val="1"/>
      <w:numFmt w:val="decimal"/>
      <w:lvlText w:val="%1."/>
      <w:lvlJc w:val="left"/>
      <w:pPr>
        <w:ind w:left="540" w:hanging="540"/>
      </w:pPr>
      <w:rPr>
        <w:rFonts w:hint="default"/>
        <w:color w:val="auto"/>
      </w:rPr>
    </w:lvl>
    <w:lvl w:ilvl="1">
      <w:start w:val="2"/>
      <w:numFmt w:val="decimal"/>
      <w:lvlText w:val="%1.%2."/>
      <w:lvlJc w:val="left"/>
      <w:pPr>
        <w:ind w:left="1620" w:hanging="54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153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440" w:hanging="1800"/>
      </w:pPr>
      <w:rPr>
        <w:rFonts w:hint="default"/>
        <w:color w:val="auto"/>
      </w:rPr>
    </w:lvl>
  </w:abstractNum>
  <w:abstractNum w:abstractNumId="3" w15:restartNumberingAfterBreak="0">
    <w:nsid w:val="023A1441"/>
    <w:multiLevelType w:val="hybridMultilevel"/>
    <w:tmpl w:val="D72684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1C69DC"/>
    <w:multiLevelType w:val="multilevel"/>
    <w:tmpl w:val="D4764820"/>
    <w:lvl w:ilvl="0">
      <w:start w:val="2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5" w15:restartNumberingAfterBreak="0">
    <w:nsid w:val="04531A81"/>
    <w:multiLevelType w:val="multilevel"/>
    <w:tmpl w:val="63B2FC20"/>
    <w:lvl w:ilvl="0">
      <w:start w:val="1"/>
      <w:numFmt w:val="decimal"/>
      <w:lvlText w:val="%1."/>
      <w:lvlJc w:val="left"/>
      <w:pPr>
        <w:ind w:left="360" w:hanging="360"/>
      </w:pPr>
      <w:rPr>
        <w:b/>
      </w:rPr>
    </w:lvl>
    <w:lvl w:ilvl="1">
      <w:start w:val="1"/>
      <w:numFmt w:val="decimal"/>
      <w:lvlText w:val="%1.%2."/>
      <w:lvlJc w:val="left"/>
      <w:pPr>
        <w:ind w:left="432" w:hanging="432"/>
      </w:pPr>
      <w:rPr>
        <w:b w:val="0"/>
        <w:sz w:val="24"/>
        <w:szCs w:val="24"/>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1E5AEA"/>
    <w:multiLevelType w:val="multilevel"/>
    <w:tmpl w:val="6958BF72"/>
    <w:lvl w:ilvl="0">
      <w:start w:val="6"/>
      <w:numFmt w:val="decimal"/>
      <w:lvlText w:val="%1."/>
      <w:lvlJc w:val="left"/>
      <w:pPr>
        <w:ind w:left="3621"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74A47B0"/>
    <w:multiLevelType w:val="hybridMultilevel"/>
    <w:tmpl w:val="CE2CE1EA"/>
    <w:lvl w:ilvl="0" w:tplc="A8D21304">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8056719"/>
    <w:multiLevelType w:val="hybridMultilevel"/>
    <w:tmpl w:val="D11A763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9" w15:restartNumberingAfterBreak="0">
    <w:nsid w:val="0E493B05"/>
    <w:multiLevelType w:val="hybridMultilevel"/>
    <w:tmpl w:val="F29007DA"/>
    <w:lvl w:ilvl="0" w:tplc="7004CE2A">
      <w:start w:val="2"/>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121AB7"/>
    <w:multiLevelType w:val="multilevel"/>
    <w:tmpl w:val="0B96E062"/>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277EAD"/>
    <w:multiLevelType w:val="multilevel"/>
    <w:tmpl w:val="A83C99D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trike w:val="0"/>
        <w:color w:val="auto"/>
        <w:sz w:val="24"/>
        <w:szCs w:val="24"/>
      </w:rPr>
    </w:lvl>
    <w:lvl w:ilvl="2">
      <w:start w:val="1"/>
      <w:numFmt w:val="decimal"/>
      <w:lvlText w:val="%1.%2.%3."/>
      <w:lvlJc w:val="left"/>
      <w:pPr>
        <w:ind w:left="646"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E61C5D"/>
    <w:multiLevelType w:val="multilevel"/>
    <w:tmpl w:val="B34C1938"/>
    <w:lvl w:ilvl="0">
      <w:start w:val="16"/>
      <w:numFmt w:val="decimal"/>
      <w:lvlText w:val="%1."/>
      <w:lvlJc w:val="left"/>
      <w:pPr>
        <w:ind w:left="660" w:hanging="660"/>
      </w:pPr>
      <w:rPr>
        <w:rFonts w:hint="default"/>
      </w:rPr>
    </w:lvl>
    <w:lvl w:ilvl="1">
      <w:start w:val="1"/>
      <w:numFmt w:val="decimal"/>
      <w:lvlText w:val="%1.%2."/>
      <w:lvlJc w:val="left"/>
      <w:pPr>
        <w:ind w:left="676" w:hanging="660"/>
      </w:pPr>
      <w:rPr>
        <w:rFonts w:hint="default"/>
      </w:rPr>
    </w:lvl>
    <w:lvl w:ilvl="2">
      <w:start w:val="5"/>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928" w:hanging="1800"/>
      </w:pPr>
      <w:rPr>
        <w:rFonts w:hint="default"/>
      </w:rPr>
    </w:lvl>
  </w:abstractNum>
  <w:abstractNum w:abstractNumId="13" w15:restartNumberingAfterBreak="0">
    <w:nsid w:val="298C1ABB"/>
    <w:multiLevelType w:val="multilevel"/>
    <w:tmpl w:val="0409001F"/>
    <w:lvl w:ilvl="0">
      <w:start w:val="1"/>
      <w:numFmt w:val="decimal"/>
      <w:pStyle w:val="xl25"/>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C3B7D79"/>
    <w:multiLevelType w:val="multilevel"/>
    <w:tmpl w:val="D47047D4"/>
    <w:lvl w:ilvl="0">
      <w:start w:val="2"/>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31B651DE"/>
    <w:multiLevelType w:val="hybridMultilevel"/>
    <w:tmpl w:val="23E44C6E"/>
    <w:lvl w:ilvl="0" w:tplc="93DE383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5A01D3"/>
    <w:multiLevelType w:val="multilevel"/>
    <w:tmpl w:val="6902F75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2153F0"/>
    <w:multiLevelType w:val="multilevel"/>
    <w:tmpl w:val="518CD7F6"/>
    <w:lvl w:ilvl="0">
      <w:start w:val="18"/>
      <w:numFmt w:val="decimal"/>
      <w:lvlText w:val="%1."/>
      <w:lvlJc w:val="left"/>
      <w:pPr>
        <w:ind w:left="660" w:hanging="660"/>
      </w:pPr>
      <w:rPr>
        <w:rFonts w:eastAsia="Calibri" w:hint="default"/>
        <w:b/>
      </w:rPr>
    </w:lvl>
    <w:lvl w:ilvl="1">
      <w:start w:val="3"/>
      <w:numFmt w:val="decimal"/>
      <w:lvlText w:val="%1.%2."/>
      <w:lvlJc w:val="left"/>
      <w:pPr>
        <w:ind w:left="660" w:hanging="660"/>
      </w:pPr>
      <w:rPr>
        <w:rFonts w:eastAsia="Calibri" w:hint="default"/>
      </w:rPr>
    </w:lvl>
    <w:lvl w:ilvl="2">
      <w:start w:val="1"/>
      <w:numFmt w:val="decimal"/>
      <w:lvlText w:val="%1.%2.%3."/>
      <w:lvlJc w:val="left"/>
      <w:pPr>
        <w:ind w:left="862" w:hanging="720"/>
      </w:pPr>
      <w:rPr>
        <w:rFonts w:eastAsia="Calibri" w:hint="default"/>
      </w:rPr>
    </w:lvl>
    <w:lvl w:ilvl="3">
      <w:start w:val="1"/>
      <w:numFmt w:val="decimal"/>
      <w:lvlText w:val="%1.%2.%3.%4."/>
      <w:lvlJc w:val="left"/>
      <w:pPr>
        <w:ind w:left="1368" w:hanging="720"/>
      </w:pPr>
      <w:rPr>
        <w:rFonts w:eastAsia="Calibri" w:hint="default"/>
      </w:rPr>
    </w:lvl>
    <w:lvl w:ilvl="4">
      <w:start w:val="1"/>
      <w:numFmt w:val="decimal"/>
      <w:lvlText w:val="%1.%2.%3.%4.%5."/>
      <w:lvlJc w:val="left"/>
      <w:pPr>
        <w:ind w:left="1944" w:hanging="1080"/>
      </w:pPr>
      <w:rPr>
        <w:rFonts w:eastAsia="Calibri" w:hint="default"/>
      </w:rPr>
    </w:lvl>
    <w:lvl w:ilvl="5">
      <w:start w:val="1"/>
      <w:numFmt w:val="decimal"/>
      <w:lvlText w:val="%1.%2.%3.%4.%5.%6."/>
      <w:lvlJc w:val="left"/>
      <w:pPr>
        <w:ind w:left="2160" w:hanging="1080"/>
      </w:pPr>
      <w:rPr>
        <w:rFonts w:eastAsia="Calibri" w:hint="default"/>
      </w:rPr>
    </w:lvl>
    <w:lvl w:ilvl="6">
      <w:start w:val="1"/>
      <w:numFmt w:val="decimal"/>
      <w:lvlText w:val="%1.%2.%3.%4.%5.%6.%7."/>
      <w:lvlJc w:val="left"/>
      <w:pPr>
        <w:ind w:left="2736" w:hanging="1440"/>
      </w:pPr>
      <w:rPr>
        <w:rFonts w:eastAsia="Calibri" w:hint="default"/>
      </w:rPr>
    </w:lvl>
    <w:lvl w:ilvl="7">
      <w:start w:val="1"/>
      <w:numFmt w:val="decimal"/>
      <w:lvlText w:val="%1.%2.%3.%4.%5.%6.%7.%8."/>
      <w:lvlJc w:val="left"/>
      <w:pPr>
        <w:ind w:left="2952" w:hanging="1440"/>
      </w:pPr>
      <w:rPr>
        <w:rFonts w:eastAsia="Calibri" w:hint="default"/>
      </w:rPr>
    </w:lvl>
    <w:lvl w:ilvl="8">
      <w:start w:val="1"/>
      <w:numFmt w:val="decimal"/>
      <w:lvlText w:val="%1.%2.%3.%4.%5.%6.%7.%8.%9."/>
      <w:lvlJc w:val="left"/>
      <w:pPr>
        <w:ind w:left="3528" w:hanging="1800"/>
      </w:pPr>
      <w:rPr>
        <w:rFonts w:eastAsia="Calibri" w:hint="default"/>
      </w:rPr>
    </w:lvl>
  </w:abstractNum>
  <w:abstractNum w:abstractNumId="18" w15:restartNumberingAfterBreak="0">
    <w:nsid w:val="39E42D45"/>
    <w:multiLevelType w:val="multilevel"/>
    <w:tmpl w:val="0890D816"/>
    <w:lvl w:ilvl="0">
      <w:start w:val="3"/>
      <w:numFmt w:val="decimal"/>
      <w:lvlText w:val="%1."/>
      <w:lvlJc w:val="left"/>
      <w:pPr>
        <w:ind w:left="360" w:hanging="360"/>
      </w:pPr>
      <w:rPr>
        <w:rFonts w:hint="default"/>
        <w:b/>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9" w15:restartNumberingAfterBreak="0">
    <w:nsid w:val="3FF55009"/>
    <w:multiLevelType w:val="multilevel"/>
    <w:tmpl w:val="81CAAA04"/>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11E4B2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9016391"/>
    <w:multiLevelType w:val="hybridMultilevel"/>
    <w:tmpl w:val="FA1469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F44A6E"/>
    <w:multiLevelType w:val="multilevel"/>
    <w:tmpl w:val="2D4E54C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665D64"/>
    <w:multiLevelType w:val="multilevel"/>
    <w:tmpl w:val="336AF7D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930" w:hanging="504"/>
      </w:pPr>
    </w:lvl>
    <w:lvl w:ilvl="3">
      <w:start w:val="1"/>
      <w:numFmt w:val="decimal"/>
      <w:lvlText w:val="%1.%2.%3.%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F6A45"/>
    <w:multiLevelType w:val="multilevel"/>
    <w:tmpl w:val="624214FE"/>
    <w:lvl w:ilvl="0">
      <w:start w:val="5"/>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9535A1"/>
    <w:multiLevelType w:val="hybridMultilevel"/>
    <w:tmpl w:val="A1024894"/>
    <w:lvl w:ilvl="0" w:tplc="DF6AA35C">
      <w:start w:val="1"/>
      <w:numFmt w:val="bullet"/>
      <w:lvlText w:val="-"/>
      <w:lvlJc w:val="left"/>
      <w:pPr>
        <w:ind w:left="1353" w:hanging="360"/>
      </w:pPr>
      <w:rPr>
        <w:rFonts w:ascii="Times New Roman" w:eastAsia="Calibri" w:hAnsi="Times New Roman" w:cs="Times New Roman" w:hint="default"/>
      </w:rPr>
    </w:lvl>
    <w:lvl w:ilvl="1" w:tplc="04260003">
      <w:start w:val="1"/>
      <w:numFmt w:val="bullet"/>
      <w:lvlText w:val="o"/>
      <w:lvlJc w:val="left"/>
      <w:pPr>
        <w:ind w:left="2073" w:hanging="360"/>
      </w:pPr>
      <w:rPr>
        <w:rFonts w:ascii="Courier New" w:hAnsi="Courier New" w:cs="Courier New" w:hint="default"/>
      </w:rPr>
    </w:lvl>
    <w:lvl w:ilvl="2" w:tplc="04260005">
      <w:start w:val="1"/>
      <w:numFmt w:val="bullet"/>
      <w:lvlText w:val=""/>
      <w:lvlJc w:val="left"/>
      <w:pPr>
        <w:ind w:left="2793" w:hanging="360"/>
      </w:pPr>
      <w:rPr>
        <w:rFonts w:ascii="Wingdings" w:hAnsi="Wingdings" w:hint="default"/>
      </w:rPr>
    </w:lvl>
    <w:lvl w:ilvl="3" w:tplc="0426000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26" w15:restartNumberingAfterBreak="0">
    <w:nsid w:val="53094806"/>
    <w:multiLevelType w:val="multilevel"/>
    <w:tmpl w:val="9F6682B8"/>
    <w:lvl w:ilvl="0">
      <w:start w:val="13"/>
      <w:numFmt w:val="decimal"/>
      <w:lvlText w:val="%1."/>
      <w:lvlJc w:val="left"/>
      <w:pPr>
        <w:ind w:left="480" w:hanging="480"/>
      </w:pPr>
      <w:rPr>
        <w:rFonts w:eastAsia="Calibri" w:hint="default"/>
      </w:rPr>
    </w:lvl>
    <w:lvl w:ilvl="1">
      <w:start w:val="4"/>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55A44465"/>
    <w:multiLevelType w:val="multilevel"/>
    <w:tmpl w:val="5476B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AD0E69"/>
    <w:multiLevelType w:val="multilevel"/>
    <w:tmpl w:val="03B22F84"/>
    <w:lvl w:ilvl="0">
      <w:start w:val="3"/>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5DA37A7C"/>
    <w:multiLevelType w:val="multilevel"/>
    <w:tmpl w:val="57C0B5F8"/>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C20200"/>
    <w:multiLevelType w:val="multilevel"/>
    <w:tmpl w:val="8690C268"/>
    <w:lvl w:ilvl="0">
      <w:start w:val="1"/>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31" w15:restartNumberingAfterBreak="0">
    <w:nsid w:val="61362449"/>
    <w:multiLevelType w:val="multilevel"/>
    <w:tmpl w:val="CE5E8F82"/>
    <w:lvl w:ilvl="0">
      <w:start w:val="24"/>
      <w:numFmt w:val="decimal"/>
      <w:lvlText w:val="%1."/>
      <w:lvlJc w:val="left"/>
      <w:pPr>
        <w:ind w:left="480" w:hanging="480"/>
      </w:pPr>
      <w:rPr>
        <w:rFonts w:hint="default"/>
      </w:rPr>
    </w:lvl>
    <w:lvl w:ilvl="1">
      <w:start w:val="1"/>
      <w:numFmt w:val="decimal"/>
      <w:lvlText w:val="%1.%2."/>
      <w:lvlJc w:val="left"/>
      <w:pPr>
        <w:ind w:left="621" w:hanging="48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2" w15:restartNumberingAfterBreak="0">
    <w:nsid w:val="61F4256C"/>
    <w:multiLevelType w:val="multilevel"/>
    <w:tmpl w:val="47FC1120"/>
    <w:lvl w:ilvl="0">
      <w:start w:val="2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D363F2"/>
    <w:multiLevelType w:val="multilevel"/>
    <w:tmpl w:val="0E5099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1A0534"/>
    <w:multiLevelType w:val="multilevel"/>
    <w:tmpl w:val="F00ED904"/>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9"/>
      <w:numFmt w:val="decimal"/>
      <w:lvlText w:val="%1.%2.%3."/>
      <w:lvlJc w:val="left"/>
      <w:pPr>
        <w:ind w:left="216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4696C55"/>
    <w:multiLevelType w:val="hybridMultilevel"/>
    <w:tmpl w:val="B26426D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6" w15:restartNumberingAfterBreak="0">
    <w:nsid w:val="65F95D1C"/>
    <w:multiLevelType w:val="hybridMultilevel"/>
    <w:tmpl w:val="B424788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63426D8"/>
    <w:multiLevelType w:val="hybridMultilevel"/>
    <w:tmpl w:val="41ACF5CA"/>
    <w:lvl w:ilvl="0" w:tplc="0426000F">
      <w:start w:val="1"/>
      <w:numFmt w:val="lowerLetter"/>
      <w:lvlText w:val="%1)"/>
      <w:lvlJc w:val="left"/>
      <w:pPr>
        <w:tabs>
          <w:tab w:val="num" w:pos="1637"/>
        </w:tabs>
        <w:ind w:left="1637" w:hanging="360"/>
      </w:pPr>
      <w:rPr>
        <w:rFonts w:cs="Times New Roman" w:hint="default"/>
        <w:i w:val="0"/>
      </w:rPr>
    </w:lvl>
    <w:lvl w:ilvl="1" w:tplc="04260019">
      <w:start w:val="1"/>
      <w:numFmt w:val="lowerLetter"/>
      <w:lvlText w:val="%2)"/>
      <w:lvlJc w:val="left"/>
      <w:pPr>
        <w:tabs>
          <w:tab w:val="num" w:pos="1680"/>
        </w:tabs>
        <w:ind w:left="1680" w:hanging="360"/>
      </w:pPr>
      <w:rPr>
        <w:rFonts w:cs="Times New Roman" w:hint="default"/>
      </w:rPr>
    </w:lvl>
    <w:lvl w:ilvl="2" w:tplc="0426001B">
      <w:start w:val="1"/>
      <w:numFmt w:val="lowerLetter"/>
      <w:lvlText w:val="%3)"/>
      <w:lvlJc w:val="left"/>
      <w:pPr>
        <w:tabs>
          <w:tab w:val="num" w:pos="1680"/>
        </w:tabs>
        <w:ind w:left="1680" w:hanging="360"/>
      </w:pPr>
      <w:rPr>
        <w:rFonts w:cs="Times New Roman" w:hint="default"/>
        <w:b w:val="0"/>
      </w:rPr>
    </w:lvl>
    <w:lvl w:ilvl="3" w:tplc="0426000F">
      <w:start w:val="1"/>
      <w:numFmt w:val="decimal"/>
      <w:lvlText w:val="%4."/>
      <w:lvlJc w:val="left"/>
      <w:pPr>
        <w:ind w:left="360" w:hanging="360"/>
      </w:pPr>
      <w:rPr>
        <w:rFonts w:cs="Times New Roman" w:hint="default"/>
        <w:b/>
      </w:rPr>
    </w:lvl>
    <w:lvl w:ilvl="4" w:tplc="04260019">
      <w:start w:val="2"/>
      <w:numFmt w:val="bullet"/>
      <w:lvlText w:val="-"/>
      <w:lvlJc w:val="left"/>
      <w:pPr>
        <w:ind w:left="4560" w:hanging="360"/>
      </w:pPr>
      <w:rPr>
        <w:rFonts w:ascii="Times New Roman" w:eastAsia="Times New Roman" w:hAnsi="Times New Roman" w:hint="default"/>
      </w:rPr>
    </w:lvl>
    <w:lvl w:ilvl="5" w:tplc="0426001B">
      <w:start w:val="300"/>
      <w:numFmt w:val="decimal"/>
      <w:lvlText w:val="%6"/>
      <w:lvlJc w:val="left"/>
      <w:pPr>
        <w:ind w:left="5280" w:hanging="360"/>
      </w:pPr>
      <w:rPr>
        <w:rFonts w:cs="Times New Roman" w:hint="default"/>
      </w:rPr>
    </w:lvl>
    <w:lvl w:ilvl="6" w:tplc="0426000F">
      <w:start w:val="3"/>
      <w:numFmt w:val="bullet"/>
      <w:lvlText w:val=""/>
      <w:lvlJc w:val="left"/>
      <w:pPr>
        <w:ind w:left="6000" w:hanging="360"/>
      </w:pPr>
      <w:rPr>
        <w:rFonts w:ascii="Symbol" w:eastAsia="Times New Roman" w:hAnsi="Symbol" w:hint="default"/>
      </w:rPr>
    </w:lvl>
    <w:lvl w:ilvl="7" w:tplc="52E450DA">
      <w:start w:val="1"/>
      <w:numFmt w:val="decimal"/>
      <w:lvlText w:val="%8)"/>
      <w:lvlJc w:val="left"/>
      <w:pPr>
        <w:ind w:left="360" w:hanging="360"/>
      </w:pPr>
      <w:rPr>
        <w:rFonts w:hint="default"/>
        <w:b/>
      </w:rPr>
    </w:lvl>
    <w:lvl w:ilvl="8" w:tplc="0426001B" w:tentative="1">
      <w:start w:val="1"/>
      <w:numFmt w:val="bullet"/>
      <w:lvlText w:val=""/>
      <w:lvlJc w:val="left"/>
      <w:pPr>
        <w:tabs>
          <w:tab w:val="num" w:pos="7440"/>
        </w:tabs>
        <w:ind w:left="7440" w:hanging="360"/>
      </w:pPr>
      <w:rPr>
        <w:rFonts w:ascii="Wingdings" w:hAnsi="Wingdings" w:hint="default"/>
      </w:rPr>
    </w:lvl>
  </w:abstractNum>
  <w:abstractNum w:abstractNumId="38" w15:restartNumberingAfterBreak="0">
    <w:nsid w:val="6B3632B1"/>
    <w:multiLevelType w:val="multilevel"/>
    <w:tmpl w:val="52621166"/>
    <w:lvl w:ilvl="0">
      <w:start w:val="1"/>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1004" w:hanging="720"/>
      </w:pPr>
      <w:rPr>
        <w:rFonts w:hint="default"/>
        <w:b/>
        <w:sz w:val="20"/>
      </w:rPr>
    </w:lvl>
    <w:lvl w:ilvl="3">
      <w:start w:val="1"/>
      <w:numFmt w:val="decimal"/>
      <w:lvlText w:val="%1.%2.%3.%4."/>
      <w:lvlJc w:val="left"/>
      <w:pPr>
        <w:ind w:left="1146" w:hanging="720"/>
      </w:pPr>
      <w:rPr>
        <w:rFonts w:hint="default"/>
        <w:b/>
        <w:sz w:val="20"/>
      </w:rPr>
    </w:lvl>
    <w:lvl w:ilvl="4">
      <w:start w:val="1"/>
      <w:numFmt w:val="decimal"/>
      <w:lvlText w:val="%1.%2.%3.%4.%5."/>
      <w:lvlJc w:val="left"/>
      <w:pPr>
        <w:ind w:left="1648" w:hanging="1080"/>
      </w:pPr>
      <w:rPr>
        <w:rFonts w:hint="default"/>
        <w:b/>
        <w:sz w:val="20"/>
      </w:rPr>
    </w:lvl>
    <w:lvl w:ilvl="5">
      <w:start w:val="1"/>
      <w:numFmt w:val="decimal"/>
      <w:lvlText w:val="%1.%2.%3.%4.%5.%6."/>
      <w:lvlJc w:val="left"/>
      <w:pPr>
        <w:ind w:left="1790" w:hanging="1080"/>
      </w:pPr>
      <w:rPr>
        <w:rFonts w:hint="default"/>
        <w:b/>
        <w:sz w:val="20"/>
      </w:rPr>
    </w:lvl>
    <w:lvl w:ilvl="6">
      <w:start w:val="1"/>
      <w:numFmt w:val="decimal"/>
      <w:lvlText w:val="%1.%2.%3.%4.%5.%6.%7."/>
      <w:lvlJc w:val="left"/>
      <w:pPr>
        <w:ind w:left="2292" w:hanging="1440"/>
      </w:pPr>
      <w:rPr>
        <w:rFonts w:hint="default"/>
        <w:b/>
        <w:sz w:val="20"/>
      </w:rPr>
    </w:lvl>
    <w:lvl w:ilvl="7">
      <w:start w:val="1"/>
      <w:numFmt w:val="decimal"/>
      <w:lvlText w:val="%1.%2.%3.%4.%5.%6.%7.%8."/>
      <w:lvlJc w:val="left"/>
      <w:pPr>
        <w:ind w:left="2434" w:hanging="1440"/>
      </w:pPr>
      <w:rPr>
        <w:rFonts w:hint="default"/>
        <w:b/>
        <w:sz w:val="20"/>
      </w:rPr>
    </w:lvl>
    <w:lvl w:ilvl="8">
      <w:start w:val="1"/>
      <w:numFmt w:val="decimal"/>
      <w:lvlText w:val="%1.%2.%3.%4.%5.%6.%7.%8.%9."/>
      <w:lvlJc w:val="left"/>
      <w:pPr>
        <w:ind w:left="2936" w:hanging="1800"/>
      </w:pPr>
      <w:rPr>
        <w:rFonts w:hint="default"/>
        <w:b/>
        <w:sz w:val="20"/>
      </w:rPr>
    </w:lvl>
  </w:abstractNum>
  <w:abstractNum w:abstractNumId="39" w15:restartNumberingAfterBreak="0">
    <w:nsid w:val="6CDD3121"/>
    <w:multiLevelType w:val="multilevel"/>
    <w:tmpl w:val="0CB8297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D2F6EFA"/>
    <w:multiLevelType w:val="multilevel"/>
    <w:tmpl w:val="6554D0D2"/>
    <w:lvl w:ilvl="0">
      <w:start w:val="1"/>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41" w15:restartNumberingAfterBreak="0">
    <w:nsid w:val="6ED40C33"/>
    <w:multiLevelType w:val="multilevel"/>
    <w:tmpl w:val="7C28B13C"/>
    <w:lvl w:ilvl="0">
      <w:start w:val="16"/>
      <w:numFmt w:val="decimal"/>
      <w:lvlText w:val="%1."/>
      <w:lvlJc w:val="left"/>
      <w:pPr>
        <w:ind w:left="660" w:hanging="660"/>
      </w:pPr>
      <w:rPr>
        <w:rFonts w:hint="default"/>
      </w:rPr>
    </w:lvl>
    <w:lvl w:ilvl="1">
      <w:start w:val="1"/>
      <w:numFmt w:val="decimal"/>
      <w:lvlText w:val="%1.%2."/>
      <w:lvlJc w:val="left"/>
      <w:pPr>
        <w:ind w:left="676" w:hanging="660"/>
      </w:pPr>
      <w:rPr>
        <w:rFonts w:hint="default"/>
      </w:rPr>
    </w:lvl>
    <w:lvl w:ilvl="2">
      <w:start w:val="1"/>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928" w:hanging="1800"/>
      </w:pPr>
      <w:rPr>
        <w:rFonts w:hint="default"/>
      </w:rPr>
    </w:lvl>
  </w:abstractNum>
  <w:abstractNum w:abstractNumId="42" w15:restartNumberingAfterBreak="0">
    <w:nsid w:val="784B2D3E"/>
    <w:multiLevelType w:val="multilevel"/>
    <w:tmpl w:val="6AA23418"/>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8E5FDA"/>
    <w:multiLevelType w:val="hybridMultilevel"/>
    <w:tmpl w:val="FAD204B4"/>
    <w:lvl w:ilvl="0" w:tplc="A874DD3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D50A2F"/>
    <w:multiLevelType w:val="hybridMultilevel"/>
    <w:tmpl w:val="9F0890A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45" w15:restartNumberingAfterBreak="0">
    <w:nsid w:val="7B2B67B7"/>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B5A7251"/>
    <w:multiLevelType w:val="multilevel"/>
    <w:tmpl w:val="A09E676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cs="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i w:val="0"/>
        <w:sz w:val="24"/>
        <w:szCs w:val="24"/>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E136479"/>
    <w:multiLevelType w:val="multilevel"/>
    <w:tmpl w:val="9130769E"/>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F25A2E"/>
    <w:multiLevelType w:val="multilevel"/>
    <w:tmpl w:val="C796522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3"/>
  </w:num>
  <w:num w:numId="3">
    <w:abstractNumId w:val="11"/>
  </w:num>
  <w:num w:numId="4">
    <w:abstractNumId w:val="5"/>
  </w:num>
  <w:num w:numId="5">
    <w:abstractNumId w:val="0"/>
  </w:num>
  <w:num w:numId="6">
    <w:abstractNumId w:val="45"/>
  </w:num>
  <w:num w:numId="7">
    <w:abstractNumId w:val="14"/>
  </w:num>
  <w:num w:numId="8">
    <w:abstractNumId w:val="17"/>
  </w:num>
  <w:num w:numId="9">
    <w:abstractNumId w:val="25"/>
  </w:num>
  <w:num w:numId="10">
    <w:abstractNumId w:val="37"/>
  </w:num>
  <w:num w:numId="11">
    <w:abstractNumId w:val="7"/>
  </w:num>
  <w:num w:numId="12">
    <w:abstractNumId w:val="42"/>
  </w:num>
  <w:num w:numId="13">
    <w:abstractNumId w:val="16"/>
  </w:num>
  <w:num w:numId="14">
    <w:abstractNumId w:val="4"/>
  </w:num>
  <w:num w:numId="15">
    <w:abstractNumId w:val="31"/>
  </w:num>
  <w:num w:numId="16">
    <w:abstractNumId w:val="6"/>
  </w:num>
  <w:num w:numId="17">
    <w:abstractNumId w:val="16"/>
    <w:lvlOverride w:ilvl="0">
      <w:lvl w:ilvl="0">
        <w:start w:val="21"/>
        <w:numFmt w:val="decimal"/>
        <w:lvlText w:val="%1."/>
        <w:lvlJc w:val="left"/>
        <w:pPr>
          <w:ind w:left="480" w:hanging="480"/>
        </w:pPr>
        <w:rPr>
          <w:rFonts w:hint="default"/>
        </w:rPr>
      </w:lvl>
    </w:lvlOverride>
    <w:lvlOverride w:ilvl="1">
      <w:lvl w:ilvl="1">
        <w:start w:val="1"/>
        <w:numFmt w:val="decimal"/>
        <w:lvlText w:val="%1.%2."/>
        <w:lvlJc w:val="left"/>
        <w:pPr>
          <w:ind w:left="48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8">
    <w:abstractNumId w:val="32"/>
  </w:num>
  <w:num w:numId="19">
    <w:abstractNumId w:val="29"/>
  </w:num>
  <w:num w:numId="20">
    <w:abstractNumId w:val="47"/>
  </w:num>
  <w:num w:numId="21">
    <w:abstractNumId w:val="10"/>
  </w:num>
  <w:num w:numId="22">
    <w:abstractNumId w:val="23"/>
  </w:num>
  <w:num w:numId="23">
    <w:abstractNumId w:val="33"/>
  </w:num>
  <w:num w:numId="24">
    <w:abstractNumId w:val="34"/>
  </w:num>
  <w:num w:numId="25">
    <w:abstractNumId w:val="2"/>
  </w:num>
  <w:num w:numId="26">
    <w:abstractNumId w:val="15"/>
  </w:num>
  <w:num w:numId="27">
    <w:abstractNumId w:val="9"/>
  </w:num>
  <w:num w:numId="28">
    <w:abstractNumId w:val="43"/>
  </w:num>
  <w:num w:numId="29">
    <w:abstractNumId w:val="8"/>
  </w:num>
  <w:num w:numId="30">
    <w:abstractNumId w:val="44"/>
  </w:num>
  <w:num w:numId="31">
    <w:abstractNumId w:val="35"/>
  </w:num>
  <w:num w:numId="32">
    <w:abstractNumId w:val="28"/>
  </w:num>
  <w:num w:numId="33">
    <w:abstractNumId w:val="38"/>
  </w:num>
  <w:num w:numId="34">
    <w:abstractNumId w:val="39"/>
  </w:num>
  <w:num w:numId="35">
    <w:abstractNumId w:val="30"/>
  </w:num>
  <w:num w:numId="36">
    <w:abstractNumId w:val="40"/>
  </w:num>
  <w:num w:numId="37">
    <w:abstractNumId w:val="22"/>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18"/>
  </w:num>
  <w:num w:numId="42">
    <w:abstractNumId w:val="24"/>
  </w:num>
  <w:num w:numId="43">
    <w:abstractNumId w:val="41"/>
  </w:num>
  <w:num w:numId="44">
    <w:abstractNumId w:val="12"/>
  </w:num>
  <w:num w:numId="45">
    <w:abstractNumId w:val="19"/>
  </w:num>
  <w:num w:numId="46">
    <w:abstractNumId w:val="26"/>
  </w:num>
  <w:num w:numId="47">
    <w:abstractNumId w:val="1"/>
  </w:num>
  <w:num w:numId="48">
    <w:abstractNumId w:val="21"/>
  </w:num>
  <w:num w:numId="49">
    <w:abstractNumId w:val="3"/>
  </w:num>
  <w:num w:numId="50">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hideSpellingError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BD"/>
    <w:rsid w:val="00000A0C"/>
    <w:rsid w:val="00000C55"/>
    <w:rsid w:val="00001880"/>
    <w:rsid w:val="00001A20"/>
    <w:rsid w:val="00001B5F"/>
    <w:rsid w:val="00002523"/>
    <w:rsid w:val="00002D0F"/>
    <w:rsid w:val="000034E5"/>
    <w:rsid w:val="00005D56"/>
    <w:rsid w:val="00006737"/>
    <w:rsid w:val="000069F8"/>
    <w:rsid w:val="00007BC8"/>
    <w:rsid w:val="0001156F"/>
    <w:rsid w:val="00011EAE"/>
    <w:rsid w:val="00013118"/>
    <w:rsid w:val="00013B45"/>
    <w:rsid w:val="00014108"/>
    <w:rsid w:val="00015EB0"/>
    <w:rsid w:val="000161F9"/>
    <w:rsid w:val="000202CB"/>
    <w:rsid w:val="00020C53"/>
    <w:rsid w:val="00022468"/>
    <w:rsid w:val="00022988"/>
    <w:rsid w:val="00023105"/>
    <w:rsid w:val="00023809"/>
    <w:rsid w:val="000243FE"/>
    <w:rsid w:val="0002462E"/>
    <w:rsid w:val="00024C4E"/>
    <w:rsid w:val="00025CEB"/>
    <w:rsid w:val="00027340"/>
    <w:rsid w:val="00030BC5"/>
    <w:rsid w:val="00030F02"/>
    <w:rsid w:val="000315D8"/>
    <w:rsid w:val="00032A99"/>
    <w:rsid w:val="00032ABD"/>
    <w:rsid w:val="00033EB5"/>
    <w:rsid w:val="000342F2"/>
    <w:rsid w:val="00034496"/>
    <w:rsid w:val="000347B7"/>
    <w:rsid w:val="00034958"/>
    <w:rsid w:val="00034FD8"/>
    <w:rsid w:val="00035AA5"/>
    <w:rsid w:val="0003610E"/>
    <w:rsid w:val="0003682A"/>
    <w:rsid w:val="00036F56"/>
    <w:rsid w:val="000372A7"/>
    <w:rsid w:val="000400F9"/>
    <w:rsid w:val="0004076B"/>
    <w:rsid w:val="000409DF"/>
    <w:rsid w:val="000439F6"/>
    <w:rsid w:val="00043E8C"/>
    <w:rsid w:val="00044C9C"/>
    <w:rsid w:val="00045E8B"/>
    <w:rsid w:val="00045FD7"/>
    <w:rsid w:val="00046692"/>
    <w:rsid w:val="00046B68"/>
    <w:rsid w:val="00047166"/>
    <w:rsid w:val="00050116"/>
    <w:rsid w:val="000505D7"/>
    <w:rsid w:val="00050BB1"/>
    <w:rsid w:val="000511B5"/>
    <w:rsid w:val="000515F5"/>
    <w:rsid w:val="00051BF1"/>
    <w:rsid w:val="00052F2C"/>
    <w:rsid w:val="00053F6B"/>
    <w:rsid w:val="000541F0"/>
    <w:rsid w:val="0005436C"/>
    <w:rsid w:val="00054596"/>
    <w:rsid w:val="000559E7"/>
    <w:rsid w:val="00055CB8"/>
    <w:rsid w:val="00056A63"/>
    <w:rsid w:val="000570B5"/>
    <w:rsid w:val="000602F6"/>
    <w:rsid w:val="00060BD9"/>
    <w:rsid w:val="00061675"/>
    <w:rsid w:val="000616BB"/>
    <w:rsid w:val="00062E23"/>
    <w:rsid w:val="00063981"/>
    <w:rsid w:val="000643F1"/>
    <w:rsid w:val="00064E11"/>
    <w:rsid w:val="000660D9"/>
    <w:rsid w:val="0006620C"/>
    <w:rsid w:val="00066E94"/>
    <w:rsid w:val="00070001"/>
    <w:rsid w:val="00070264"/>
    <w:rsid w:val="000718F4"/>
    <w:rsid w:val="0007191B"/>
    <w:rsid w:val="000762C4"/>
    <w:rsid w:val="00077488"/>
    <w:rsid w:val="0007763B"/>
    <w:rsid w:val="00077B72"/>
    <w:rsid w:val="000823C5"/>
    <w:rsid w:val="00082B17"/>
    <w:rsid w:val="0008377B"/>
    <w:rsid w:val="0008515F"/>
    <w:rsid w:val="000854B4"/>
    <w:rsid w:val="00085A14"/>
    <w:rsid w:val="00085A2C"/>
    <w:rsid w:val="00085A90"/>
    <w:rsid w:val="0008611E"/>
    <w:rsid w:val="00086882"/>
    <w:rsid w:val="00086ABC"/>
    <w:rsid w:val="00090071"/>
    <w:rsid w:val="0009159C"/>
    <w:rsid w:val="000921C2"/>
    <w:rsid w:val="000926AF"/>
    <w:rsid w:val="00093817"/>
    <w:rsid w:val="00093E56"/>
    <w:rsid w:val="00094767"/>
    <w:rsid w:val="00095EB9"/>
    <w:rsid w:val="00095F4C"/>
    <w:rsid w:val="000963CD"/>
    <w:rsid w:val="000970B1"/>
    <w:rsid w:val="0009782A"/>
    <w:rsid w:val="000A0495"/>
    <w:rsid w:val="000A0EF2"/>
    <w:rsid w:val="000A1A1B"/>
    <w:rsid w:val="000A32B0"/>
    <w:rsid w:val="000A3AEA"/>
    <w:rsid w:val="000A3C82"/>
    <w:rsid w:val="000A4127"/>
    <w:rsid w:val="000A56B3"/>
    <w:rsid w:val="000A5C3B"/>
    <w:rsid w:val="000A5F84"/>
    <w:rsid w:val="000A6D92"/>
    <w:rsid w:val="000A6EFE"/>
    <w:rsid w:val="000A795E"/>
    <w:rsid w:val="000B038B"/>
    <w:rsid w:val="000B0468"/>
    <w:rsid w:val="000B0D7E"/>
    <w:rsid w:val="000B0E70"/>
    <w:rsid w:val="000B22B5"/>
    <w:rsid w:val="000B2C7B"/>
    <w:rsid w:val="000B31E5"/>
    <w:rsid w:val="000B4A5D"/>
    <w:rsid w:val="000B4F76"/>
    <w:rsid w:val="000B525B"/>
    <w:rsid w:val="000B5BDC"/>
    <w:rsid w:val="000B62F1"/>
    <w:rsid w:val="000B714D"/>
    <w:rsid w:val="000B7D3F"/>
    <w:rsid w:val="000C10AA"/>
    <w:rsid w:val="000C1160"/>
    <w:rsid w:val="000C1B63"/>
    <w:rsid w:val="000C1BC4"/>
    <w:rsid w:val="000C29DA"/>
    <w:rsid w:val="000C3954"/>
    <w:rsid w:val="000C6463"/>
    <w:rsid w:val="000C666C"/>
    <w:rsid w:val="000C7865"/>
    <w:rsid w:val="000D038E"/>
    <w:rsid w:val="000D1C8E"/>
    <w:rsid w:val="000D20B8"/>
    <w:rsid w:val="000D4036"/>
    <w:rsid w:val="000D61E9"/>
    <w:rsid w:val="000D74DF"/>
    <w:rsid w:val="000D78BD"/>
    <w:rsid w:val="000D7DF7"/>
    <w:rsid w:val="000E1282"/>
    <w:rsid w:val="000E55D5"/>
    <w:rsid w:val="000E5C5C"/>
    <w:rsid w:val="000E6012"/>
    <w:rsid w:val="000E604E"/>
    <w:rsid w:val="000E6264"/>
    <w:rsid w:val="000E6698"/>
    <w:rsid w:val="000E68FC"/>
    <w:rsid w:val="000E6F6A"/>
    <w:rsid w:val="000E755D"/>
    <w:rsid w:val="000E7707"/>
    <w:rsid w:val="000E7843"/>
    <w:rsid w:val="000F1882"/>
    <w:rsid w:val="000F18F7"/>
    <w:rsid w:val="000F3E1E"/>
    <w:rsid w:val="000F498E"/>
    <w:rsid w:val="000F513D"/>
    <w:rsid w:val="000F5AA4"/>
    <w:rsid w:val="000F6C7D"/>
    <w:rsid w:val="000F6CE7"/>
    <w:rsid w:val="000F760C"/>
    <w:rsid w:val="000F7703"/>
    <w:rsid w:val="0010284D"/>
    <w:rsid w:val="00103003"/>
    <w:rsid w:val="0010301D"/>
    <w:rsid w:val="00104124"/>
    <w:rsid w:val="00104DB0"/>
    <w:rsid w:val="00104EF6"/>
    <w:rsid w:val="00105A61"/>
    <w:rsid w:val="00105E63"/>
    <w:rsid w:val="001061AB"/>
    <w:rsid w:val="001077C9"/>
    <w:rsid w:val="00107A3E"/>
    <w:rsid w:val="00107B1B"/>
    <w:rsid w:val="00107F1B"/>
    <w:rsid w:val="00110AA5"/>
    <w:rsid w:val="00110AAC"/>
    <w:rsid w:val="00110E03"/>
    <w:rsid w:val="00111F93"/>
    <w:rsid w:val="0011212A"/>
    <w:rsid w:val="00112733"/>
    <w:rsid w:val="00112CD2"/>
    <w:rsid w:val="00113209"/>
    <w:rsid w:val="00113A82"/>
    <w:rsid w:val="00113D8E"/>
    <w:rsid w:val="00114356"/>
    <w:rsid w:val="0011437A"/>
    <w:rsid w:val="00115F14"/>
    <w:rsid w:val="00116089"/>
    <w:rsid w:val="001160AB"/>
    <w:rsid w:val="001164AB"/>
    <w:rsid w:val="00116CE4"/>
    <w:rsid w:val="00117683"/>
    <w:rsid w:val="00117AD9"/>
    <w:rsid w:val="00120E7F"/>
    <w:rsid w:val="001212C2"/>
    <w:rsid w:val="0012242A"/>
    <w:rsid w:val="00122828"/>
    <w:rsid w:val="00122917"/>
    <w:rsid w:val="00122E0F"/>
    <w:rsid w:val="00123655"/>
    <w:rsid w:val="0012409F"/>
    <w:rsid w:val="001247DB"/>
    <w:rsid w:val="00125C27"/>
    <w:rsid w:val="00126857"/>
    <w:rsid w:val="00127539"/>
    <w:rsid w:val="001275FC"/>
    <w:rsid w:val="00127CA3"/>
    <w:rsid w:val="001307CB"/>
    <w:rsid w:val="00132665"/>
    <w:rsid w:val="001339ED"/>
    <w:rsid w:val="001345DD"/>
    <w:rsid w:val="001350C6"/>
    <w:rsid w:val="001350D4"/>
    <w:rsid w:val="001354B3"/>
    <w:rsid w:val="001369C3"/>
    <w:rsid w:val="00136B4B"/>
    <w:rsid w:val="0013735C"/>
    <w:rsid w:val="0014083E"/>
    <w:rsid w:val="00141B45"/>
    <w:rsid w:val="00142216"/>
    <w:rsid w:val="00143813"/>
    <w:rsid w:val="00143CB5"/>
    <w:rsid w:val="00144207"/>
    <w:rsid w:val="0014430F"/>
    <w:rsid w:val="00145691"/>
    <w:rsid w:val="001473E4"/>
    <w:rsid w:val="00150965"/>
    <w:rsid w:val="00150B75"/>
    <w:rsid w:val="001511A6"/>
    <w:rsid w:val="00152F21"/>
    <w:rsid w:val="00153DA5"/>
    <w:rsid w:val="0015433F"/>
    <w:rsid w:val="00155107"/>
    <w:rsid w:val="0015539D"/>
    <w:rsid w:val="00155538"/>
    <w:rsid w:val="001566DA"/>
    <w:rsid w:val="00156E1A"/>
    <w:rsid w:val="001605CA"/>
    <w:rsid w:val="00160ACD"/>
    <w:rsid w:val="001611DA"/>
    <w:rsid w:val="00162054"/>
    <w:rsid w:val="001627AD"/>
    <w:rsid w:val="0016290C"/>
    <w:rsid w:val="0016358B"/>
    <w:rsid w:val="00163DF2"/>
    <w:rsid w:val="001640D0"/>
    <w:rsid w:val="00165B15"/>
    <w:rsid w:val="00165D35"/>
    <w:rsid w:val="001663A4"/>
    <w:rsid w:val="001674EA"/>
    <w:rsid w:val="00167591"/>
    <w:rsid w:val="00170020"/>
    <w:rsid w:val="001702F0"/>
    <w:rsid w:val="00170941"/>
    <w:rsid w:val="00170D3E"/>
    <w:rsid w:val="0017151C"/>
    <w:rsid w:val="0017189B"/>
    <w:rsid w:val="00171F8E"/>
    <w:rsid w:val="00173506"/>
    <w:rsid w:val="0017465C"/>
    <w:rsid w:val="001754AD"/>
    <w:rsid w:val="00175A1D"/>
    <w:rsid w:val="00175E38"/>
    <w:rsid w:val="00176586"/>
    <w:rsid w:val="00177146"/>
    <w:rsid w:val="0017788B"/>
    <w:rsid w:val="001802AA"/>
    <w:rsid w:val="00180392"/>
    <w:rsid w:val="001803F0"/>
    <w:rsid w:val="00182469"/>
    <w:rsid w:val="001839A8"/>
    <w:rsid w:val="00184270"/>
    <w:rsid w:val="00185F9F"/>
    <w:rsid w:val="0018647B"/>
    <w:rsid w:val="001866A5"/>
    <w:rsid w:val="00186929"/>
    <w:rsid w:val="00187640"/>
    <w:rsid w:val="00190549"/>
    <w:rsid w:val="00190CCB"/>
    <w:rsid w:val="00191E2C"/>
    <w:rsid w:val="0019233F"/>
    <w:rsid w:val="00193D8D"/>
    <w:rsid w:val="00194015"/>
    <w:rsid w:val="0019441B"/>
    <w:rsid w:val="00194A69"/>
    <w:rsid w:val="0019750D"/>
    <w:rsid w:val="001A07BF"/>
    <w:rsid w:val="001A1239"/>
    <w:rsid w:val="001A13F1"/>
    <w:rsid w:val="001A1905"/>
    <w:rsid w:val="001A2D25"/>
    <w:rsid w:val="001A3C6E"/>
    <w:rsid w:val="001A591B"/>
    <w:rsid w:val="001A5EAD"/>
    <w:rsid w:val="001A651B"/>
    <w:rsid w:val="001A74E6"/>
    <w:rsid w:val="001A782E"/>
    <w:rsid w:val="001B39B3"/>
    <w:rsid w:val="001B4055"/>
    <w:rsid w:val="001B6BAC"/>
    <w:rsid w:val="001B6E26"/>
    <w:rsid w:val="001B7BBA"/>
    <w:rsid w:val="001B7F33"/>
    <w:rsid w:val="001C051D"/>
    <w:rsid w:val="001C0CBF"/>
    <w:rsid w:val="001C165D"/>
    <w:rsid w:val="001C233D"/>
    <w:rsid w:val="001C28B2"/>
    <w:rsid w:val="001C2D1B"/>
    <w:rsid w:val="001C45BE"/>
    <w:rsid w:val="001C47A0"/>
    <w:rsid w:val="001C4F41"/>
    <w:rsid w:val="001C5D89"/>
    <w:rsid w:val="001C60A0"/>
    <w:rsid w:val="001C65D5"/>
    <w:rsid w:val="001C67DA"/>
    <w:rsid w:val="001C73E5"/>
    <w:rsid w:val="001C769F"/>
    <w:rsid w:val="001C7D32"/>
    <w:rsid w:val="001D0826"/>
    <w:rsid w:val="001D1228"/>
    <w:rsid w:val="001D1391"/>
    <w:rsid w:val="001D2253"/>
    <w:rsid w:val="001D3643"/>
    <w:rsid w:val="001D41B1"/>
    <w:rsid w:val="001D597D"/>
    <w:rsid w:val="001D5C7E"/>
    <w:rsid w:val="001D641E"/>
    <w:rsid w:val="001D66A7"/>
    <w:rsid w:val="001D6DD7"/>
    <w:rsid w:val="001D7662"/>
    <w:rsid w:val="001D776D"/>
    <w:rsid w:val="001D7E90"/>
    <w:rsid w:val="001E01EA"/>
    <w:rsid w:val="001E06A5"/>
    <w:rsid w:val="001E0EB2"/>
    <w:rsid w:val="001E5C31"/>
    <w:rsid w:val="001E653E"/>
    <w:rsid w:val="001E6AD8"/>
    <w:rsid w:val="001E766C"/>
    <w:rsid w:val="001E7998"/>
    <w:rsid w:val="001E7E73"/>
    <w:rsid w:val="001F3097"/>
    <w:rsid w:val="001F3968"/>
    <w:rsid w:val="001F3C72"/>
    <w:rsid w:val="001F6EEE"/>
    <w:rsid w:val="001F7040"/>
    <w:rsid w:val="001F7318"/>
    <w:rsid w:val="00201C50"/>
    <w:rsid w:val="002025EF"/>
    <w:rsid w:val="00202AA1"/>
    <w:rsid w:val="002037D2"/>
    <w:rsid w:val="00204304"/>
    <w:rsid w:val="00204598"/>
    <w:rsid w:val="002047AA"/>
    <w:rsid w:val="00204979"/>
    <w:rsid w:val="00205545"/>
    <w:rsid w:val="00205974"/>
    <w:rsid w:val="00205C36"/>
    <w:rsid w:val="00206133"/>
    <w:rsid w:val="002061BE"/>
    <w:rsid w:val="00206E71"/>
    <w:rsid w:val="00210065"/>
    <w:rsid w:val="00210847"/>
    <w:rsid w:val="00212006"/>
    <w:rsid w:val="00212317"/>
    <w:rsid w:val="002134CD"/>
    <w:rsid w:val="00213A3C"/>
    <w:rsid w:val="00213DBA"/>
    <w:rsid w:val="00214A3C"/>
    <w:rsid w:val="00215296"/>
    <w:rsid w:val="00215686"/>
    <w:rsid w:val="00216399"/>
    <w:rsid w:val="002177DB"/>
    <w:rsid w:val="00220132"/>
    <w:rsid w:val="00220F2A"/>
    <w:rsid w:val="00223560"/>
    <w:rsid w:val="00224668"/>
    <w:rsid w:val="00224B93"/>
    <w:rsid w:val="002255BB"/>
    <w:rsid w:val="0022640A"/>
    <w:rsid w:val="00227355"/>
    <w:rsid w:val="0022760E"/>
    <w:rsid w:val="00227644"/>
    <w:rsid w:val="00230C25"/>
    <w:rsid w:val="00230FDB"/>
    <w:rsid w:val="0023155D"/>
    <w:rsid w:val="00231D63"/>
    <w:rsid w:val="0023304D"/>
    <w:rsid w:val="002335F5"/>
    <w:rsid w:val="00234711"/>
    <w:rsid w:val="00234809"/>
    <w:rsid w:val="0023481C"/>
    <w:rsid w:val="00234D3E"/>
    <w:rsid w:val="00234D9F"/>
    <w:rsid w:val="00235470"/>
    <w:rsid w:val="00236133"/>
    <w:rsid w:val="00236512"/>
    <w:rsid w:val="00236AF9"/>
    <w:rsid w:val="00236EFF"/>
    <w:rsid w:val="0023707E"/>
    <w:rsid w:val="00237F05"/>
    <w:rsid w:val="0024033D"/>
    <w:rsid w:val="00240D5D"/>
    <w:rsid w:val="00241982"/>
    <w:rsid w:val="002423F2"/>
    <w:rsid w:val="00242789"/>
    <w:rsid w:val="0024285A"/>
    <w:rsid w:val="00242BDF"/>
    <w:rsid w:val="00243994"/>
    <w:rsid w:val="0024502B"/>
    <w:rsid w:val="00245631"/>
    <w:rsid w:val="00245F47"/>
    <w:rsid w:val="00246512"/>
    <w:rsid w:val="00247277"/>
    <w:rsid w:val="00247A85"/>
    <w:rsid w:val="00247D94"/>
    <w:rsid w:val="00254C4E"/>
    <w:rsid w:val="002550BB"/>
    <w:rsid w:val="00256728"/>
    <w:rsid w:val="00257019"/>
    <w:rsid w:val="00257044"/>
    <w:rsid w:val="002607E2"/>
    <w:rsid w:val="0026388E"/>
    <w:rsid w:val="00265DDF"/>
    <w:rsid w:val="00266F0C"/>
    <w:rsid w:val="00266FE6"/>
    <w:rsid w:val="00271B09"/>
    <w:rsid w:val="00273670"/>
    <w:rsid w:val="00273B6D"/>
    <w:rsid w:val="00276350"/>
    <w:rsid w:val="00276590"/>
    <w:rsid w:val="0027663B"/>
    <w:rsid w:val="0027762E"/>
    <w:rsid w:val="00280E7F"/>
    <w:rsid w:val="00281C77"/>
    <w:rsid w:val="0028299C"/>
    <w:rsid w:val="002849D5"/>
    <w:rsid w:val="00284B6A"/>
    <w:rsid w:val="00284FCE"/>
    <w:rsid w:val="00285010"/>
    <w:rsid w:val="00286096"/>
    <w:rsid w:val="00286574"/>
    <w:rsid w:val="002874FB"/>
    <w:rsid w:val="00287925"/>
    <w:rsid w:val="002903ED"/>
    <w:rsid w:val="00290468"/>
    <w:rsid w:val="00291E70"/>
    <w:rsid w:val="0029359B"/>
    <w:rsid w:val="002960D9"/>
    <w:rsid w:val="0029676A"/>
    <w:rsid w:val="002A0480"/>
    <w:rsid w:val="002A1425"/>
    <w:rsid w:val="002A2C7D"/>
    <w:rsid w:val="002A2CCE"/>
    <w:rsid w:val="002A5E12"/>
    <w:rsid w:val="002A6621"/>
    <w:rsid w:val="002A740C"/>
    <w:rsid w:val="002A7702"/>
    <w:rsid w:val="002A7DB2"/>
    <w:rsid w:val="002B17A9"/>
    <w:rsid w:val="002B1A22"/>
    <w:rsid w:val="002B2A6E"/>
    <w:rsid w:val="002B38F5"/>
    <w:rsid w:val="002B3FD6"/>
    <w:rsid w:val="002B5365"/>
    <w:rsid w:val="002B5A6A"/>
    <w:rsid w:val="002B5B65"/>
    <w:rsid w:val="002B666D"/>
    <w:rsid w:val="002B6E56"/>
    <w:rsid w:val="002B7373"/>
    <w:rsid w:val="002C0044"/>
    <w:rsid w:val="002C0C63"/>
    <w:rsid w:val="002C1E3F"/>
    <w:rsid w:val="002C1F12"/>
    <w:rsid w:val="002C20E7"/>
    <w:rsid w:val="002C38CF"/>
    <w:rsid w:val="002C3A88"/>
    <w:rsid w:val="002C49C0"/>
    <w:rsid w:val="002C4D23"/>
    <w:rsid w:val="002C7CFB"/>
    <w:rsid w:val="002D0A0E"/>
    <w:rsid w:val="002D1DB4"/>
    <w:rsid w:val="002D21E6"/>
    <w:rsid w:val="002D26AD"/>
    <w:rsid w:val="002D2D74"/>
    <w:rsid w:val="002D36A8"/>
    <w:rsid w:val="002D3DD3"/>
    <w:rsid w:val="002D5CEC"/>
    <w:rsid w:val="002D68A5"/>
    <w:rsid w:val="002D6E43"/>
    <w:rsid w:val="002D7185"/>
    <w:rsid w:val="002D722D"/>
    <w:rsid w:val="002D7C6B"/>
    <w:rsid w:val="002E108F"/>
    <w:rsid w:val="002E10B6"/>
    <w:rsid w:val="002E1402"/>
    <w:rsid w:val="002E21A7"/>
    <w:rsid w:val="002E3333"/>
    <w:rsid w:val="002E3451"/>
    <w:rsid w:val="002E387A"/>
    <w:rsid w:val="002E4AC5"/>
    <w:rsid w:val="002E4EB2"/>
    <w:rsid w:val="002E53CD"/>
    <w:rsid w:val="002E62E5"/>
    <w:rsid w:val="002E6441"/>
    <w:rsid w:val="002E666F"/>
    <w:rsid w:val="002E6B24"/>
    <w:rsid w:val="002E6D52"/>
    <w:rsid w:val="002E79C5"/>
    <w:rsid w:val="002F009F"/>
    <w:rsid w:val="002F287B"/>
    <w:rsid w:val="002F3A97"/>
    <w:rsid w:val="002F3D0E"/>
    <w:rsid w:val="002F5479"/>
    <w:rsid w:val="002F615E"/>
    <w:rsid w:val="002F61A5"/>
    <w:rsid w:val="002F6724"/>
    <w:rsid w:val="002F779F"/>
    <w:rsid w:val="00300DBB"/>
    <w:rsid w:val="00300FBE"/>
    <w:rsid w:val="00305432"/>
    <w:rsid w:val="00305533"/>
    <w:rsid w:val="003056BD"/>
    <w:rsid w:val="00305AD7"/>
    <w:rsid w:val="00307636"/>
    <w:rsid w:val="00307B28"/>
    <w:rsid w:val="003103DA"/>
    <w:rsid w:val="00310FAB"/>
    <w:rsid w:val="00311A6E"/>
    <w:rsid w:val="00313384"/>
    <w:rsid w:val="0031343B"/>
    <w:rsid w:val="00313A18"/>
    <w:rsid w:val="003144C6"/>
    <w:rsid w:val="0031458A"/>
    <w:rsid w:val="003153ED"/>
    <w:rsid w:val="00316415"/>
    <w:rsid w:val="00316727"/>
    <w:rsid w:val="003169DA"/>
    <w:rsid w:val="00317062"/>
    <w:rsid w:val="00320142"/>
    <w:rsid w:val="00320432"/>
    <w:rsid w:val="0032210D"/>
    <w:rsid w:val="00322BDE"/>
    <w:rsid w:val="003231C8"/>
    <w:rsid w:val="00323566"/>
    <w:rsid w:val="00323622"/>
    <w:rsid w:val="00323B9F"/>
    <w:rsid w:val="0032428F"/>
    <w:rsid w:val="00324B03"/>
    <w:rsid w:val="00324D36"/>
    <w:rsid w:val="00325766"/>
    <w:rsid w:val="0032639D"/>
    <w:rsid w:val="00326982"/>
    <w:rsid w:val="00330280"/>
    <w:rsid w:val="003316B8"/>
    <w:rsid w:val="00331A65"/>
    <w:rsid w:val="00331B32"/>
    <w:rsid w:val="00331FE8"/>
    <w:rsid w:val="00332025"/>
    <w:rsid w:val="003328F5"/>
    <w:rsid w:val="00333324"/>
    <w:rsid w:val="00333770"/>
    <w:rsid w:val="003344CA"/>
    <w:rsid w:val="00334735"/>
    <w:rsid w:val="00334A69"/>
    <w:rsid w:val="003352D7"/>
    <w:rsid w:val="003359EC"/>
    <w:rsid w:val="00335BDA"/>
    <w:rsid w:val="00335D8D"/>
    <w:rsid w:val="003373C7"/>
    <w:rsid w:val="00337BF5"/>
    <w:rsid w:val="003409D3"/>
    <w:rsid w:val="00340BBB"/>
    <w:rsid w:val="003419F6"/>
    <w:rsid w:val="00341DF6"/>
    <w:rsid w:val="0034206F"/>
    <w:rsid w:val="00343567"/>
    <w:rsid w:val="003450FA"/>
    <w:rsid w:val="00345E51"/>
    <w:rsid w:val="003461D3"/>
    <w:rsid w:val="00346219"/>
    <w:rsid w:val="00346719"/>
    <w:rsid w:val="00346DEF"/>
    <w:rsid w:val="0034721A"/>
    <w:rsid w:val="00347BF2"/>
    <w:rsid w:val="00351A3E"/>
    <w:rsid w:val="00351DA8"/>
    <w:rsid w:val="00352604"/>
    <w:rsid w:val="0035541F"/>
    <w:rsid w:val="003557E3"/>
    <w:rsid w:val="00356F5A"/>
    <w:rsid w:val="003570FE"/>
    <w:rsid w:val="00357338"/>
    <w:rsid w:val="00357FA1"/>
    <w:rsid w:val="00360AF6"/>
    <w:rsid w:val="00362155"/>
    <w:rsid w:val="003623EB"/>
    <w:rsid w:val="00362718"/>
    <w:rsid w:val="003629F6"/>
    <w:rsid w:val="00362FE6"/>
    <w:rsid w:val="00363C9D"/>
    <w:rsid w:val="00364D4C"/>
    <w:rsid w:val="00365384"/>
    <w:rsid w:val="00365CEE"/>
    <w:rsid w:val="00365E7D"/>
    <w:rsid w:val="00366645"/>
    <w:rsid w:val="003676D5"/>
    <w:rsid w:val="003677D9"/>
    <w:rsid w:val="0037001C"/>
    <w:rsid w:val="00370CB3"/>
    <w:rsid w:val="0037171E"/>
    <w:rsid w:val="00372F9F"/>
    <w:rsid w:val="00373086"/>
    <w:rsid w:val="00373BAB"/>
    <w:rsid w:val="00373E6D"/>
    <w:rsid w:val="00374540"/>
    <w:rsid w:val="00374B81"/>
    <w:rsid w:val="00377096"/>
    <w:rsid w:val="00381061"/>
    <w:rsid w:val="003811F1"/>
    <w:rsid w:val="00381E91"/>
    <w:rsid w:val="00385122"/>
    <w:rsid w:val="00385653"/>
    <w:rsid w:val="0038609B"/>
    <w:rsid w:val="0038687E"/>
    <w:rsid w:val="00386EE9"/>
    <w:rsid w:val="00387871"/>
    <w:rsid w:val="00390938"/>
    <w:rsid w:val="0039195F"/>
    <w:rsid w:val="00392106"/>
    <w:rsid w:val="00392833"/>
    <w:rsid w:val="00392C56"/>
    <w:rsid w:val="0039447A"/>
    <w:rsid w:val="00394FB7"/>
    <w:rsid w:val="003953F3"/>
    <w:rsid w:val="00395B63"/>
    <w:rsid w:val="00395F6C"/>
    <w:rsid w:val="00395FD1"/>
    <w:rsid w:val="00396401"/>
    <w:rsid w:val="003972C3"/>
    <w:rsid w:val="003A0573"/>
    <w:rsid w:val="003A0B70"/>
    <w:rsid w:val="003A1483"/>
    <w:rsid w:val="003A2E03"/>
    <w:rsid w:val="003A3731"/>
    <w:rsid w:val="003A489C"/>
    <w:rsid w:val="003A4D2B"/>
    <w:rsid w:val="003A5F6D"/>
    <w:rsid w:val="003A69C3"/>
    <w:rsid w:val="003A6FF9"/>
    <w:rsid w:val="003B18E1"/>
    <w:rsid w:val="003B2B6D"/>
    <w:rsid w:val="003B3FE6"/>
    <w:rsid w:val="003B7CB8"/>
    <w:rsid w:val="003C0CBE"/>
    <w:rsid w:val="003C0EA2"/>
    <w:rsid w:val="003C1664"/>
    <w:rsid w:val="003C2886"/>
    <w:rsid w:val="003C2CE7"/>
    <w:rsid w:val="003C3472"/>
    <w:rsid w:val="003C3B3D"/>
    <w:rsid w:val="003C44FB"/>
    <w:rsid w:val="003C46E6"/>
    <w:rsid w:val="003C4F8B"/>
    <w:rsid w:val="003C5B5A"/>
    <w:rsid w:val="003C5EE9"/>
    <w:rsid w:val="003C6591"/>
    <w:rsid w:val="003C71DF"/>
    <w:rsid w:val="003C7428"/>
    <w:rsid w:val="003D0E8A"/>
    <w:rsid w:val="003D14E2"/>
    <w:rsid w:val="003D2207"/>
    <w:rsid w:val="003D31DA"/>
    <w:rsid w:val="003D3890"/>
    <w:rsid w:val="003D6203"/>
    <w:rsid w:val="003D7289"/>
    <w:rsid w:val="003E15A8"/>
    <w:rsid w:val="003E1B8C"/>
    <w:rsid w:val="003E1C03"/>
    <w:rsid w:val="003E31AE"/>
    <w:rsid w:val="003E34C4"/>
    <w:rsid w:val="003E3DC3"/>
    <w:rsid w:val="003E4761"/>
    <w:rsid w:val="003E5F5C"/>
    <w:rsid w:val="003E697B"/>
    <w:rsid w:val="003E6C6C"/>
    <w:rsid w:val="003E6F93"/>
    <w:rsid w:val="003E7FB1"/>
    <w:rsid w:val="003F11A9"/>
    <w:rsid w:val="003F2079"/>
    <w:rsid w:val="003F22E8"/>
    <w:rsid w:val="003F5945"/>
    <w:rsid w:val="003F5965"/>
    <w:rsid w:val="003F66B4"/>
    <w:rsid w:val="003F6A6A"/>
    <w:rsid w:val="003F6D1D"/>
    <w:rsid w:val="003F6D54"/>
    <w:rsid w:val="003F75F3"/>
    <w:rsid w:val="00400135"/>
    <w:rsid w:val="004002A4"/>
    <w:rsid w:val="00400FF9"/>
    <w:rsid w:val="00401496"/>
    <w:rsid w:val="0040151A"/>
    <w:rsid w:val="00401529"/>
    <w:rsid w:val="0040246F"/>
    <w:rsid w:val="0040310C"/>
    <w:rsid w:val="00403E31"/>
    <w:rsid w:val="00405C50"/>
    <w:rsid w:val="004064CA"/>
    <w:rsid w:val="0040690A"/>
    <w:rsid w:val="00406E03"/>
    <w:rsid w:val="00411475"/>
    <w:rsid w:val="004116A2"/>
    <w:rsid w:val="00413078"/>
    <w:rsid w:val="00413B65"/>
    <w:rsid w:val="00413F41"/>
    <w:rsid w:val="00415A74"/>
    <w:rsid w:val="00416364"/>
    <w:rsid w:val="00416E73"/>
    <w:rsid w:val="00417825"/>
    <w:rsid w:val="0041791F"/>
    <w:rsid w:val="00417D79"/>
    <w:rsid w:val="00421E19"/>
    <w:rsid w:val="00421E54"/>
    <w:rsid w:val="00422F7A"/>
    <w:rsid w:val="004246FD"/>
    <w:rsid w:val="00424AA6"/>
    <w:rsid w:val="004255F4"/>
    <w:rsid w:val="00425924"/>
    <w:rsid w:val="00426184"/>
    <w:rsid w:val="00426951"/>
    <w:rsid w:val="00427695"/>
    <w:rsid w:val="004321ED"/>
    <w:rsid w:val="00432895"/>
    <w:rsid w:val="00433759"/>
    <w:rsid w:val="00433882"/>
    <w:rsid w:val="004338DF"/>
    <w:rsid w:val="00434584"/>
    <w:rsid w:val="004352FD"/>
    <w:rsid w:val="004357AE"/>
    <w:rsid w:val="0043592F"/>
    <w:rsid w:val="00436EF3"/>
    <w:rsid w:val="004370A7"/>
    <w:rsid w:val="00437133"/>
    <w:rsid w:val="0043726F"/>
    <w:rsid w:val="004377A4"/>
    <w:rsid w:val="00440D3A"/>
    <w:rsid w:val="00441A3B"/>
    <w:rsid w:val="00442C80"/>
    <w:rsid w:val="00442E0E"/>
    <w:rsid w:val="00442F16"/>
    <w:rsid w:val="004431CB"/>
    <w:rsid w:val="00443A1B"/>
    <w:rsid w:val="00443A42"/>
    <w:rsid w:val="00443D72"/>
    <w:rsid w:val="00443DBD"/>
    <w:rsid w:val="0044410E"/>
    <w:rsid w:val="0044416D"/>
    <w:rsid w:val="0044417C"/>
    <w:rsid w:val="00445F8B"/>
    <w:rsid w:val="004462B6"/>
    <w:rsid w:val="004468E1"/>
    <w:rsid w:val="00446F68"/>
    <w:rsid w:val="00447393"/>
    <w:rsid w:val="0044749C"/>
    <w:rsid w:val="00447E31"/>
    <w:rsid w:val="00450EB5"/>
    <w:rsid w:val="00451B31"/>
    <w:rsid w:val="00451F05"/>
    <w:rsid w:val="00452617"/>
    <w:rsid w:val="00452BA5"/>
    <w:rsid w:val="00452DAB"/>
    <w:rsid w:val="00452F53"/>
    <w:rsid w:val="004531BD"/>
    <w:rsid w:val="00454694"/>
    <w:rsid w:val="0045489A"/>
    <w:rsid w:val="00454CDB"/>
    <w:rsid w:val="0045605D"/>
    <w:rsid w:val="0045712F"/>
    <w:rsid w:val="00457526"/>
    <w:rsid w:val="00457794"/>
    <w:rsid w:val="00460D54"/>
    <w:rsid w:val="004611FB"/>
    <w:rsid w:val="00462963"/>
    <w:rsid w:val="00462CD1"/>
    <w:rsid w:val="004645E3"/>
    <w:rsid w:val="004657C5"/>
    <w:rsid w:val="0046683C"/>
    <w:rsid w:val="0046754F"/>
    <w:rsid w:val="00467809"/>
    <w:rsid w:val="0047228E"/>
    <w:rsid w:val="00473526"/>
    <w:rsid w:val="00473B21"/>
    <w:rsid w:val="0047402B"/>
    <w:rsid w:val="00475CE5"/>
    <w:rsid w:val="00475D3D"/>
    <w:rsid w:val="004760CA"/>
    <w:rsid w:val="00476348"/>
    <w:rsid w:val="00477037"/>
    <w:rsid w:val="0047759A"/>
    <w:rsid w:val="004776AC"/>
    <w:rsid w:val="00477B92"/>
    <w:rsid w:val="00477BF8"/>
    <w:rsid w:val="00480251"/>
    <w:rsid w:val="00481084"/>
    <w:rsid w:val="00482337"/>
    <w:rsid w:val="004845E5"/>
    <w:rsid w:val="00485391"/>
    <w:rsid w:val="00485713"/>
    <w:rsid w:val="004873D2"/>
    <w:rsid w:val="00487A48"/>
    <w:rsid w:val="00487C98"/>
    <w:rsid w:val="00487FA1"/>
    <w:rsid w:val="004907FB"/>
    <w:rsid w:val="00491AEA"/>
    <w:rsid w:val="00491D2D"/>
    <w:rsid w:val="00491F82"/>
    <w:rsid w:val="00492A73"/>
    <w:rsid w:val="0049388D"/>
    <w:rsid w:val="00493AB1"/>
    <w:rsid w:val="00493B96"/>
    <w:rsid w:val="004944FA"/>
    <w:rsid w:val="0049531C"/>
    <w:rsid w:val="00497AB4"/>
    <w:rsid w:val="004A0173"/>
    <w:rsid w:val="004A0468"/>
    <w:rsid w:val="004A0E2B"/>
    <w:rsid w:val="004A3174"/>
    <w:rsid w:val="004A3520"/>
    <w:rsid w:val="004A3AB3"/>
    <w:rsid w:val="004A3C8D"/>
    <w:rsid w:val="004A6DDB"/>
    <w:rsid w:val="004A75CB"/>
    <w:rsid w:val="004B1CDA"/>
    <w:rsid w:val="004B1DC6"/>
    <w:rsid w:val="004B2135"/>
    <w:rsid w:val="004B26A8"/>
    <w:rsid w:val="004B41FE"/>
    <w:rsid w:val="004B43F3"/>
    <w:rsid w:val="004B4505"/>
    <w:rsid w:val="004B5314"/>
    <w:rsid w:val="004B53D1"/>
    <w:rsid w:val="004B56E5"/>
    <w:rsid w:val="004B5DED"/>
    <w:rsid w:val="004B62FF"/>
    <w:rsid w:val="004B6969"/>
    <w:rsid w:val="004B6ED9"/>
    <w:rsid w:val="004B75CC"/>
    <w:rsid w:val="004B7F6D"/>
    <w:rsid w:val="004C12C3"/>
    <w:rsid w:val="004C2218"/>
    <w:rsid w:val="004C29F2"/>
    <w:rsid w:val="004C3897"/>
    <w:rsid w:val="004C404C"/>
    <w:rsid w:val="004C4763"/>
    <w:rsid w:val="004C5CAF"/>
    <w:rsid w:val="004C5DC2"/>
    <w:rsid w:val="004C5EC3"/>
    <w:rsid w:val="004C6166"/>
    <w:rsid w:val="004C6B46"/>
    <w:rsid w:val="004C6CD7"/>
    <w:rsid w:val="004C71D7"/>
    <w:rsid w:val="004D0ADF"/>
    <w:rsid w:val="004D2D2A"/>
    <w:rsid w:val="004D2FC7"/>
    <w:rsid w:val="004D36E1"/>
    <w:rsid w:val="004D4F48"/>
    <w:rsid w:val="004D5A4B"/>
    <w:rsid w:val="004D5EFF"/>
    <w:rsid w:val="004D795A"/>
    <w:rsid w:val="004D7BE9"/>
    <w:rsid w:val="004D7D36"/>
    <w:rsid w:val="004E07ED"/>
    <w:rsid w:val="004E1324"/>
    <w:rsid w:val="004E194A"/>
    <w:rsid w:val="004E1BDD"/>
    <w:rsid w:val="004E36A1"/>
    <w:rsid w:val="004E37BB"/>
    <w:rsid w:val="004E37BF"/>
    <w:rsid w:val="004E449D"/>
    <w:rsid w:val="004E4FE1"/>
    <w:rsid w:val="004E5B43"/>
    <w:rsid w:val="004E5E0C"/>
    <w:rsid w:val="004E718E"/>
    <w:rsid w:val="004E73BD"/>
    <w:rsid w:val="004E7492"/>
    <w:rsid w:val="004F066C"/>
    <w:rsid w:val="004F16D5"/>
    <w:rsid w:val="004F192F"/>
    <w:rsid w:val="004F3970"/>
    <w:rsid w:val="004F413A"/>
    <w:rsid w:val="004F47F9"/>
    <w:rsid w:val="004F5CD5"/>
    <w:rsid w:val="004F7156"/>
    <w:rsid w:val="00500551"/>
    <w:rsid w:val="0050058C"/>
    <w:rsid w:val="005007D3"/>
    <w:rsid w:val="00501AD3"/>
    <w:rsid w:val="00501B1D"/>
    <w:rsid w:val="00502EE0"/>
    <w:rsid w:val="0050379C"/>
    <w:rsid w:val="00503BB1"/>
    <w:rsid w:val="00504275"/>
    <w:rsid w:val="00504DFD"/>
    <w:rsid w:val="0050617B"/>
    <w:rsid w:val="0050756F"/>
    <w:rsid w:val="005104B7"/>
    <w:rsid w:val="00510BAD"/>
    <w:rsid w:val="00510C45"/>
    <w:rsid w:val="00510CD3"/>
    <w:rsid w:val="005111B4"/>
    <w:rsid w:val="0051135B"/>
    <w:rsid w:val="0051217C"/>
    <w:rsid w:val="00512BB5"/>
    <w:rsid w:val="00513DBC"/>
    <w:rsid w:val="00514C3B"/>
    <w:rsid w:val="00515E59"/>
    <w:rsid w:val="0051752B"/>
    <w:rsid w:val="005200D6"/>
    <w:rsid w:val="005205CD"/>
    <w:rsid w:val="005207EF"/>
    <w:rsid w:val="00520EC8"/>
    <w:rsid w:val="00520FBD"/>
    <w:rsid w:val="00521BE6"/>
    <w:rsid w:val="00522695"/>
    <w:rsid w:val="005245AC"/>
    <w:rsid w:val="005246CF"/>
    <w:rsid w:val="00527275"/>
    <w:rsid w:val="005278F0"/>
    <w:rsid w:val="0053002E"/>
    <w:rsid w:val="00530BAB"/>
    <w:rsid w:val="00530DFE"/>
    <w:rsid w:val="005313A6"/>
    <w:rsid w:val="00531617"/>
    <w:rsid w:val="005325B8"/>
    <w:rsid w:val="005339A7"/>
    <w:rsid w:val="00534412"/>
    <w:rsid w:val="005358B8"/>
    <w:rsid w:val="00535948"/>
    <w:rsid w:val="005368CF"/>
    <w:rsid w:val="00537832"/>
    <w:rsid w:val="0053799A"/>
    <w:rsid w:val="005416D7"/>
    <w:rsid w:val="00541B6A"/>
    <w:rsid w:val="00541B81"/>
    <w:rsid w:val="005422F4"/>
    <w:rsid w:val="00543580"/>
    <w:rsid w:val="00544274"/>
    <w:rsid w:val="005467A9"/>
    <w:rsid w:val="0054696E"/>
    <w:rsid w:val="00546FDD"/>
    <w:rsid w:val="005510D4"/>
    <w:rsid w:val="00552CD0"/>
    <w:rsid w:val="0055395C"/>
    <w:rsid w:val="005544F2"/>
    <w:rsid w:val="00554550"/>
    <w:rsid w:val="00554EB0"/>
    <w:rsid w:val="00555B57"/>
    <w:rsid w:val="00556A21"/>
    <w:rsid w:val="00557006"/>
    <w:rsid w:val="00557491"/>
    <w:rsid w:val="005575B6"/>
    <w:rsid w:val="00557C23"/>
    <w:rsid w:val="00557D13"/>
    <w:rsid w:val="00560266"/>
    <w:rsid w:val="005612A5"/>
    <w:rsid w:val="0056212A"/>
    <w:rsid w:val="0056239B"/>
    <w:rsid w:val="0056286C"/>
    <w:rsid w:val="0056462C"/>
    <w:rsid w:val="00565119"/>
    <w:rsid w:val="005655AA"/>
    <w:rsid w:val="005658EF"/>
    <w:rsid w:val="00565A98"/>
    <w:rsid w:val="00565FFC"/>
    <w:rsid w:val="0056698C"/>
    <w:rsid w:val="005702AF"/>
    <w:rsid w:val="00570471"/>
    <w:rsid w:val="00570EA6"/>
    <w:rsid w:val="00572200"/>
    <w:rsid w:val="0057241E"/>
    <w:rsid w:val="005727FF"/>
    <w:rsid w:val="00572AE1"/>
    <w:rsid w:val="005734C6"/>
    <w:rsid w:val="00573F4F"/>
    <w:rsid w:val="0057516B"/>
    <w:rsid w:val="00575E3E"/>
    <w:rsid w:val="005807AB"/>
    <w:rsid w:val="00582471"/>
    <w:rsid w:val="005824A3"/>
    <w:rsid w:val="00582621"/>
    <w:rsid w:val="005826AA"/>
    <w:rsid w:val="005826FA"/>
    <w:rsid w:val="00583A4B"/>
    <w:rsid w:val="005854F2"/>
    <w:rsid w:val="0058553E"/>
    <w:rsid w:val="00585ABE"/>
    <w:rsid w:val="00585FD2"/>
    <w:rsid w:val="005874C2"/>
    <w:rsid w:val="00587A71"/>
    <w:rsid w:val="005902ED"/>
    <w:rsid w:val="005913EE"/>
    <w:rsid w:val="005917FA"/>
    <w:rsid w:val="0059181B"/>
    <w:rsid w:val="00592B0D"/>
    <w:rsid w:val="005933AA"/>
    <w:rsid w:val="00593621"/>
    <w:rsid w:val="005936E0"/>
    <w:rsid w:val="005A03A5"/>
    <w:rsid w:val="005A0DD5"/>
    <w:rsid w:val="005A1A29"/>
    <w:rsid w:val="005A233E"/>
    <w:rsid w:val="005A2C8B"/>
    <w:rsid w:val="005A2ECA"/>
    <w:rsid w:val="005A3159"/>
    <w:rsid w:val="005A32CE"/>
    <w:rsid w:val="005A3DB0"/>
    <w:rsid w:val="005A4ADF"/>
    <w:rsid w:val="005A584A"/>
    <w:rsid w:val="005A5C6A"/>
    <w:rsid w:val="005A5C9D"/>
    <w:rsid w:val="005A5DEE"/>
    <w:rsid w:val="005A634A"/>
    <w:rsid w:val="005A64F1"/>
    <w:rsid w:val="005A6A38"/>
    <w:rsid w:val="005B05E9"/>
    <w:rsid w:val="005B459D"/>
    <w:rsid w:val="005B45F4"/>
    <w:rsid w:val="005B512B"/>
    <w:rsid w:val="005B5542"/>
    <w:rsid w:val="005B5E97"/>
    <w:rsid w:val="005B65AF"/>
    <w:rsid w:val="005B66D9"/>
    <w:rsid w:val="005B7409"/>
    <w:rsid w:val="005C0041"/>
    <w:rsid w:val="005C0B9D"/>
    <w:rsid w:val="005C154A"/>
    <w:rsid w:val="005C1CD5"/>
    <w:rsid w:val="005C38A2"/>
    <w:rsid w:val="005C3C6B"/>
    <w:rsid w:val="005C3E1A"/>
    <w:rsid w:val="005C45E7"/>
    <w:rsid w:val="005C4CBD"/>
    <w:rsid w:val="005C61EE"/>
    <w:rsid w:val="005C631D"/>
    <w:rsid w:val="005C64BA"/>
    <w:rsid w:val="005C6B0C"/>
    <w:rsid w:val="005C70AA"/>
    <w:rsid w:val="005C73DA"/>
    <w:rsid w:val="005D0EBE"/>
    <w:rsid w:val="005D4785"/>
    <w:rsid w:val="005D591B"/>
    <w:rsid w:val="005D6367"/>
    <w:rsid w:val="005D6E53"/>
    <w:rsid w:val="005D73FD"/>
    <w:rsid w:val="005D7658"/>
    <w:rsid w:val="005E2977"/>
    <w:rsid w:val="005E2AA4"/>
    <w:rsid w:val="005E2E3C"/>
    <w:rsid w:val="005E38AF"/>
    <w:rsid w:val="005E39E3"/>
    <w:rsid w:val="005E50F8"/>
    <w:rsid w:val="005E533E"/>
    <w:rsid w:val="005E53AC"/>
    <w:rsid w:val="005E5A8A"/>
    <w:rsid w:val="005E5D82"/>
    <w:rsid w:val="005E5ED2"/>
    <w:rsid w:val="005E6F51"/>
    <w:rsid w:val="005E7572"/>
    <w:rsid w:val="005F0666"/>
    <w:rsid w:val="005F07DD"/>
    <w:rsid w:val="005F0C24"/>
    <w:rsid w:val="005F19C8"/>
    <w:rsid w:val="005F31BC"/>
    <w:rsid w:val="005F4BDD"/>
    <w:rsid w:val="005F55AD"/>
    <w:rsid w:val="005F61F3"/>
    <w:rsid w:val="005F6CE7"/>
    <w:rsid w:val="005F6D95"/>
    <w:rsid w:val="006005AA"/>
    <w:rsid w:val="00600D9F"/>
    <w:rsid w:val="00601227"/>
    <w:rsid w:val="00601F2E"/>
    <w:rsid w:val="0060239A"/>
    <w:rsid w:val="0060473F"/>
    <w:rsid w:val="00604753"/>
    <w:rsid w:val="006051D7"/>
    <w:rsid w:val="00606D55"/>
    <w:rsid w:val="006073F2"/>
    <w:rsid w:val="00611D95"/>
    <w:rsid w:val="0061220B"/>
    <w:rsid w:val="00612C7E"/>
    <w:rsid w:val="00612D76"/>
    <w:rsid w:val="0061393E"/>
    <w:rsid w:val="00615175"/>
    <w:rsid w:val="006169A9"/>
    <w:rsid w:val="00617D29"/>
    <w:rsid w:val="0062025F"/>
    <w:rsid w:val="006208A0"/>
    <w:rsid w:val="006210EE"/>
    <w:rsid w:val="006212DC"/>
    <w:rsid w:val="00622E1F"/>
    <w:rsid w:val="00623C50"/>
    <w:rsid w:val="00625433"/>
    <w:rsid w:val="00625AA6"/>
    <w:rsid w:val="00626A87"/>
    <w:rsid w:val="00631187"/>
    <w:rsid w:val="00631920"/>
    <w:rsid w:val="006337D3"/>
    <w:rsid w:val="00636176"/>
    <w:rsid w:val="00640EEE"/>
    <w:rsid w:val="00641A6E"/>
    <w:rsid w:val="006424A8"/>
    <w:rsid w:val="00643571"/>
    <w:rsid w:val="00643736"/>
    <w:rsid w:val="00643CE3"/>
    <w:rsid w:val="0064482D"/>
    <w:rsid w:val="00644C50"/>
    <w:rsid w:val="00644FB5"/>
    <w:rsid w:val="00645602"/>
    <w:rsid w:val="00645F4F"/>
    <w:rsid w:val="006468D4"/>
    <w:rsid w:val="00646B2A"/>
    <w:rsid w:val="00650D0C"/>
    <w:rsid w:val="00650E9F"/>
    <w:rsid w:val="00650F2D"/>
    <w:rsid w:val="00651490"/>
    <w:rsid w:val="00651F0F"/>
    <w:rsid w:val="00653ABE"/>
    <w:rsid w:val="00654374"/>
    <w:rsid w:val="006549E4"/>
    <w:rsid w:val="006557AE"/>
    <w:rsid w:val="006564FF"/>
    <w:rsid w:val="006565D8"/>
    <w:rsid w:val="0065669E"/>
    <w:rsid w:val="006574B1"/>
    <w:rsid w:val="0065755A"/>
    <w:rsid w:val="00660513"/>
    <w:rsid w:val="006620C4"/>
    <w:rsid w:val="006623B2"/>
    <w:rsid w:val="006628EA"/>
    <w:rsid w:val="00662927"/>
    <w:rsid w:val="00663057"/>
    <w:rsid w:val="006634BD"/>
    <w:rsid w:val="00664458"/>
    <w:rsid w:val="006645CA"/>
    <w:rsid w:val="00664963"/>
    <w:rsid w:val="00664CD3"/>
    <w:rsid w:val="00664EC6"/>
    <w:rsid w:val="00665384"/>
    <w:rsid w:val="0067161D"/>
    <w:rsid w:val="00671C53"/>
    <w:rsid w:val="00671CBC"/>
    <w:rsid w:val="00672447"/>
    <w:rsid w:val="006733B8"/>
    <w:rsid w:val="0067464D"/>
    <w:rsid w:val="0067465A"/>
    <w:rsid w:val="00674E8A"/>
    <w:rsid w:val="00675BDB"/>
    <w:rsid w:val="00675C9A"/>
    <w:rsid w:val="00676695"/>
    <w:rsid w:val="00677966"/>
    <w:rsid w:val="00680259"/>
    <w:rsid w:val="006805C2"/>
    <w:rsid w:val="00681626"/>
    <w:rsid w:val="00682EF2"/>
    <w:rsid w:val="00682F0A"/>
    <w:rsid w:val="0068303F"/>
    <w:rsid w:val="00684468"/>
    <w:rsid w:val="00684ED7"/>
    <w:rsid w:val="00685492"/>
    <w:rsid w:val="006855B7"/>
    <w:rsid w:val="0068617B"/>
    <w:rsid w:val="00686D62"/>
    <w:rsid w:val="00687457"/>
    <w:rsid w:val="0069075F"/>
    <w:rsid w:val="006908A2"/>
    <w:rsid w:val="0069096F"/>
    <w:rsid w:val="00692F0C"/>
    <w:rsid w:val="006946DB"/>
    <w:rsid w:val="00694941"/>
    <w:rsid w:val="00694A10"/>
    <w:rsid w:val="006950BC"/>
    <w:rsid w:val="0069516C"/>
    <w:rsid w:val="00696683"/>
    <w:rsid w:val="00697179"/>
    <w:rsid w:val="00697718"/>
    <w:rsid w:val="00697E92"/>
    <w:rsid w:val="006A00C1"/>
    <w:rsid w:val="006A1054"/>
    <w:rsid w:val="006A1324"/>
    <w:rsid w:val="006A1785"/>
    <w:rsid w:val="006A1BF6"/>
    <w:rsid w:val="006A1CFA"/>
    <w:rsid w:val="006A2794"/>
    <w:rsid w:val="006A2D8D"/>
    <w:rsid w:val="006A312C"/>
    <w:rsid w:val="006A35C9"/>
    <w:rsid w:val="006A3A74"/>
    <w:rsid w:val="006A40D9"/>
    <w:rsid w:val="006A567F"/>
    <w:rsid w:val="006A57F9"/>
    <w:rsid w:val="006A5A92"/>
    <w:rsid w:val="006A5E3F"/>
    <w:rsid w:val="006A60A0"/>
    <w:rsid w:val="006A6227"/>
    <w:rsid w:val="006A67B9"/>
    <w:rsid w:val="006B033D"/>
    <w:rsid w:val="006B07A3"/>
    <w:rsid w:val="006B086D"/>
    <w:rsid w:val="006B0D12"/>
    <w:rsid w:val="006B0F46"/>
    <w:rsid w:val="006B1738"/>
    <w:rsid w:val="006B1DA3"/>
    <w:rsid w:val="006B2319"/>
    <w:rsid w:val="006B244C"/>
    <w:rsid w:val="006B3AD7"/>
    <w:rsid w:val="006B5ED4"/>
    <w:rsid w:val="006B61AC"/>
    <w:rsid w:val="006B6444"/>
    <w:rsid w:val="006B704D"/>
    <w:rsid w:val="006B7706"/>
    <w:rsid w:val="006B77AC"/>
    <w:rsid w:val="006B7FA1"/>
    <w:rsid w:val="006C07E2"/>
    <w:rsid w:val="006C230B"/>
    <w:rsid w:val="006C3756"/>
    <w:rsid w:val="006C3A00"/>
    <w:rsid w:val="006C46EF"/>
    <w:rsid w:val="006C5C04"/>
    <w:rsid w:val="006C61A1"/>
    <w:rsid w:val="006C6A07"/>
    <w:rsid w:val="006C6FB7"/>
    <w:rsid w:val="006C70C9"/>
    <w:rsid w:val="006D0663"/>
    <w:rsid w:val="006D209F"/>
    <w:rsid w:val="006D3414"/>
    <w:rsid w:val="006D440C"/>
    <w:rsid w:val="006D64F5"/>
    <w:rsid w:val="006D752E"/>
    <w:rsid w:val="006D7845"/>
    <w:rsid w:val="006E0021"/>
    <w:rsid w:val="006E187C"/>
    <w:rsid w:val="006E1F2C"/>
    <w:rsid w:val="006E27E3"/>
    <w:rsid w:val="006E312D"/>
    <w:rsid w:val="006E4BF7"/>
    <w:rsid w:val="006E58B0"/>
    <w:rsid w:val="006E5CAD"/>
    <w:rsid w:val="006E64FD"/>
    <w:rsid w:val="006F02D1"/>
    <w:rsid w:val="006F17D4"/>
    <w:rsid w:val="006F2875"/>
    <w:rsid w:val="006F3945"/>
    <w:rsid w:val="006F3F1B"/>
    <w:rsid w:val="006F3FF5"/>
    <w:rsid w:val="006F41D9"/>
    <w:rsid w:val="006F43AC"/>
    <w:rsid w:val="006F49A6"/>
    <w:rsid w:val="006F49BA"/>
    <w:rsid w:val="006F4D03"/>
    <w:rsid w:val="006F5968"/>
    <w:rsid w:val="006F6228"/>
    <w:rsid w:val="006F7F09"/>
    <w:rsid w:val="00700333"/>
    <w:rsid w:val="007047D1"/>
    <w:rsid w:val="007048D7"/>
    <w:rsid w:val="00704B2A"/>
    <w:rsid w:val="00705265"/>
    <w:rsid w:val="0070557C"/>
    <w:rsid w:val="007058C7"/>
    <w:rsid w:val="00705E58"/>
    <w:rsid w:val="00706535"/>
    <w:rsid w:val="007071D4"/>
    <w:rsid w:val="007100CC"/>
    <w:rsid w:val="0071183D"/>
    <w:rsid w:val="00712897"/>
    <w:rsid w:val="00712A1F"/>
    <w:rsid w:val="00713095"/>
    <w:rsid w:val="00713128"/>
    <w:rsid w:val="007150EA"/>
    <w:rsid w:val="00715BC1"/>
    <w:rsid w:val="00716364"/>
    <w:rsid w:val="00716AAB"/>
    <w:rsid w:val="00716F36"/>
    <w:rsid w:val="0071733A"/>
    <w:rsid w:val="007207BE"/>
    <w:rsid w:val="00720E76"/>
    <w:rsid w:val="00721026"/>
    <w:rsid w:val="0072190A"/>
    <w:rsid w:val="00721D73"/>
    <w:rsid w:val="00721F60"/>
    <w:rsid w:val="00722AAE"/>
    <w:rsid w:val="0072354F"/>
    <w:rsid w:val="007241A7"/>
    <w:rsid w:val="0072465E"/>
    <w:rsid w:val="007260C7"/>
    <w:rsid w:val="007260EE"/>
    <w:rsid w:val="00726EAB"/>
    <w:rsid w:val="00727388"/>
    <w:rsid w:val="00732A85"/>
    <w:rsid w:val="00732DAC"/>
    <w:rsid w:val="00735B52"/>
    <w:rsid w:val="00735BB1"/>
    <w:rsid w:val="00735C5F"/>
    <w:rsid w:val="00736E8D"/>
    <w:rsid w:val="007403A2"/>
    <w:rsid w:val="00740856"/>
    <w:rsid w:val="00744143"/>
    <w:rsid w:val="00745432"/>
    <w:rsid w:val="00745D22"/>
    <w:rsid w:val="00746D9B"/>
    <w:rsid w:val="007477F8"/>
    <w:rsid w:val="00750151"/>
    <w:rsid w:val="00750739"/>
    <w:rsid w:val="00751A6E"/>
    <w:rsid w:val="00752000"/>
    <w:rsid w:val="00752D5B"/>
    <w:rsid w:val="00753794"/>
    <w:rsid w:val="0075481C"/>
    <w:rsid w:val="00755D63"/>
    <w:rsid w:val="00756063"/>
    <w:rsid w:val="007563D2"/>
    <w:rsid w:val="00756DA5"/>
    <w:rsid w:val="0076000A"/>
    <w:rsid w:val="00761119"/>
    <w:rsid w:val="007618C6"/>
    <w:rsid w:val="00762443"/>
    <w:rsid w:val="0076280A"/>
    <w:rsid w:val="00762826"/>
    <w:rsid w:val="007629F4"/>
    <w:rsid w:val="00762D6E"/>
    <w:rsid w:val="007639A7"/>
    <w:rsid w:val="00765E34"/>
    <w:rsid w:val="007667A4"/>
    <w:rsid w:val="00766FBE"/>
    <w:rsid w:val="00767B35"/>
    <w:rsid w:val="00770101"/>
    <w:rsid w:val="007708BF"/>
    <w:rsid w:val="00770B7C"/>
    <w:rsid w:val="0077275E"/>
    <w:rsid w:val="00772D6D"/>
    <w:rsid w:val="0077749B"/>
    <w:rsid w:val="00777AB4"/>
    <w:rsid w:val="00780B20"/>
    <w:rsid w:val="00782FD8"/>
    <w:rsid w:val="00783615"/>
    <w:rsid w:val="00783774"/>
    <w:rsid w:val="007847F2"/>
    <w:rsid w:val="00785328"/>
    <w:rsid w:val="007858D9"/>
    <w:rsid w:val="007874A2"/>
    <w:rsid w:val="00787B1A"/>
    <w:rsid w:val="00787C40"/>
    <w:rsid w:val="00790B7F"/>
    <w:rsid w:val="00791723"/>
    <w:rsid w:val="00791FC0"/>
    <w:rsid w:val="00792316"/>
    <w:rsid w:val="0079271B"/>
    <w:rsid w:val="00792988"/>
    <w:rsid w:val="007939EC"/>
    <w:rsid w:val="00793F25"/>
    <w:rsid w:val="00795A41"/>
    <w:rsid w:val="00795EBF"/>
    <w:rsid w:val="007A0D1E"/>
    <w:rsid w:val="007A0DD0"/>
    <w:rsid w:val="007A0E88"/>
    <w:rsid w:val="007A197C"/>
    <w:rsid w:val="007A1C31"/>
    <w:rsid w:val="007A3744"/>
    <w:rsid w:val="007A404C"/>
    <w:rsid w:val="007A6FAC"/>
    <w:rsid w:val="007A7C9C"/>
    <w:rsid w:val="007B0DA2"/>
    <w:rsid w:val="007B0DB3"/>
    <w:rsid w:val="007B11DD"/>
    <w:rsid w:val="007B1476"/>
    <w:rsid w:val="007B1890"/>
    <w:rsid w:val="007B2175"/>
    <w:rsid w:val="007B28DD"/>
    <w:rsid w:val="007B2CF5"/>
    <w:rsid w:val="007B3096"/>
    <w:rsid w:val="007B3B89"/>
    <w:rsid w:val="007B3EFF"/>
    <w:rsid w:val="007B4558"/>
    <w:rsid w:val="007B4E15"/>
    <w:rsid w:val="007B6575"/>
    <w:rsid w:val="007B6F23"/>
    <w:rsid w:val="007C0675"/>
    <w:rsid w:val="007C0B3F"/>
    <w:rsid w:val="007C0F8E"/>
    <w:rsid w:val="007C12F2"/>
    <w:rsid w:val="007C1BB7"/>
    <w:rsid w:val="007C1E0E"/>
    <w:rsid w:val="007C27D7"/>
    <w:rsid w:val="007C4B59"/>
    <w:rsid w:val="007C4D99"/>
    <w:rsid w:val="007C5047"/>
    <w:rsid w:val="007C5F86"/>
    <w:rsid w:val="007C640E"/>
    <w:rsid w:val="007C7738"/>
    <w:rsid w:val="007C773A"/>
    <w:rsid w:val="007D1B65"/>
    <w:rsid w:val="007D2C25"/>
    <w:rsid w:val="007D37D2"/>
    <w:rsid w:val="007D43F7"/>
    <w:rsid w:val="007D45EE"/>
    <w:rsid w:val="007D57FC"/>
    <w:rsid w:val="007D5DF1"/>
    <w:rsid w:val="007D61BA"/>
    <w:rsid w:val="007D70CD"/>
    <w:rsid w:val="007D72D2"/>
    <w:rsid w:val="007D74A3"/>
    <w:rsid w:val="007D7622"/>
    <w:rsid w:val="007E18AC"/>
    <w:rsid w:val="007E1A7E"/>
    <w:rsid w:val="007E1B4A"/>
    <w:rsid w:val="007E4719"/>
    <w:rsid w:val="007E4943"/>
    <w:rsid w:val="007E49B4"/>
    <w:rsid w:val="007E5275"/>
    <w:rsid w:val="007E62B1"/>
    <w:rsid w:val="007E73BF"/>
    <w:rsid w:val="007F0E19"/>
    <w:rsid w:val="007F257C"/>
    <w:rsid w:val="007F2A89"/>
    <w:rsid w:val="007F2B8F"/>
    <w:rsid w:val="007F3B06"/>
    <w:rsid w:val="007F42AC"/>
    <w:rsid w:val="007F5208"/>
    <w:rsid w:val="007F5407"/>
    <w:rsid w:val="007F563C"/>
    <w:rsid w:val="007F5D30"/>
    <w:rsid w:val="00801328"/>
    <w:rsid w:val="00801379"/>
    <w:rsid w:val="00801709"/>
    <w:rsid w:val="0080294F"/>
    <w:rsid w:val="0080394C"/>
    <w:rsid w:val="00803A2F"/>
    <w:rsid w:val="00803C3A"/>
    <w:rsid w:val="00803EDA"/>
    <w:rsid w:val="00804AA9"/>
    <w:rsid w:val="00804F13"/>
    <w:rsid w:val="0080588D"/>
    <w:rsid w:val="00805B54"/>
    <w:rsid w:val="00805BB4"/>
    <w:rsid w:val="008070E3"/>
    <w:rsid w:val="00807E9B"/>
    <w:rsid w:val="00810686"/>
    <w:rsid w:val="00810C78"/>
    <w:rsid w:val="00811705"/>
    <w:rsid w:val="008130C1"/>
    <w:rsid w:val="00813B59"/>
    <w:rsid w:val="00814885"/>
    <w:rsid w:val="00815459"/>
    <w:rsid w:val="00815572"/>
    <w:rsid w:val="008156E0"/>
    <w:rsid w:val="00815946"/>
    <w:rsid w:val="00815BBC"/>
    <w:rsid w:val="00816586"/>
    <w:rsid w:val="00816AB1"/>
    <w:rsid w:val="00820BE3"/>
    <w:rsid w:val="008220F2"/>
    <w:rsid w:val="008232E6"/>
    <w:rsid w:val="00824075"/>
    <w:rsid w:val="0082436E"/>
    <w:rsid w:val="008252B3"/>
    <w:rsid w:val="00826FD0"/>
    <w:rsid w:val="008274FB"/>
    <w:rsid w:val="00827A23"/>
    <w:rsid w:val="00827DDF"/>
    <w:rsid w:val="008302BC"/>
    <w:rsid w:val="008310F1"/>
    <w:rsid w:val="00832653"/>
    <w:rsid w:val="00834BF5"/>
    <w:rsid w:val="008359F1"/>
    <w:rsid w:val="00835FCA"/>
    <w:rsid w:val="00836A6D"/>
    <w:rsid w:val="00836E6A"/>
    <w:rsid w:val="00837340"/>
    <w:rsid w:val="008377C2"/>
    <w:rsid w:val="00837983"/>
    <w:rsid w:val="008379AD"/>
    <w:rsid w:val="00837D7A"/>
    <w:rsid w:val="0084102A"/>
    <w:rsid w:val="00841859"/>
    <w:rsid w:val="008426A4"/>
    <w:rsid w:val="00842830"/>
    <w:rsid w:val="008435F4"/>
    <w:rsid w:val="0084425F"/>
    <w:rsid w:val="00844AB9"/>
    <w:rsid w:val="00845867"/>
    <w:rsid w:val="0085061F"/>
    <w:rsid w:val="00850D86"/>
    <w:rsid w:val="008513B4"/>
    <w:rsid w:val="00851A5E"/>
    <w:rsid w:val="00852629"/>
    <w:rsid w:val="00852D5C"/>
    <w:rsid w:val="00854731"/>
    <w:rsid w:val="00856450"/>
    <w:rsid w:val="0085687E"/>
    <w:rsid w:val="00860B87"/>
    <w:rsid w:val="00861C49"/>
    <w:rsid w:val="008630AA"/>
    <w:rsid w:val="008638D6"/>
    <w:rsid w:val="008645E5"/>
    <w:rsid w:val="008647A1"/>
    <w:rsid w:val="00864DAA"/>
    <w:rsid w:val="00865F71"/>
    <w:rsid w:val="0086601C"/>
    <w:rsid w:val="00866966"/>
    <w:rsid w:val="008702E5"/>
    <w:rsid w:val="00870DDF"/>
    <w:rsid w:val="0087298F"/>
    <w:rsid w:val="008729E0"/>
    <w:rsid w:val="00875B96"/>
    <w:rsid w:val="00875D81"/>
    <w:rsid w:val="00876118"/>
    <w:rsid w:val="00877269"/>
    <w:rsid w:val="00880074"/>
    <w:rsid w:val="008807B4"/>
    <w:rsid w:val="008807DE"/>
    <w:rsid w:val="008808F8"/>
    <w:rsid w:val="00881E04"/>
    <w:rsid w:val="008825D8"/>
    <w:rsid w:val="0088269B"/>
    <w:rsid w:val="008826E8"/>
    <w:rsid w:val="00882F69"/>
    <w:rsid w:val="00884F9B"/>
    <w:rsid w:val="00885B33"/>
    <w:rsid w:val="00886945"/>
    <w:rsid w:val="0088708F"/>
    <w:rsid w:val="008872AF"/>
    <w:rsid w:val="00890552"/>
    <w:rsid w:val="008906E2"/>
    <w:rsid w:val="008906F7"/>
    <w:rsid w:val="00890B44"/>
    <w:rsid w:val="00890C88"/>
    <w:rsid w:val="0089116A"/>
    <w:rsid w:val="00891D7A"/>
    <w:rsid w:val="00892026"/>
    <w:rsid w:val="00893C4C"/>
    <w:rsid w:val="00894DC1"/>
    <w:rsid w:val="008951CB"/>
    <w:rsid w:val="00896AB7"/>
    <w:rsid w:val="00896DF9"/>
    <w:rsid w:val="008A2151"/>
    <w:rsid w:val="008A237B"/>
    <w:rsid w:val="008A3998"/>
    <w:rsid w:val="008A39D0"/>
    <w:rsid w:val="008A3F6B"/>
    <w:rsid w:val="008A514F"/>
    <w:rsid w:val="008A5704"/>
    <w:rsid w:val="008A7398"/>
    <w:rsid w:val="008A7D8D"/>
    <w:rsid w:val="008B0A77"/>
    <w:rsid w:val="008B28D6"/>
    <w:rsid w:val="008B34DB"/>
    <w:rsid w:val="008B360F"/>
    <w:rsid w:val="008B3D67"/>
    <w:rsid w:val="008B4DF8"/>
    <w:rsid w:val="008B4F2F"/>
    <w:rsid w:val="008B60E6"/>
    <w:rsid w:val="008B6D9C"/>
    <w:rsid w:val="008C0B7E"/>
    <w:rsid w:val="008C0F22"/>
    <w:rsid w:val="008C34FD"/>
    <w:rsid w:val="008C38F1"/>
    <w:rsid w:val="008C4279"/>
    <w:rsid w:val="008C4A4D"/>
    <w:rsid w:val="008C5DAF"/>
    <w:rsid w:val="008C6008"/>
    <w:rsid w:val="008C6060"/>
    <w:rsid w:val="008C6C1A"/>
    <w:rsid w:val="008C7A5D"/>
    <w:rsid w:val="008C7E26"/>
    <w:rsid w:val="008D0B6C"/>
    <w:rsid w:val="008D21CB"/>
    <w:rsid w:val="008D2614"/>
    <w:rsid w:val="008D2864"/>
    <w:rsid w:val="008D2A5D"/>
    <w:rsid w:val="008D3B28"/>
    <w:rsid w:val="008D4399"/>
    <w:rsid w:val="008D4BBB"/>
    <w:rsid w:val="008D5520"/>
    <w:rsid w:val="008D64C0"/>
    <w:rsid w:val="008D76EB"/>
    <w:rsid w:val="008E1BA0"/>
    <w:rsid w:val="008E1D66"/>
    <w:rsid w:val="008E2585"/>
    <w:rsid w:val="008E2866"/>
    <w:rsid w:val="008E28A3"/>
    <w:rsid w:val="008E2C15"/>
    <w:rsid w:val="008E329A"/>
    <w:rsid w:val="008E3E38"/>
    <w:rsid w:val="008E3E83"/>
    <w:rsid w:val="008E45F3"/>
    <w:rsid w:val="008E51F9"/>
    <w:rsid w:val="008E5844"/>
    <w:rsid w:val="008E59EB"/>
    <w:rsid w:val="008E5CC0"/>
    <w:rsid w:val="008E648D"/>
    <w:rsid w:val="008E6952"/>
    <w:rsid w:val="008E7A93"/>
    <w:rsid w:val="008F01FE"/>
    <w:rsid w:val="008F254C"/>
    <w:rsid w:val="008F3421"/>
    <w:rsid w:val="008F3E90"/>
    <w:rsid w:val="008F4424"/>
    <w:rsid w:val="008F480B"/>
    <w:rsid w:val="008F4E1C"/>
    <w:rsid w:val="008F5555"/>
    <w:rsid w:val="008F55B2"/>
    <w:rsid w:val="008F620E"/>
    <w:rsid w:val="008F6A6C"/>
    <w:rsid w:val="008F7C16"/>
    <w:rsid w:val="00901D19"/>
    <w:rsid w:val="00902714"/>
    <w:rsid w:val="009035CA"/>
    <w:rsid w:val="0090498D"/>
    <w:rsid w:val="00904E3E"/>
    <w:rsid w:val="00906775"/>
    <w:rsid w:val="00906798"/>
    <w:rsid w:val="009072D3"/>
    <w:rsid w:val="009077D5"/>
    <w:rsid w:val="00907BC3"/>
    <w:rsid w:val="009124BF"/>
    <w:rsid w:val="00912833"/>
    <w:rsid w:val="00912AA1"/>
    <w:rsid w:val="009135FB"/>
    <w:rsid w:val="00913910"/>
    <w:rsid w:val="0091439D"/>
    <w:rsid w:val="00914B22"/>
    <w:rsid w:val="00914FA7"/>
    <w:rsid w:val="009154B0"/>
    <w:rsid w:val="00915516"/>
    <w:rsid w:val="00917503"/>
    <w:rsid w:val="00920BCA"/>
    <w:rsid w:val="0092127C"/>
    <w:rsid w:val="00921D75"/>
    <w:rsid w:val="00922BEF"/>
    <w:rsid w:val="009248EC"/>
    <w:rsid w:val="00924D9B"/>
    <w:rsid w:val="0092586C"/>
    <w:rsid w:val="0092688D"/>
    <w:rsid w:val="009270AE"/>
    <w:rsid w:val="00927304"/>
    <w:rsid w:val="0092757A"/>
    <w:rsid w:val="009305E4"/>
    <w:rsid w:val="00930ABE"/>
    <w:rsid w:val="00930B31"/>
    <w:rsid w:val="00931C0D"/>
    <w:rsid w:val="0093500F"/>
    <w:rsid w:val="00935DF9"/>
    <w:rsid w:val="00941A60"/>
    <w:rsid w:val="009420A8"/>
    <w:rsid w:val="0094232A"/>
    <w:rsid w:val="009429BA"/>
    <w:rsid w:val="00942CCF"/>
    <w:rsid w:val="00942E21"/>
    <w:rsid w:val="00943A66"/>
    <w:rsid w:val="00943E0F"/>
    <w:rsid w:val="00944857"/>
    <w:rsid w:val="00944F21"/>
    <w:rsid w:val="0094541A"/>
    <w:rsid w:val="00945682"/>
    <w:rsid w:val="00945800"/>
    <w:rsid w:val="00945B0B"/>
    <w:rsid w:val="00945F5C"/>
    <w:rsid w:val="0094712B"/>
    <w:rsid w:val="00947B16"/>
    <w:rsid w:val="009500EE"/>
    <w:rsid w:val="00951641"/>
    <w:rsid w:val="009547B4"/>
    <w:rsid w:val="00955A37"/>
    <w:rsid w:val="00956011"/>
    <w:rsid w:val="00956708"/>
    <w:rsid w:val="00957DB8"/>
    <w:rsid w:val="0096131B"/>
    <w:rsid w:val="00961982"/>
    <w:rsid w:val="00961C17"/>
    <w:rsid w:val="00961C75"/>
    <w:rsid w:val="00965401"/>
    <w:rsid w:val="009656C9"/>
    <w:rsid w:val="00965905"/>
    <w:rsid w:val="00965E08"/>
    <w:rsid w:val="00965F5B"/>
    <w:rsid w:val="00966B05"/>
    <w:rsid w:val="00970498"/>
    <w:rsid w:val="009704D0"/>
    <w:rsid w:val="009709EF"/>
    <w:rsid w:val="00970D9D"/>
    <w:rsid w:val="00970DF2"/>
    <w:rsid w:val="00971812"/>
    <w:rsid w:val="00972DE3"/>
    <w:rsid w:val="0097301B"/>
    <w:rsid w:val="009730E6"/>
    <w:rsid w:val="0097324E"/>
    <w:rsid w:val="00973561"/>
    <w:rsid w:val="009738D8"/>
    <w:rsid w:val="00973E30"/>
    <w:rsid w:val="00974464"/>
    <w:rsid w:val="0097477E"/>
    <w:rsid w:val="00975861"/>
    <w:rsid w:val="00976246"/>
    <w:rsid w:val="00976901"/>
    <w:rsid w:val="00977F78"/>
    <w:rsid w:val="0098001C"/>
    <w:rsid w:val="0098026E"/>
    <w:rsid w:val="00981E28"/>
    <w:rsid w:val="009840FE"/>
    <w:rsid w:val="0098425B"/>
    <w:rsid w:val="0098483C"/>
    <w:rsid w:val="00985CCE"/>
    <w:rsid w:val="009868AE"/>
    <w:rsid w:val="00986A89"/>
    <w:rsid w:val="00987013"/>
    <w:rsid w:val="0099178F"/>
    <w:rsid w:val="009927CD"/>
    <w:rsid w:val="00993CE4"/>
    <w:rsid w:val="00994F24"/>
    <w:rsid w:val="00995BCA"/>
    <w:rsid w:val="00995DBA"/>
    <w:rsid w:val="00995F41"/>
    <w:rsid w:val="00995FAD"/>
    <w:rsid w:val="0099612E"/>
    <w:rsid w:val="0099649F"/>
    <w:rsid w:val="0099726E"/>
    <w:rsid w:val="00997563"/>
    <w:rsid w:val="009A05D3"/>
    <w:rsid w:val="009A0E0A"/>
    <w:rsid w:val="009A100A"/>
    <w:rsid w:val="009A1268"/>
    <w:rsid w:val="009A1F26"/>
    <w:rsid w:val="009A431A"/>
    <w:rsid w:val="009A431C"/>
    <w:rsid w:val="009A4BBB"/>
    <w:rsid w:val="009A7277"/>
    <w:rsid w:val="009A74E3"/>
    <w:rsid w:val="009B0D00"/>
    <w:rsid w:val="009B2E8C"/>
    <w:rsid w:val="009B35A0"/>
    <w:rsid w:val="009B3798"/>
    <w:rsid w:val="009B49AA"/>
    <w:rsid w:val="009B5938"/>
    <w:rsid w:val="009B5DF0"/>
    <w:rsid w:val="009B5F9B"/>
    <w:rsid w:val="009B686C"/>
    <w:rsid w:val="009B707C"/>
    <w:rsid w:val="009B7D2C"/>
    <w:rsid w:val="009C002D"/>
    <w:rsid w:val="009C141C"/>
    <w:rsid w:val="009C2003"/>
    <w:rsid w:val="009C40CF"/>
    <w:rsid w:val="009C633E"/>
    <w:rsid w:val="009C696B"/>
    <w:rsid w:val="009D1ADE"/>
    <w:rsid w:val="009D236A"/>
    <w:rsid w:val="009D31DE"/>
    <w:rsid w:val="009D333A"/>
    <w:rsid w:val="009D392D"/>
    <w:rsid w:val="009D3D73"/>
    <w:rsid w:val="009D46D1"/>
    <w:rsid w:val="009D49F0"/>
    <w:rsid w:val="009D4FD9"/>
    <w:rsid w:val="009D57E3"/>
    <w:rsid w:val="009D6EF5"/>
    <w:rsid w:val="009D719A"/>
    <w:rsid w:val="009D75B8"/>
    <w:rsid w:val="009E1371"/>
    <w:rsid w:val="009E199F"/>
    <w:rsid w:val="009E30AA"/>
    <w:rsid w:val="009E412C"/>
    <w:rsid w:val="009E562F"/>
    <w:rsid w:val="009E5AF5"/>
    <w:rsid w:val="009E6660"/>
    <w:rsid w:val="009E6AA9"/>
    <w:rsid w:val="009E761C"/>
    <w:rsid w:val="009F021D"/>
    <w:rsid w:val="009F0A1D"/>
    <w:rsid w:val="009F0BD3"/>
    <w:rsid w:val="009F1CC5"/>
    <w:rsid w:val="009F1CE0"/>
    <w:rsid w:val="009F26F8"/>
    <w:rsid w:val="009F31E9"/>
    <w:rsid w:val="009F32FC"/>
    <w:rsid w:val="009F4372"/>
    <w:rsid w:val="009F43E1"/>
    <w:rsid w:val="009F4843"/>
    <w:rsid w:val="009F5163"/>
    <w:rsid w:val="00A01C2A"/>
    <w:rsid w:val="00A01EFD"/>
    <w:rsid w:val="00A02BBA"/>
    <w:rsid w:val="00A03122"/>
    <w:rsid w:val="00A03381"/>
    <w:rsid w:val="00A03BEA"/>
    <w:rsid w:val="00A03E0C"/>
    <w:rsid w:val="00A044C9"/>
    <w:rsid w:val="00A04E63"/>
    <w:rsid w:val="00A04F3A"/>
    <w:rsid w:val="00A051BA"/>
    <w:rsid w:val="00A056E6"/>
    <w:rsid w:val="00A07A6B"/>
    <w:rsid w:val="00A07EA4"/>
    <w:rsid w:val="00A10801"/>
    <w:rsid w:val="00A10CDC"/>
    <w:rsid w:val="00A111D9"/>
    <w:rsid w:val="00A11ADD"/>
    <w:rsid w:val="00A11F32"/>
    <w:rsid w:val="00A157A5"/>
    <w:rsid w:val="00A17675"/>
    <w:rsid w:val="00A202A8"/>
    <w:rsid w:val="00A20829"/>
    <w:rsid w:val="00A20B5D"/>
    <w:rsid w:val="00A210DA"/>
    <w:rsid w:val="00A2326C"/>
    <w:rsid w:val="00A232AE"/>
    <w:rsid w:val="00A2449D"/>
    <w:rsid w:val="00A24B30"/>
    <w:rsid w:val="00A260EF"/>
    <w:rsid w:val="00A26AA9"/>
    <w:rsid w:val="00A26CF4"/>
    <w:rsid w:val="00A2790A"/>
    <w:rsid w:val="00A31095"/>
    <w:rsid w:val="00A31380"/>
    <w:rsid w:val="00A31740"/>
    <w:rsid w:val="00A31EF6"/>
    <w:rsid w:val="00A33100"/>
    <w:rsid w:val="00A34B2B"/>
    <w:rsid w:val="00A362FE"/>
    <w:rsid w:val="00A36833"/>
    <w:rsid w:val="00A37833"/>
    <w:rsid w:val="00A37D69"/>
    <w:rsid w:val="00A37EC3"/>
    <w:rsid w:val="00A37FA5"/>
    <w:rsid w:val="00A400C6"/>
    <w:rsid w:val="00A40161"/>
    <w:rsid w:val="00A402B5"/>
    <w:rsid w:val="00A40B1F"/>
    <w:rsid w:val="00A40F30"/>
    <w:rsid w:val="00A416A6"/>
    <w:rsid w:val="00A4277B"/>
    <w:rsid w:val="00A428A4"/>
    <w:rsid w:val="00A43907"/>
    <w:rsid w:val="00A446E4"/>
    <w:rsid w:val="00A449D7"/>
    <w:rsid w:val="00A44FCF"/>
    <w:rsid w:val="00A455B2"/>
    <w:rsid w:val="00A45742"/>
    <w:rsid w:val="00A45E96"/>
    <w:rsid w:val="00A460FF"/>
    <w:rsid w:val="00A461FA"/>
    <w:rsid w:val="00A46497"/>
    <w:rsid w:val="00A473E5"/>
    <w:rsid w:val="00A4794F"/>
    <w:rsid w:val="00A511DF"/>
    <w:rsid w:val="00A51335"/>
    <w:rsid w:val="00A51414"/>
    <w:rsid w:val="00A51D9B"/>
    <w:rsid w:val="00A524E8"/>
    <w:rsid w:val="00A53DC4"/>
    <w:rsid w:val="00A543EA"/>
    <w:rsid w:val="00A55CB0"/>
    <w:rsid w:val="00A56C8E"/>
    <w:rsid w:val="00A56F80"/>
    <w:rsid w:val="00A57CC8"/>
    <w:rsid w:val="00A600D3"/>
    <w:rsid w:val="00A60208"/>
    <w:rsid w:val="00A60987"/>
    <w:rsid w:val="00A612A7"/>
    <w:rsid w:val="00A63A49"/>
    <w:rsid w:val="00A63F1A"/>
    <w:rsid w:val="00A64571"/>
    <w:rsid w:val="00A656AB"/>
    <w:rsid w:val="00A65854"/>
    <w:rsid w:val="00A66527"/>
    <w:rsid w:val="00A676D5"/>
    <w:rsid w:val="00A67BA5"/>
    <w:rsid w:val="00A67DAB"/>
    <w:rsid w:val="00A70B2F"/>
    <w:rsid w:val="00A70B62"/>
    <w:rsid w:val="00A731D9"/>
    <w:rsid w:val="00A7328E"/>
    <w:rsid w:val="00A73BA7"/>
    <w:rsid w:val="00A76FD9"/>
    <w:rsid w:val="00A778A6"/>
    <w:rsid w:val="00A80396"/>
    <w:rsid w:val="00A8072A"/>
    <w:rsid w:val="00A80975"/>
    <w:rsid w:val="00A80F9A"/>
    <w:rsid w:val="00A833C1"/>
    <w:rsid w:val="00A83832"/>
    <w:rsid w:val="00A839C8"/>
    <w:rsid w:val="00A83AAA"/>
    <w:rsid w:val="00A8441A"/>
    <w:rsid w:val="00A852CD"/>
    <w:rsid w:val="00A85DA7"/>
    <w:rsid w:val="00A85E8E"/>
    <w:rsid w:val="00A87379"/>
    <w:rsid w:val="00A917B3"/>
    <w:rsid w:val="00A93BD6"/>
    <w:rsid w:val="00A93DA4"/>
    <w:rsid w:val="00A95119"/>
    <w:rsid w:val="00A955DD"/>
    <w:rsid w:val="00A964EC"/>
    <w:rsid w:val="00A96522"/>
    <w:rsid w:val="00A96851"/>
    <w:rsid w:val="00AA050A"/>
    <w:rsid w:val="00AA1362"/>
    <w:rsid w:val="00AA18CC"/>
    <w:rsid w:val="00AA3669"/>
    <w:rsid w:val="00AA3AC0"/>
    <w:rsid w:val="00AA3CAC"/>
    <w:rsid w:val="00AA4040"/>
    <w:rsid w:val="00AA4140"/>
    <w:rsid w:val="00AA440B"/>
    <w:rsid w:val="00AA4B8E"/>
    <w:rsid w:val="00AA5315"/>
    <w:rsid w:val="00AA7193"/>
    <w:rsid w:val="00AA71B5"/>
    <w:rsid w:val="00AA7223"/>
    <w:rsid w:val="00AB01B2"/>
    <w:rsid w:val="00AB0417"/>
    <w:rsid w:val="00AB14D0"/>
    <w:rsid w:val="00AB234B"/>
    <w:rsid w:val="00AB23A4"/>
    <w:rsid w:val="00AB3136"/>
    <w:rsid w:val="00AB422D"/>
    <w:rsid w:val="00AB5242"/>
    <w:rsid w:val="00AB569E"/>
    <w:rsid w:val="00AB5D77"/>
    <w:rsid w:val="00AB713E"/>
    <w:rsid w:val="00AB7CEE"/>
    <w:rsid w:val="00AC04C3"/>
    <w:rsid w:val="00AC114B"/>
    <w:rsid w:val="00AC1944"/>
    <w:rsid w:val="00AC3E4C"/>
    <w:rsid w:val="00AC3ED3"/>
    <w:rsid w:val="00AC407F"/>
    <w:rsid w:val="00AC47B6"/>
    <w:rsid w:val="00AC5766"/>
    <w:rsid w:val="00AC6AB3"/>
    <w:rsid w:val="00AC6D12"/>
    <w:rsid w:val="00AC73AE"/>
    <w:rsid w:val="00AC7D05"/>
    <w:rsid w:val="00AD11B0"/>
    <w:rsid w:val="00AD1DE1"/>
    <w:rsid w:val="00AD1EEB"/>
    <w:rsid w:val="00AD3D98"/>
    <w:rsid w:val="00AD4D6F"/>
    <w:rsid w:val="00AD5810"/>
    <w:rsid w:val="00AD5B56"/>
    <w:rsid w:val="00AD6E6E"/>
    <w:rsid w:val="00AD7A48"/>
    <w:rsid w:val="00AD7FD0"/>
    <w:rsid w:val="00AE0816"/>
    <w:rsid w:val="00AE0FFB"/>
    <w:rsid w:val="00AE21BC"/>
    <w:rsid w:val="00AE3589"/>
    <w:rsid w:val="00AE3CC3"/>
    <w:rsid w:val="00AE3FB6"/>
    <w:rsid w:val="00AE4588"/>
    <w:rsid w:val="00AE49F6"/>
    <w:rsid w:val="00AE4A69"/>
    <w:rsid w:val="00AE593C"/>
    <w:rsid w:val="00AE5EB9"/>
    <w:rsid w:val="00AE72A6"/>
    <w:rsid w:val="00AE7E29"/>
    <w:rsid w:val="00AF13B5"/>
    <w:rsid w:val="00AF1B15"/>
    <w:rsid w:val="00AF1FA3"/>
    <w:rsid w:val="00AF2403"/>
    <w:rsid w:val="00AF5E5F"/>
    <w:rsid w:val="00AF5E87"/>
    <w:rsid w:val="00AF600E"/>
    <w:rsid w:val="00AF6754"/>
    <w:rsid w:val="00AF7EE4"/>
    <w:rsid w:val="00AF7F02"/>
    <w:rsid w:val="00B00789"/>
    <w:rsid w:val="00B010FA"/>
    <w:rsid w:val="00B03566"/>
    <w:rsid w:val="00B047A3"/>
    <w:rsid w:val="00B04862"/>
    <w:rsid w:val="00B04AAD"/>
    <w:rsid w:val="00B05D6A"/>
    <w:rsid w:val="00B061C3"/>
    <w:rsid w:val="00B072C1"/>
    <w:rsid w:val="00B10D08"/>
    <w:rsid w:val="00B11708"/>
    <w:rsid w:val="00B11D37"/>
    <w:rsid w:val="00B12974"/>
    <w:rsid w:val="00B12CC4"/>
    <w:rsid w:val="00B145CB"/>
    <w:rsid w:val="00B14857"/>
    <w:rsid w:val="00B14F78"/>
    <w:rsid w:val="00B16712"/>
    <w:rsid w:val="00B16729"/>
    <w:rsid w:val="00B1792F"/>
    <w:rsid w:val="00B21203"/>
    <w:rsid w:val="00B21764"/>
    <w:rsid w:val="00B220D5"/>
    <w:rsid w:val="00B2325E"/>
    <w:rsid w:val="00B249D6"/>
    <w:rsid w:val="00B26AC6"/>
    <w:rsid w:val="00B3096C"/>
    <w:rsid w:val="00B31E77"/>
    <w:rsid w:val="00B32582"/>
    <w:rsid w:val="00B325E3"/>
    <w:rsid w:val="00B33B25"/>
    <w:rsid w:val="00B33D01"/>
    <w:rsid w:val="00B34215"/>
    <w:rsid w:val="00B3474B"/>
    <w:rsid w:val="00B353EF"/>
    <w:rsid w:val="00B354A2"/>
    <w:rsid w:val="00B36284"/>
    <w:rsid w:val="00B36D1F"/>
    <w:rsid w:val="00B36D48"/>
    <w:rsid w:val="00B371E0"/>
    <w:rsid w:val="00B37CF8"/>
    <w:rsid w:val="00B40264"/>
    <w:rsid w:val="00B41D46"/>
    <w:rsid w:val="00B41F2E"/>
    <w:rsid w:val="00B429DF"/>
    <w:rsid w:val="00B42CD4"/>
    <w:rsid w:val="00B45EBF"/>
    <w:rsid w:val="00B45F51"/>
    <w:rsid w:val="00B47537"/>
    <w:rsid w:val="00B475A2"/>
    <w:rsid w:val="00B50DDB"/>
    <w:rsid w:val="00B50E3D"/>
    <w:rsid w:val="00B5172C"/>
    <w:rsid w:val="00B51B35"/>
    <w:rsid w:val="00B53B3E"/>
    <w:rsid w:val="00B53C2E"/>
    <w:rsid w:val="00B544AD"/>
    <w:rsid w:val="00B557E6"/>
    <w:rsid w:val="00B55913"/>
    <w:rsid w:val="00B57F55"/>
    <w:rsid w:val="00B600CF"/>
    <w:rsid w:val="00B601EE"/>
    <w:rsid w:val="00B6030C"/>
    <w:rsid w:val="00B6108E"/>
    <w:rsid w:val="00B6268E"/>
    <w:rsid w:val="00B62D37"/>
    <w:rsid w:val="00B632F1"/>
    <w:rsid w:val="00B64E70"/>
    <w:rsid w:val="00B65EA8"/>
    <w:rsid w:val="00B66423"/>
    <w:rsid w:val="00B66F47"/>
    <w:rsid w:val="00B674D7"/>
    <w:rsid w:val="00B70CF5"/>
    <w:rsid w:val="00B713DA"/>
    <w:rsid w:val="00B71BE0"/>
    <w:rsid w:val="00B72811"/>
    <w:rsid w:val="00B730E1"/>
    <w:rsid w:val="00B731A3"/>
    <w:rsid w:val="00B731CE"/>
    <w:rsid w:val="00B73D23"/>
    <w:rsid w:val="00B75121"/>
    <w:rsid w:val="00B76A47"/>
    <w:rsid w:val="00B80407"/>
    <w:rsid w:val="00B805AB"/>
    <w:rsid w:val="00B81699"/>
    <w:rsid w:val="00B81D81"/>
    <w:rsid w:val="00B82652"/>
    <w:rsid w:val="00B8325E"/>
    <w:rsid w:val="00B83A7E"/>
    <w:rsid w:val="00B875DA"/>
    <w:rsid w:val="00B87724"/>
    <w:rsid w:val="00B902D2"/>
    <w:rsid w:val="00B91F56"/>
    <w:rsid w:val="00B91F8D"/>
    <w:rsid w:val="00B92920"/>
    <w:rsid w:val="00B92A39"/>
    <w:rsid w:val="00B93CEC"/>
    <w:rsid w:val="00B946DB"/>
    <w:rsid w:val="00B94D1E"/>
    <w:rsid w:val="00B955E1"/>
    <w:rsid w:val="00B97329"/>
    <w:rsid w:val="00B97EF9"/>
    <w:rsid w:val="00BA024D"/>
    <w:rsid w:val="00BA1083"/>
    <w:rsid w:val="00BA242C"/>
    <w:rsid w:val="00BA2F07"/>
    <w:rsid w:val="00BA331A"/>
    <w:rsid w:val="00BA3EB1"/>
    <w:rsid w:val="00BA79D7"/>
    <w:rsid w:val="00BB0C7F"/>
    <w:rsid w:val="00BB25CB"/>
    <w:rsid w:val="00BB3F51"/>
    <w:rsid w:val="00BB47FB"/>
    <w:rsid w:val="00BC1459"/>
    <w:rsid w:val="00BC1BAE"/>
    <w:rsid w:val="00BC1C41"/>
    <w:rsid w:val="00BC21F8"/>
    <w:rsid w:val="00BC3F3A"/>
    <w:rsid w:val="00BC44EB"/>
    <w:rsid w:val="00BC4A4D"/>
    <w:rsid w:val="00BC4DB2"/>
    <w:rsid w:val="00BC527D"/>
    <w:rsid w:val="00BC56BE"/>
    <w:rsid w:val="00BC65FE"/>
    <w:rsid w:val="00BC6897"/>
    <w:rsid w:val="00BC7B69"/>
    <w:rsid w:val="00BC7C26"/>
    <w:rsid w:val="00BD0D5A"/>
    <w:rsid w:val="00BD2D0F"/>
    <w:rsid w:val="00BD2F24"/>
    <w:rsid w:val="00BD3667"/>
    <w:rsid w:val="00BD3A77"/>
    <w:rsid w:val="00BD5706"/>
    <w:rsid w:val="00BD5AFA"/>
    <w:rsid w:val="00BD6389"/>
    <w:rsid w:val="00BD7388"/>
    <w:rsid w:val="00BD7616"/>
    <w:rsid w:val="00BD7820"/>
    <w:rsid w:val="00BE00B0"/>
    <w:rsid w:val="00BE02FA"/>
    <w:rsid w:val="00BE0BC0"/>
    <w:rsid w:val="00BE1B33"/>
    <w:rsid w:val="00BE1FCD"/>
    <w:rsid w:val="00BE2254"/>
    <w:rsid w:val="00BE22DC"/>
    <w:rsid w:val="00BE2C2B"/>
    <w:rsid w:val="00BE32CC"/>
    <w:rsid w:val="00BE34A1"/>
    <w:rsid w:val="00BE465A"/>
    <w:rsid w:val="00BE4957"/>
    <w:rsid w:val="00BE5F79"/>
    <w:rsid w:val="00BE7436"/>
    <w:rsid w:val="00BE7FF8"/>
    <w:rsid w:val="00BF06D0"/>
    <w:rsid w:val="00BF1137"/>
    <w:rsid w:val="00BF1A59"/>
    <w:rsid w:val="00BF1B65"/>
    <w:rsid w:val="00BF1C30"/>
    <w:rsid w:val="00BF2B56"/>
    <w:rsid w:val="00BF3186"/>
    <w:rsid w:val="00BF3862"/>
    <w:rsid w:val="00BF3E10"/>
    <w:rsid w:val="00BF47AD"/>
    <w:rsid w:val="00BF5CB7"/>
    <w:rsid w:val="00BF6739"/>
    <w:rsid w:val="00BF6839"/>
    <w:rsid w:val="00BF75A2"/>
    <w:rsid w:val="00C003B8"/>
    <w:rsid w:val="00C0057F"/>
    <w:rsid w:val="00C01AF3"/>
    <w:rsid w:val="00C01C5A"/>
    <w:rsid w:val="00C021EC"/>
    <w:rsid w:val="00C023CF"/>
    <w:rsid w:val="00C03BEC"/>
    <w:rsid w:val="00C03FB3"/>
    <w:rsid w:val="00C0457F"/>
    <w:rsid w:val="00C04C48"/>
    <w:rsid w:val="00C04FAC"/>
    <w:rsid w:val="00C057BC"/>
    <w:rsid w:val="00C058B6"/>
    <w:rsid w:val="00C05E5C"/>
    <w:rsid w:val="00C06090"/>
    <w:rsid w:val="00C066A9"/>
    <w:rsid w:val="00C06B28"/>
    <w:rsid w:val="00C0712C"/>
    <w:rsid w:val="00C07FCE"/>
    <w:rsid w:val="00C1126B"/>
    <w:rsid w:val="00C11AEB"/>
    <w:rsid w:val="00C126CE"/>
    <w:rsid w:val="00C13C54"/>
    <w:rsid w:val="00C142CB"/>
    <w:rsid w:val="00C1431E"/>
    <w:rsid w:val="00C15138"/>
    <w:rsid w:val="00C151DA"/>
    <w:rsid w:val="00C163E6"/>
    <w:rsid w:val="00C1742F"/>
    <w:rsid w:val="00C17BC0"/>
    <w:rsid w:val="00C20204"/>
    <w:rsid w:val="00C2039D"/>
    <w:rsid w:val="00C20A01"/>
    <w:rsid w:val="00C2320F"/>
    <w:rsid w:val="00C24367"/>
    <w:rsid w:val="00C2454E"/>
    <w:rsid w:val="00C24BF6"/>
    <w:rsid w:val="00C26CCB"/>
    <w:rsid w:val="00C273BC"/>
    <w:rsid w:val="00C303CC"/>
    <w:rsid w:val="00C30506"/>
    <w:rsid w:val="00C30823"/>
    <w:rsid w:val="00C309B9"/>
    <w:rsid w:val="00C3193D"/>
    <w:rsid w:val="00C337C1"/>
    <w:rsid w:val="00C3388D"/>
    <w:rsid w:val="00C33E43"/>
    <w:rsid w:val="00C33E7C"/>
    <w:rsid w:val="00C35B05"/>
    <w:rsid w:val="00C371CF"/>
    <w:rsid w:val="00C37F01"/>
    <w:rsid w:val="00C40D7E"/>
    <w:rsid w:val="00C4155A"/>
    <w:rsid w:val="00C42C97"/>
    <w:rsid w:val="00C44211"/>
    <w:rsid w:val="00C4484F"/>
    <w:rsid w:val="00C449AA"/>
    <w:rsid w:val="00C44CCA"/>
    <w:rsid w:val="00C45A6A"/>
    <w:rsid w:val="00C45E06"/>
    <w:rsid w:val="00C50115"/>
    <w:rsid w:val="00C50292"/>
    <w:rsid w:val="00C51844"/>
    <w:rsid w:val="00C51976"/>
    <w:rsid w:val="00C52D07"/>
    <w:rsid w:val="00C54A8F"/>
    <w:rsid w:val="00C554C9"/>
    <w:rsid w:val="00C55A82"/>
    <w:rsid w:val="00C560D0"/>
    <w:rsid w:val="00C5732F"/>
    <w:rsid w:val="00C60432"/>
    <w:rsid w:val="00C61B38"/>
    <w:rsid w:val="00C61E82"/>
    <w:rsid w:val="00C6294F"/>
    <w:rsid w:val="00C63FBA"/>
    <w:rsid w:val="00C656BD"/>
    <w:rsid w:val="00C6666C"/>
    <w:rsid w:val="00C70A6F"/>
    <w:rsid w:val="00C71BFA"/>
    <w:rsid w:val="00C7246B"/>
    <w:rsid w:val="00C7406A"/>
    <w:rsid w:val="00C74556"/>
    <w:rsid w:val="00C74759"/>
    <w:rsid w:val="00C761AC"/>
    <w:rsid w:val="00C769FA"/>
    <w:rsid w:val="00C77683"/>
    <w:rsid w:val="00C80398"/>
    <w:rsid w:val="00C807A0"/>
    <w:rsid w:val="00C80BE8"/>
    <w:rsid w:val="00C80CEA"/>
    <w:rsid w:val="00C81240"/>
    <w:rsid w:val="00C81849"/>
    <w:rsid w:val="00C83152"/>
    <w:rsid w:val="00C83358"/>
    <w:rsid w:val="00C83542"/>
    <w:rsid w:val="00C849E5"/>
    <w:rsid w:val="00C84CFF"/>
    <w:rsid w:val="00C85976"/>
    <w:rsid w:val="00C8602A"/>
    <w:rsid w:val="00C87750"/>
    <w:rsid w:val="00C87DED"/>
    <w:rsid w:val="00C9013F"/>
    <w:rsid w:val="00C914C5"/>
    <w:rsid w:val="00C92B4E"/>
    <w:rsid w:val="00C92DE5"/>
    <w:rsid w:val="00C941CB"/>
    <w:rsid w:val="00C94A59"/>
    <w:rsid w:val="00C94AD3"/>
    <w:rsid w:val="00C94EFB"/>
    <w:rsid w:val="00C951DD"/>
    <w:rsid w:val="00C961B3"/>
    <w:rsid w:val="00C96E37"/>
    <w:rsid w:val="00C97743"/>
    <w:rsid w:val="00C97B5A"/>
    <w:rsid w:val="00CA049F"/>
    <w:rsid w:val="00CA0EBB"/>
    <w:rsid w:val="00CA1AE3"/>
    <w:rsid w:val="00CA2132"/>
    <w:rsid w:val="00CA3B0B"/>
    <w:rsid w:val="00CA3DCA"/>
    <w:rsid w:val="00CA4A2F"/>
    <w:rsid w:val="00CA5E3E"/>
    <w:rsid w:val="00CA64EB"/>
    <w:rsid w:val="00CA6D6D"/>
    <w:rsid w:val="00CB0351"/>
    <w:rsid w:val="00CB0B76"/>
    <w:rsid w:val="00CB1990"/>
    <w:rsid w:val="00CB2775"/>
    <w:rsid w:val="00CB278A"/>
    <w:rsid w:val="00CB2EA1"/>
    <w:rsid w:val="00CB3BB2"/>
    <w:rsid w:val="00CB3D3C"/>
    <w:rsid w:val="00CB4511"/>
    <w:rsid w:val="00CB600E"/>
    <w:rsid w:val="00CB6033"/>
    <w:rsid w:val="00CB6B4C"/>
    <w:rsid w:val="00CB7D7B"/>
    <w:rsid w:val="00CC0F2B"/>
    <w:rsid w:val="00CC1D5E"/>
    <w:rsid w:val="00CC2073"/>
    <w:rsid w:val="00CC2098"/>
    <w:rsid w:val="00CC36F0"/>
    <w:rsid w:val="00CC3D6D"/>
    <w:rsid w:val="00CC40B5"/>
    <w:rsid w:val="00CC45D2"/>
    <w:rsid w:val="00CC6446"/>
    <w:rsid w:val="00CC6F37"/>
    <w:rsid w:val="00CC7F43"/>
    <w:rsid w:val="00CD1E29"/>
    <w:rsid w:val="00CD2F7C"/>
    <w:rsid w:val="00CD3766"/>
    <w:rsid w:val="00CD4078"/>
    <w:rsid w:val="00CD4515"/>
    <w:rsid w:val="00CD4FCD"/>
    <w:rsid w:val="00CD5479"/>
    <w:rsid w:val="00CD5832"/>
    <w:rsid w:val="00CD681B"/>
    <w:rsid w:val="00CD6E17"/>
    <w:rsid w:val="00CD7C2B"/>
    <w:rsid w:val="00CD7FE7"/>
    <w:rsid w:val="00CE0320"/>
    <w:rsid w:val="00CE1FE2"/>
    <w:rsid w:val="00CE2CBF"/>
    <w:rsid w:val="00CE2DFF"/>
    <w:rsid w:val="00CE3829"/>
    <w:rsid w:val="00CE38DC"/>
    <w:rsid w:val="00CE39FF"/>
    <w:rsid w:val="00CE3B50"/>
    <w:rsid w:val="00CE3F10"/>
    <w:rsid w:val="00CE3F12"/>
    <w:rsid w:val="00CE3F13"/>
    <w:rsid w:val="00CE4308"/>
    <w:rsid w:val="00CE4649"/>
    <w:rsid w:val="00CE4E51"/>
    <w:rsid w:val="00CE5233"/>
    <w:rsid w:val="00CE5A21"/>
    <w:rsid w:val="00CE5E51"/>
    <w:rsid w:val="00CE69AE"/>
    <w:rsid w:val="00CF0709"/>
    <w:rsid w:val="00CF1291"/>
    <w:rsid w:val="00CF14C8"/>
    <w:rsid w:val="00CF2E1A"/>
    <w:rsid w:val="00CF301C"/>
    <w:rsid w:val="00CF3042"/>
    <w:rsid w:val="00CF3D76"/>
    <w:rsid w:val="00CF4A03"/>
    <w:rsid w:val="00CF72C7"/>
    <w:rsid w:val="00CF745D"/>
    <w:rsid w:val="00CF7C83"/>
    <w:rsid w:val="00CF7F59"/>
    <w:rsid w:val="00D002D9"/>
    <w:rsid w:val="00D0135D"/>
    <w:rsid w:val="00D02D4C"/>
    <w:rsid w:val="00D04E29"/>
    <w:rsid w:val="00D05379"/>
    <w:rsid w:val="00D05D68"/>
    <w:rsid w:val="00D06172"/>
    <w:rsid w:val="00D06F3E"/>
    <w:rsid w:val="00D06F51"/>
    <w:rsid w:val="00D10978"/>
    <w:rsid w:val="00D11770"/>
    <w:rsid w:val="00D11A73"/>
    <w:rsid w:val="00D12064"/>
    <w:rsid w:val="00D12415"/>
    <w:rsid w:val="00D13904"/>
    <w:rsid w:val="00D14373"/>
    <w:rsid w:val="00D14426"/>
    <w:rsid w:val="00D14E06"/>
    <w:rsid w:val="00D154ED"/>
    <w:rsid w:val="00D15C39"/>
    <w:rsid w:val="00D17B8D"/>
    <w:rsid w:val="00D20CE6"/>
    <w:rsid w:val="00D20D74"/>
    <w:rsid w:val="00D20E7C"/>
    <w:rsid w:val="00D21230"/>
    <w:rsid w:val="00D21681"/>
    <w:rsid w:val="00D216C1"/>
    <w:rsid w:val="00D21A0B"/>
    <w:rsid w:val="00D21BCA"/>
    <w:rsid w:val="00D22E9E"/>
    <w:rsid w:val="00D2368F"/>
    <w:rsid w:val="00D25756"/>
    <w:rsid w:val="00D264F0"/>
    <w:rsid w:val="00D265C6"/>
    <w:rsid w:val="00D26BCE"/>
    <w:rsid w:val="00D26D2F"/>
    <w:rsid w:val="00D271FD"/>
    <w:rsid w:val="00D27778"/>
    <w:rsid w:val="00D277C5"/>
    <w:rsid w:val="00D27F3C"/>
    <w:rsid w:val="00D30167"/>
    <w:rsid w:val="00D31A5F"/>
    <w:rsid w:val="00D31E3D"/>
    <w:rsid w:val="00D323E6"/>
    <w:rsid w:val="00D32421"/>
    <w:rsid w:val="00D327F7"/>
    <w:rsid w:val="00D3313A"/>
    <w:rsid w:val="00D335C5"/>
    <w:rsid w:val="00D3383D"/>
    <w:rsid w:val="00D33E15"/>
    <w:rsid w:val="00D348B0"/>
    <w:rsid w:val="00D34934"/>
    <w:rsid w:val="00D359C7"/>
    <w:rsid w:val="00D4019F"/>
    <w:rsid w:val="00D409D0"/>
    <w:rsid w:val="00D41E6B"/>
    <w:rsid w:val="00D4231E"/>
    <w:rsid w:val="00D4276A"/>
    <w:rsid w:val="00D43908"/>
    <w:rsid w:val="00D43A3F"/>
    <w:rsid w:val="00D43DE0"/>
    <w:rsid w:val="00D443CA"/>
    <w:rsid w:val="00D44DDD"/>
    <w:rsid w:val="00D45C7D"/>
    <w:rsid w:val="00D461F1"/>
    <w:rsid w:val="00D4692C"/>
    <w:rsid w:val="00D4717C"/>
    <w:rsid w:val="00D50273"/>
    <w:rsid w:val="00D50A1B"/>
    <w:rsid w:val="00D50E6E"/>
    <w:rsid w:val="00D5126E"/>
    <w:rsid w:val="00D52348"/>
    <w:rsid w:val="00D52B3B"/>
    <w:rsid w:val="00D52CD6"/>
    <w:rsid w:val="00D52D1C"/>
    <w:rsid w:val="00D532D7"/>
    <w:rsid w:val="00D5393D"/>
    <w:rsid w:val="00D54386"/>
    <w:rsid w:val="00D54426"/>
    <w:rsid w:val="00D54AD8"/>
    <w:rsid w:val="00D5643D"/>
    <w:rsid w:val="00D564FE"/>
    <w:rsid w:val="00D601BE"/>
    <w:rsid w:val="00D60608"/>
    <w:rsid w:val="00D609A4"/>
    <w:rsid w:val="00D60FBB"/>
    <w:rsid w:val="00D61AF7"/>
    <w:rsid w:val="00D64559"/>
    <w:rsid w:val="00D64D36"/>
    <w:rsid w:val="00D657E3"/>
    <w:rsid w:val="00D67069"/>
    <w:rsid w:val="00D671B5"/>
    <w:rsid w:val="00D704C6"/>
    <w:rsid w:val="00D71E6A"/>
    <w:rsid w:val="00D71EDD"/>
    <w:rsid w:val="00D724BC"/>
    <w:rsid w:val="00D72A85"/>
    <w:rsid w:val="00D732DF"/>
    <w:rsid w:val="00D74768"/>
    <w:rsid w:val="00D7495B"/>
    <w:rsid w:val="00D75904"/>
    <w:rsid w:val="00D75E62"/>
    <w:rsid w:val="00D76004"/>
    <w:rsid w:val="00D76142"/>
    <w:rsid w:val="00D76CB6"/>
    <w:rsid w:val="00D76DA3"/>
    <w:rsid w:val="00D7770B"/>
    <w:rsid w:val="00D80B89"/>
    <w:rsid w:val="00D82A8B"/>
    <w:rsid w:val="00D837A7"/>
    <w:rsid w:val="00D83A09"/>
    <w:rsid w:val="00D83C9E"/>
    <w:rsid w:val="00D8475A"/>
    <w:rsid w:val="00D8493E"/>
    <w:rsid w:val="00D85051"/>
    <w:rsid w:val="00D852DB"/>
    <w:rsid w:val="00D8585F"/>
    <w:rsid w:val="00D86305"/>
    <w:rsid w:val="00D8785A"/>
    <w:rsid w:val="00D909AE"/>
    <w:rsid w:val="00D92A2C"/>
    <w:rsid w:val="00D93411"/>
    <w:rsid w:val="00D93650"/>
    <w:rsid w:val="00D93D7F"/>
    <w:rsid w:val="00D94D92"/>
    <w:rsid w:val="00D96187"/>
    <w:rsid w:val="00D9620B"/>
    <w:rsid w:val="00D966BD"/>
    <w:rsid w:val="00D97253"/>
    <w:rsid w:val="00D977AF"/>
    <w:rsid w:val="00D97966"/>
    <w:rsid w:val="00DA2226"/>
    <w:rsid w:val="00DA3A38"/>
    <w:rsid w:val="00DA46A1"/>
    <w:rsid w:val="00DA492E"/>
    <w:rsid w:val="00DA4BEE"/>
    <w:rsid w:val="00DA4BF6"/>
    <w:rsid w:val="00DA5E2C"/>
    <w:rsid w:val="00DA665A"/>
    <w:rsid w:val="00DA6B8F"/>
    <w:rsid w:val="00DA6EAE"/>
    <w:rsid w:val="00DB088A"/>
    <w:rsid w:val="00DB16E8"/>
    <w:rsid w:val="00DB26C2"/>
    <w:rsid w:val="00DB2987"/>
    <w:rsid w:val="00DB2FD8"/>
    <w:rsid w:val="00DB406A"/>
    <w:rsid w:val="00DB4662"/>
    <w:rsid w:val="00DB4EBD"/>
    <w:rsid w:val="00DB5C4B"/>
    <w:rsid w:val="00DB75CF"/>
    <w:rsid w:val="00DC0B0A"/>
    <w:rsid w:val="00DC0D9E"/>
    <w:rsid w:val="00DC178A"/>
    <w:rsid w:val="00DC195B"/>
    <w:rsid w:val="00DC2607"/>
    <w:rsid w:val="00DC2743"/>
    <w:rsid w:val="00DC2B58"/>
    <w:rsid w:val="00DC42DD"/>
    <w:rsid w:val="00DC50F1"/>
    <w:rsid w:val="00DC5B68"/>
    <w:rsid w:val="00DC5C97"/>
    <w:rsid w:val="00DC6D80"/>
    <w:rsid w:val="00DC723B"/>
    <w:rsid w:val="00DC7272"/>
    <w:rsid w:val="00DD0197"/>
    <w:rsid w:val="00DD04A1"/>
    <w:rsid w:val="00DD147E"/>
    <w:rsid w:val="00DD246D"/>
    <w:rsid w:val="00DD2908"/>
    <w:rsid w:val="00DD2D29"/>
    <w:rsid w:val="00DD3271"/>
    <w:rsid w:val="00DD32F4"/>
    <w:rsid w:val="00DD364C"/>
    <w:rsid w:val="00DD5C94"/>
    <w:rsid w:val="00DD6E14"/>
    <w:rsid w:val="00DD70A0"/>
    <w:rsid w:val="00DD70DA"/>
    <w:rsid w:val="00DE0C69"/>
    <w:rsid w:val="00DE1EC4"/>
    <w:rsid w:val="00DE28E3"/>
    <w:rsid w:val="00DE3650"/>
    <w:rsid w:val="00DE3952"/>
    <w:rsid w:val="00DE3E6B"/>
    <w:rsid w:val="00DE517C"/>
    <w:rsid w:val="00DE5382"/>
    <w:rsid w:val="00DE58BE"/>
    <w:rsid w:val="00DE5B41"/>
    <w:rsid w:val="00DE65B2"/>
    <w:rsid w:val="00DE72EB"/>
    <w:rsid w:val="00DE790E"/>
    <w:rsid w:val="00DE7A0B"/>
    <w:rsid w:val="00DF071C"/>
    <w:rsid w:val="00DF09FE"/>
    <w:rsid w:val="00DF155F"/>
    <w:rsid w:val="00DF1C16"/>
    <w:rsid w:val="00DF2074"/>
    <w:rsid w:val="00DF2A1A"/>
    <w:rsid w:val="00DF31F4"/>
    <w:rsid w:val="00DF4018"/>
    <w:rsid w:val="00DF4219"/>
    <w:rsid w:val="00DF5B62"/>
    <w:rsid w:val="00DF6101"/>
    <w:rsid w:val="00DF6308"/>
    <w:rsid w:val="00DF6E6B"/>
    <w:rsid w:val="00DF7911"/>
    <w:rsid w:val="00DF7D16"/>
    <w:rsid w:val="00E0054F"/>
    <w:rsid w:val="00E0112F"/>
    <w:rsid w:val="00E03326"/>
    <w:rsid w:val="00E0354A"/>
    <w:rsid w:val="00E03653"/>
    <w:rsid w:val="00E0369F"/>
    <w:rsid w:val="00E041B1"/>
    <w:rsid w:val="00E043EA"/>
    <w:rsid w:val="00E047C7"/>
    <w:rsid w:val="00E04B39"/>
    <w:rsid w:val="00E0664B"/>
    <w:rsid w:val="00E06E51"/>
    <w:rsid w:val="00E07B11"/>
    <w:rsid w:val="00E07E61"/>
    <w:rsid w:val="00E12432"/>
    <w:rsid w:val="00E12642"/>
    <w:rsid w:val="00E12812"/>
    <w:rsid w:val="00E133AB"/>
    <w:rsid w:val="00E1498C"/>
    <w:rsid w:val="00E15BBC"/>
    <w:rsid w:val="00E16A92"/>
    <w:rsid w:val="00E16D68"/>
    <w:rsid w:val="00E17234"/>
    <w:rsid w:val="00E17593"/>
    <w:rsid w:val="00E21D8A"/>
    <w:rsid w:val="00E22CDA"/>
    <w:rsid w:val="00E22E4E"/>
    <w:rsid w:val="00E2312D"/>
    <w:rsid w:val="00E23D82"/>
    <w:rsid w:val="00E24118"/>
    <w:rsid w:val="00E24383"/>
    <w:rsid w:val="00E2449F"/>
    <w:rsid w:val="00E24E46"/>
    <w:rsid w:val="00E24F5E"/>
    <w:rsid w:val="00E25E3F"/>
    <w:rsid w:val="00E26447"/>
    <w:rsid w:val="00E26B72"/>
    <w:rsid w:val="00E27430"/>
    <w:rsid w:val="00E30C08"/>
    <w:rsid w:val="00E31B84"/>
    <w:rsid w:val="00E31C36"/>
    <w:rsid w:val="00E31C3E"/>
    <w:rsid w:val="00E32248"/>
    <w:rsid w:val="00E32544"/>
    <w:rsid w:val="00E35CC4"/>
    <w:rsid w:val="00E37873"/>
    <w:rsid w:val="00E37F7F"/>
    <w:rsid w:val="00E407DE"/>
    <w:rsid w:val="00E41DB9"/>
    <w:rsid w:val="00E4261B"/>
    <w:rsid w:val="00E43117"/>
    <w:rsid w:val="00E44065"/>
    <w:rsid w:val="00E44B39"/>
    <w:rsid w:val="00E45FD9"/>
    <w:rsid w:val="00E461C3"/>
    <w:rsid w:val="00E4620D"/>
    <w:rsid w:val="00E46A0B"/>
    <w:rsid w:val="00E46E24"/>
    <w:rsid w:val="00E4724B"/>
    <w:rsid w:val="00E47FF4"/>
    <w:rsid w:val="00E501CF"/>
    <w:rsid w:val="00E50613"/>
    <w:rsid w:val="00E531A6"/>
    <w:rsid w:val="00E536E9"/>
    <w:rsid w:val="00E5470A"/>
    <w:rsid w:val="00E55D6E"/>
    <w:rsid w:val="00E57ECA"/>
    <w:rsid w:val="00E60240"/>
    <w:rsid w:val="00E624FA"/>
    <w:rsid w:val="00E62566"/>
    <w:rsid w:val="00E627D9"/>
    <w:rsid w:val="00E6303E"/>
    <w:rsid w:val="00E631E0"/>
    <w:rsid w:val="00E653DB"/>
    <w:rsid w:val="00E654A0"/>
    <w:rsid w:val="00E65A94"/>
    <w:rsid w:val="00E70E0D"/>
    <w:rsid w:val="00E71082"/>
    <w:rsid w:val="00E713F8"/>
    <w:rsid w:val="00E72A78"/>
    <w:rsid w:val="00E72D45"/>
    <w:rsid w:val="00E75CBD"/>
    <w:rsid w:val="00E76841"/>
    <w:rsid w:val="00E778FF"/>
    <w:rsid w:val="00E77AF5"/>
    <w:rsid w:val="00E809FD"/>
    <w:rsid w:val="00E80B78"/>
    <w:rsid w:val="00E8286A"/>
    <w:rsid w:val="00E82ADA"/>
    <w:rsid w:val="00E84A15"/>
    <w:rsid w:val="00E84E60"/>
    <w:rsid w:val="00E85548"/>
    <w:rsid w:val="00E86171"/>
    <w:rsid w:val="00E866FE"/>
    <w:rsid w:val="00E86C30"/>
    <w:rsid w:val="00E875A3"/>
    <w:rsid w:val="00E900E4"/>
    <w:rsid w:val="00E90BD4"/>
    <w:rsid w:val="00E91D95"/>
    <w:rsid w:val="00E9252D"/>
    <w:rsid w:val="00E92EFD"/>
    <w:rsid w:val="00E94184"/>
    <w:rsid w:val="00E959EE"/>
    <w:rsid w:val="00E95A65"/>
    <w:rsid w:val="00E95DD7"/>
    <w:rsid w:val="00E96714"/>
    <w:rsid w:val="00E97593"/>
    <w:rsid w:val="00EA0733"/>
    <w:rsid w:val="00EA0CE9"/>
    <w:rsid w:val="00EA0E90"/>
    <w:rsid w:val="00EA165D"/>
    <w:rsid w:val="00EA2AF6"/>
    <w:rsid w:val="00EA2B40"/>
    <w:rsid w:val="00EA3206"/>
    <w:rsid w:val="00EA3A7F"/>
    <w:rsid w:val="00EA4C6F"/>
    <w:rsid w:val="00EA4E0F"/>
    <w:rsid w:val="00EA6798"/>
    <w:rsid w:val="00EA7485"/>
    <w:rsid w:val="00EA773A"/>
    <w:rsid w:val="00EA7BBB"/>
    <w:rsid w:val="00EA7F73"/>
    <w:rsid w:val="00EB03CB"/>
    <w:rsid w:val="00EB067A"/>
    <w:rsid w:val="00EB198C"/>
    <w:rsid w:val="00EB1EE4"/>
    <w:rsid w:val="00EB2C50"/>
    <w:rsid w:val="00EB56A0"/>
    <w:rsid w:val="00EB6662"/>
    <w:rsid w:val="00EB6FA1"/>
    <w:rsid w:val="00EB75E7"/>
    <w:rsid w:val="00EC0819"/>
    <w:rsid w:val="00EC0D9D"/>
    <w:rsid w:val="00EC11EB"/>
    <w:rsid w:val="00EC36ED"/>
    <w:rsid w:val="00EC3A98"/>
    <w:rsid w:val="00EC495B"/>
    <w:rsid w:val="00EC4AA4"/>
    <w:rsid w:val="00EC4D0C"/>
    <w:rsid w:val="00ED048B"/>
    <w:rsid w:val="00ED0B3D"/>
    <w:rsid w:val="00ED0FB9"/>
    <w:rsid w:val="00ED22F8"/>
    <w:rsid w:val="00ED276E"/>
    <w:rsid w:val="00ED2BBD"/>
    <w:rsid w:val="00ED37C0"/>
    <w:rsid w:val="00ED511A"/>
    <w:rsid w:val="00ED5199"/>
    <w:rsid w:val="00ED55CE"/>
    <w:rsid w:val="00ED63D4"/>
    <w:rsid w:val="00EE030C"/>
    <w:rsid w:val="00EE0896"/>
    <w:rsid w:val="00EE0A71"/>
    <w:rsid w:val="00EE154D"/>
    <w:rsid w:val="00EE1591"/>
    <w:rsid w:val="00EE164D"/>
    <w:rsid w:val="00EE2398"/>
    <w:rsid w:val="00EE24BE"/>
    <w:rsid w:val="00EE27B4"/>
    <w:rsid w:val="00EE2E5C"/>
    <w:rsid w:val="00EE4FBF"/>
    <w:rsid w:val="00EE56C8"/>
    <w:rsid w:val="00EE6793"/>
    <w:rsid w:val="00EE69C0"/>
    <w:rsid w:val="00EE6D3D"/>
    <w:rsid w:val="00EE6DDC"/>
    <w:rsid w:val="00EF0A42"/>
    <w:rsid w:val="00EF0EC4"/>
    <w:rsid w:val="00EF14BE"/>
    <w:rsid w:val="00EF164A"/>
    <w:rsid w:val="00EF173D"/>
    <w:rsid w:val="00EF2F95"/>
    <w:rsid w:val="00EF394A"/>
    <w:rsid w:val="00EF41C6"/>
    <w:rsid w:val="00EF779F"/>
    <w:rsid w:val="00F008DD"/>
    <w:rsid w:val="00F0202C"/>
    <w:rsid w:val="00F0340D"/>
    <w:rsid w:val="00F0370B"/>
    <w:rsid w:val="00F03DE0"/>
    <w:rsid w:val="00F045EA"/>
    <w:rsid w:val="00F04F9F"/>
    <w:rsid w:val="00F051DB"/>
    <w:rsid w:val="00F06621"/>
    <w:rsid w:val="00F108BB"/>
    <w:rsid w:val="00F131A5"/>
    <w:rsid w:val="00F141A9"/>
    <w:rsid w:val="00F14676"/>
    <w:rsid w:val="00F14CE5"/>
    <w:rsid w:val="00F14F2B"/>
    <w:rsid w:val="00F15086"/>
    <w:rsid w:val="00F15870"/>
    <w:rsid w:val="00F16E08"/>
    <w:rsid w:val="00F17272"/>
    <w:rsid w:val="00F202A6"/>
    <w:rsid w:val="00F205F0"/>
    <w:rsid w:val="00F2123B"/>
    <w:rsid w:val="00F21AE6"/>
    <w:rsid w:val="00F22642"/>
    <w:rsid w:val="00F22867"/>
    <w:rsid w:val="00F23D9F"/>
    <w:rsid w:val="00F249EF"/>
    <w:rsid w:val="00F24C81"/>
    <w:rsid w:val="00F2598F"/>
    <w:rsid w:val="00F260BE"/>
    <w:rsid w:val="00F261C6"/>
    <w:rsid w:val="00F26C31"/>
    <w:rsid w:val="00F26E9D"/>
    <w:rsid w:val="00F30129"/>
    <w:rsid w:val="00F302DE"/>
    <w:rsid w:val="00F3169F"/>
    <w:rsid w:val="00F31782"/>
    <w:rsid w:val="00F31877"/>
    <w:rsid w:val="00F31A42"/>
    <w:rsid w:val="00F31D0D"/>
    <w:rsid w:val="00F323FE"/>
    <w:rsid w:val="00F32865"/>
    <w:rsid w:val="00F32BCC"/>
    <w:rsid w:val="00F32F62"/>
    <w:rsid w:val="00F3314A"/>
    <w:rsid w:val="00F3341A"/>
    <w:rsid w:val="00F33EAD"/>
    <w:rsid w:val="00F345E0"/>
    <w:rsid w:val="00F34738"/>
    <w:rsid w:val="00F34C2B"/>
    <w:rsid w:val="00F3629E"/>
    <w:rsid w:val="00F36F4D"/>
    <w:rsid w:val="00F40186"/>
    <w:rsid w:val="00F4032B"/>
    <w:rsid w:val="00F4256E"/>
    <w:rsid w:val="00F439F2"/>
    <w:rsid w:val="00F4442C"/>
    <w:rsid w:val="00F44C8D"/>
    <w:rsid w:val="00F47442"/>
    <w:rsid w:val="00F47456"/>
    <w:rsid w:val="00F52056"/>
    <w:rsid w:val="00F52901"/>
    <w:rsid w:val="00F5292A"/>
    <w:rsid w:val="00F552D5"/>
    <w:rsid w:val="00F5580F"/>
    <w:rsid w:val="00F56A5D"/>
    <w:rsid w:val="00F56E2C"/>
    <w:rsid w:val="00F575E0"/>
    <w:rsid w:val="00F57D97"/>
    <w:rsid w:val="00F61300"/>
    <w:rsid w:val="00F6148C"/>
    <w:rsid w:val="00F62873"/>
    <w:rsid w:val="00F64655"/>
    <w:rsid w:val="00F64BAD"/>
    <w:rsid w:val="00F64C7F"/>
    <w:rsid w:val="00F65089"/>
    <w:rsid w:val="00F65A56"/>
    <w:rsid w:val="00F6667D"/>
    <w:rsid w:val="00F6718C"/>
    <w:rsid w:val="00F705A0"/>
    <w:rsid w:val="00F7068F"/>
    <w:rsid w:val="00F71BF2"/>
    <w:rsid w:val="00F72200"/>
    <w:rsid w:val="00F725DF"/>
    <w:rsid w:val="00F72E0F"/>
    <w:rsid w:val="00F73C93"/>
    <w:rsid w:val="00F73E98"/>
    <w:rsid w:val="00F74348"/>
    <w:rsid w:val="00F74503"/>
    <w:rsid w:val="00F74BD2"/>
    <w:rsid w:val="00F76162"/>
    <w:rsid w:val="00F766DA"/>
    <w:rsid w:val="00F7711B"/>
    <w:rsid w:val="00F77D23"/>
    <w:rsid w:val="00F806D2"/>
    <w:rsid w:val="00F81075"/>
    <w:rsid w:val="00F816A4"/>
    <w:rsid w:val="00F81E9F"/>
    <w:rsid w:val="00F828DD"/>
    <w:rsid w:val="00F82F67"/>
    <w:rsid w:val="00F82FE7"/>
    <w:rsid w:val="00F8361E"/>
    <w:rsid w:val="00F83FC0"/>
    <w:rsid w:val="00F8578B"/>
    <w:rsid w:val="00F85E70"/>
    <w:rsid w:val="00F8656D"/>
    <w:rsid w:val="00F86ED9"/>
    <w:rsid w:val="00F86F1E"/>
    <w:rsid w:val="00F873C0"/>
    <w:rsid w:val="00F87842"/>
    <w:rsid w:val="00F87A52"/>
    <w:rsid w:val="00F900F2"/>
    <w:rsid w:val="00F91470"/>
    <w:rsid w:val="00F91D29"/>
    <w:rsid w:val="00F92671"/>
    <w:rsid w:val="00F92A61"/>
    <w:rsid w:val="00F93645"/>
    <w:rsid w:val="00F93DA6"/>
    <w:rsid w:val="00F93DDC"/>
    <w:rsid w:val="00F95527"/>
    <w:rsid w:val="00F95F5D"/>
    <w:rsid w:val="00F9606C"/>
    <w:rsid w:val="00F972BB"/>
    <w:rsid w:val="00F97AE6"/>
    <w:rsid w:val="00FA0E17"/>
    <w:rsid w:val="00FA0E51"/>
    <w:rsid w:val="00FA15C1"/>
    <w:rsid w:val="00FA1875"/>
    <w:rsid w:val="00FA1DEC"/>
    <w:rsid w:val="00FA36C0"/>
    <w:rsid w:val="00FA38C8"/>
    <w:rsid w:val="00FA4307"/>
    <w:rsid w:val="00FA43CF"/>
    <w:rsid w:val="00FA5CE0"/>
    <w:rsid w:val="00FA629F"/>
    <w:rsid w:val="00FA692B"/>
    <w:rsid w:val="00FA73B3"/>
    <w:rsid w:val="00FB0223"/>
    <w:rsid w:val="00FB0D62"/>
    <w:rsid w:val="00FB10DE"/>
    <w:rsid w:val="00FB1244"/>
    <w:rsid w:val="00FB3179"/>
    <w:rsid w:val="00FB3702"/>
    <w:rsid w:val="00FB40A7"/>
    <w:rsid w:val="00FB4981"/>
    <w:rsid w:val="00FB5E6A"/>
    <w:rsid w:val="00FB675E"/>
    <w:rsid w:val="00FB70E1"/>
    <w:rsid w:val="00FB7281"/>
    <w:rsid w:val="00FB7A87"/>
    <w:rsid w:val="00FB7BC6"/>
    <w:rsid w:val="00FB7D19"/>
    <w:rsid w:val="00FC0CBF"/>
    <w:rsid w:val="00FC15F2"/>
    <w:rsid w:val="00FC1772"/>
    <w:rsid w:val="00FC26B6"/>
    <w:rsid w:val="00FC2FA0"/>
    <w:rsid w:val="00FC3BBC"/>
    <w:rsid w:val="00FC494B"/>
    <w:rsid w:val="00FC5EA1"/>
    <w:rsid w:val="00FC60F5"/>
    <w:rsid w:val="00FC635B"/>
    <w:rsid w:val="00FC6E0B"/>
    <w:rsid w:val="00FC70AA"/>
    <w:rsid w:val="00FC7623"/>
    <w:rsid w:val="00FC7FE0"/>
    <w:rsid w:val="00FD0CC8"/>
    <w:rsid w:val="00FD25EB"/>
    <w:rsid w:val="00FD31F2"/>
    <w:rsid w:val="00FD3690"/>
    <w:rsid w:val="00FD435B"/>
    <w:rsid w:val="00FD47C8"/>
    <w:rsid w:val="00FD52E6"/>
    <w:rsid w:val="00FD5330"/>
    <w:rsid w:val="00FD7270"/>
    <w:rsid w:val="00FD77F5"/>
    <w:rsid w:val="00FD7B0F"/>
    <w:rsid w:val="00FD7F34"/>
    <w:rsid w:val="00FE0BD4"/>
    <w:rsid w:val="00FE155F"/>
    <w:rsid w:val="00FE212E"/>
    <w:rsid w:val="00FE263B"/>
    <w:rsid w:val="00FE313F"/>
    <w:rsid w:val="00FE4655"/>
    <w:rsid w:val="00FF04A7"/>
    <w:rsid w:val="00FF04E1"/>
    <w:rsid w:val="00FF128E"/>
    <w:rsid w:val="00FF1830"/>
    <w:rsid w:val="00FF3644"/>
    <w:rsid w:val="00FF38EE"/>
    <w:rsid w:val="00FF3DBE"/>
    <w:rsid w:val="00FF5181"/>
    <w:rsid w:val="00FF5B90"/>
    <w:rsid w:val="00FF6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2049"/>
    <o:shapelayout v:ext="edit">
      <o:idmap v:ext="edit" data="1"/>
    </o:shapelayout>
  </w:shapeDefaults>
  <w:decimalSymbol w:val="."/>
  <w:listSeparator w:val=";"/>
  <w14:docId w14:val="6563B1DE"/>
  <w15:docId w15:val="{51018AD1-D9F2-496F-925F-8CE5976F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F47"/>
    <w:pPr>
      <w:spacing w:after="160" w:line="259" w:lineRule="auto"/>
    </w:pPr>
    <w:rPr>
      <w:sz w:val="22"/>
      <w:szCs w:val="22"/>
      <w:lang w:val="en-US" w:eastAsia="en-US"/>
    </w:rPr>
  </w:style>
  <w:style w:type="paragraph" w:styleId="Heading1">
    <w:name w:val="heading 1"/>
    <w:basedOn w:val="Normal"/>
    <w:next w:val="Normal"/>
    <w:link w:val="Heading1Char"/>
    <w:qFormat/>
    <w:rsid w:val="00CB4511"/>
    <w:pPr>
      <w:keepNext/>
      <w:numPr>
        <w:numId w:val="6"/>
      </w:numPr>
      <w:spacing w:after="0" w:line="240" w:lineRule="auto"/>
      <w:outlineLvl w:val="0"/>
    </w:pPr>
    <w:rPr>
      <w:rFonts w:ascii="+Windsor Elongated" w:eastAsia="Times New Roman" w:hAnsi="+Windsor Elongated"/>
      <w:b/>
      <w:sz w:val="34"/>
      <w:szCs w:val="20"/>
      <w:lang w:val="lv-LV" w:eastAsia="lv-LV"/>
    </w:rPr>
  </w:style>
  <w:style w:type="paragraph" w:styleId="Heading2">
    <w:name w:val="heading 2"/>
    <w:basedOn w:val="Normal"/>
    <w:next w:val="Normal"/>
    <w:link w:val="Heading2Char"/>
    <w:qFormat/>
    <w:rsid w:val="00CB4511"/>
    <w:pPr>
      <w:keepNext/>
      <w:numPr>
        <w:ilvl w:val="1"/>
        <w:numId w:val="6"/>
      </w:numPr>
      <w:spacing w:before="240" w:after="60" w:line="240" w:lineRule="auto"/>
      <w:outlineLvl w:val="1"/>
    </w:pPr>
    <w:rPr>
      <w:rFonts w:ascii="Arial" w:eastAsia="Times New Roman" w:hAnsi="Arial" w:cs="Arial"/>
      <w:b/>
      <w:bCs/>
      <w:i/>
      <w:iCs/>
      <w:sz w:val="28"/>
      <w:szCs w:val="28"/>
      <w:lang w:val="lv-LV" w:eastAsia="lv-LV"/>
    </w:rPr>
  </w:style>
  <w:style w:type="paragraph" w:styleId="Heading3">
    <w:name w:val="heading 3"/>
    <w:basedOn w:val="Normal"/>
    <w:next w:val="Normal"/>
    <w:link w:val="Heading3Char"/>
    <w:qFormat/>
    <w:rsid w:val="00CB4511"/>
    <w:pPr>
      <w:keepNext/>
      <w:numPr>
        <w:ilvl w:val="2"/>
        <w:numId w:val="6"/>
      </w:numPr>
      <w:spacing w:before="240" w:after="60" w:line="240" w:lineRule="auto"/>
      <w:outlineLvl w:val="2"/>
    </w:pPr>
    <w:rPr>
      <w:rFonts w:ascii="Arial" w:eastAsia="Times New Roman" w:hAnsi="Arial" w:cs="Arial"/>
      <w:b/>
      <w:bCs/>
      <w:sz w:val="26"/>
      <w:szCs w:val="26"/>
      <w:lang w:val="lv-LV" w:eastAsia="lv-LV"/>
    </w:rPr>
  </w:style>
  <w:style w:type="paragraph" w:styleId="Heading4">
    <w:name w:val="heading 4"/>
    <w:basedOn w:val="Normal"/>
    <w:next w:val="Normal"/>
    <w:link w:val="Heading4Char1"/>
    <w:qFormat/>
    <w:rsid w:val="00CB4511"/>
    <w:pPr>
      <w:keepNext/>
      <w:numPr>
        <w:ilvl w:val="3"/>
        <w:numId w:val="6"/>
      </w:numPr>
      <w:spacing w:before="240" w:after="60" w:line="240" w:lineRule="auto"/>
      <w:outlineLvl w:val="3"/>
    </w:pPr>
    <w:rPr>
      <w:rFonts w:ascii="Times New Roman" w:eastAsia="Times New Roman" w:hAnsi="Times New Roman"/>
      <w:b/>
      <w:bCs/>
      <w:sz w:val="28"/>
      <w:szCs w:val="28"/>
      <w:lang w:val="lv-LV" w:eastAsia="lv-LV"/>
    </w:rPr>
  </w:style>
  <w:style w:type="paragraph" w:styleId="Heading5">
    <w:name w:val="heading 5"/>
    <w:basedOn w:val="Normal"/>
    <w:next w:val="Normal"/>
    <w:link w:val="Heading5Char"/>
    <w:uiPriority w:val="9"/>
    <w:semiHidden/>
    <w:unhideWhenUsed/>
    <w:qFormat/>
    <w:rsid w:val="00BD3667"/>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D3667"/>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D3667"/>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D366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D366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511"/>
    <w:rPr>
      <w:rFonts w:ascii="+Windsor Elongated" w:eastAsia="Times New Roman" w:hAnsi="+Windsor Elongated"/>
      <w:b/>
      <w:sz w:val="34"/>
    </w:rPr>
  </w:style>
  <w:style w:type="character" w:customStyle="1" w:styleId="Heading2Char">
    <w:name w:val="Heading 2 Char"/>
    <w:link w:val="Heading2"/>
    <w:rsid w:val="00CB4511"/>
    <w:rPr>
      <w:rFonts w:ascii="Arial" w:eastAsia="Times New Roman" w:hAnsi="Arial" w:cs="Arial"/>
      <w:b/>
      <w:bCs/>
      <w:i/>
      <w:iCs/>
      <w:sz w:val="28"/>
      <w:szCs w:val="28"/>
    </w:rPr>
  </w:style>
  <w:style w:type="character" w:customStyle="1" w:styleId="Heading3Char">
    <w:name w:val="Heading 3 Char"/>
    <w:link w:val="Heading3"/>
    <w:rsid w:val="00CB4511"/>
    <w:rPr>
      <w:rFonts w:ascii="Arial" w:eastAsia="Times New Roman" w:hAnsi="Arial" w:cs="Arial"/>
      <w:b/>
      <w:bCs/>
      <w:sz w:val="26"/>
      <w:szCs w:val="26"/>
    </w:rPr>
  </w:style>
  <w:style w:type="character" w:customStyle="1" w:styleId="Heading4Char1">
    <w:name w:val="Heading 4 Char1"/>
    <w:link w:val="Heading4"/>
    <w:locked/>
    <w:rsid w:val="00CB4511"/>
    <w:rPr>
      <w:rFonts w:ascii="Times New Roman" w:eastAsia="Times New Roman" w:hAnsi="Times New Roman"/>
      <w:b/>
      <w:bCs/>
      <w:sz w:val="28"/>
      <w:szCs w:val="28"/>
    </w:rPr>
  </w:style>
  <w:style w:type="paragraph" w:styleId="Header">
    <w:name w:val="header"/>
    <w:basedOn w:val="Normal"/>
    <w:link w:val="HeaderChar"/>
    <w:unhideWhenUsed/>
    <w:rsid w:val="00443DBD"/>
    <w:pPr>
      <w:tabs>
        <w:tab w:val="center" w:pos="4320"/>
        <w:tab w:val="right" w:pos="8640"/>
      </w:tabs>
      <w:spacing w:after="0" w:line="240" w:lineRule="auto"/>
    </w:pPr>
    <w:rPr>
      <w:rFonts w:eastAsia="Times New Roman"/>
      <w:sz w:val="24"/>
      <w:szCs w:val="24"/>
    </w:rPr>
  </w:style>
  <w:style w:type="character" w:customStyle="1" w:styleId="HeaderChar">
    <w:name w:val="Header Char"/>
    <w:link w:val="Header"/>
    <w:rsid w:val="00443DBD"/>
    <w:rPr>
      <w:rFonts w:eastAsia="Times New Roman"/>
      <w:sz w:val="24"/>
      <w:szCs w:val="24"/>
    </w:rPr>
  </w:style>
  <w:style w:type="character" w:customStyle="1" w:styleId="Heading4Char">
    <w:name w:val="Heading 4 Char"/>
    <w:rsid w:val="00CB4511"/>
    <w:rPr>
      <w:rFonts w:ascii="Calibri Light" w:eastAsia="Times New Roman" w:hAnsi="Calibri Light" w:cs="Times New Roman"/>
      <w:i/>
      <w:iCs/>
      <w:color w:val="2E74B5"/>
    </w:rPr>
  </w:style>
  <w:style w:type="paragraph" w:styleId="EnvelopeAddress">
    <w:name w:val="envelope address"/>
    <w:basedOn w:val="Normal"/>
    <w:rsid w:val="00CB4511"/>
    <w:pPr>
      <w:framePr w:w="7920" w:h="1980" w:hRule="exact" w:hSpace="180" w:wrap="auto" w:hAnchor="page" w:xAlign="center" w:yAlign="bottom"/>
      <w:spacing w:after="0" w:line="240" w:lineRule="auto"/>
      <w:ind w:left="2880"/>
    </w:pPr>
    <w:rPr>
      <w:rFonts w:ascii="Bookman Old Style" w:eastAsia="Times New Roman" w:hAnsi="Bookman Old Style"/>
      <w:sz w:val="28"/>
      <w:szCs w:val="20"/>
      <w:lang w:val="lv-LV" w:eastAsia="lv-LV"/>
    </w:rPr>
  </w:style>
  <w:style w:type="paragraph" w:styleId="Title">
    <w:name w:val="Title"/>
    <w:basedOn w:val="Normal"/>
    <w:link w:val="TitleChar"/>
    <w:qFormat/>
    <w:rsid w:val="00CB4511"/>
    <w:pPr>
      <w:spacing w:after="0" w:line="240" w:lineRule="auto"/>
      <w:jc w:val="center"/>
    </w:pPr>
    <w:rPr>
      <w:rFonts w:ascii="+Pragmatica Condensed" w:eastAsia="Times New Roman" w:hAnsi="+Pragmatica Condensed"/>
      <w:b/>
      <w:sz w:val="24"/>
      <w:szCs w:val="20"/>
      <w:lang w:val="lv-LV" w:eastAsia="lv-LV"/>
    </w:rPr>
  </w:style>
  <w:style w:type="character" w:customStyle="1" w:styleId="TitleChar">
    <w:name w:val="Title Char"/>
    <w:link w:val="Title"/>
    <w:rsid w:val="00CB4511"/>
    <w:rPr>
      <w:rFonts w:ascii="+Pragmatica Condensed" w:eastAsia="Times New Roman" w:hAnsi="+Pragmatica Condensed" w:cs="Times New Roman"/>
      <w:b/>
      <w:sz w:val="24"/>
      <w:szCs w:val="20"/>
      <w:lang w:val="lv-LV" w:eastAsia="lv-LV"/>
    </w:rPr>
  </w:style>
  <w:style w:type="paragraph" w:styleId="BalloonText">
    <w:name w:val="Balloon Text"/>
    <w:basedOn w:val="Normal"/>
    <w:link w:val="BalloonTextChar"/>
    <w:semiHidden/>
    <w:rsid w:val="00CB4511"/>
    <w:pPr>
      <w:spacing w:after="0" w:line="240" w:lineRule="auto"/>
    </w:pPr>
    <w:rPr>
      <w:rFonts w:ascii="Tahoma" w:eastAsia="Times New Roman" w:hAnsi="Tahoma" w:cs="Tahoma"/>
      <w:sz w:val="16"/>
      <w:szCs w:val="16"/>
      <w:lang w:val="lv-LV" w:eastAsia="lv-LV"/>
    </w:rPr>
  </w:style>
  <w:style w:type="character" w:customStyle="1" w:styleId="BalloonTextChar">
    <w:name w:val="Balloon Text Char"/>
    <w:link w:val="BalloonText"/>
    <w:semiHidden/>
    <w:rsid w:val="00CB4511"/>
    <w:rPr>
      <w:rFonts w:ascii="Tahoma" w:eastAsia="Times New Roman" w:hAnsi="Tahoma" w:cs="Tahoma"/>
      <w:sz w:val="16"/>
      <w:szCs w:val="16"/>
      <w:lang w:val="lv-LV" w:eastAsia="lv-LV"/>
    </w:rPr>
  </w:style>
  <w:style w:type="table" w:styleId="TableGrid">
    <w:name w:val="Table Grid"/>
    <w:basedOn w:val="TableNormal"/>
    <w:uiPriority w:val="59"/>
    <w:rsid w:val="00CB45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B4511"/>
    <w:rPr>
      <w:color w:val="0000FF"/>
      <w:u w:val="single"/>
    </w:rPr>
  </w:style>
  <w:style w:type="paragraph" w:styleId="BodyTextIndent">
    <w:name w:val="Body Text Indent"/>
    <w:basedOn w:val="Normal"/>
    <w:link w:val="BodyTextIndentChar"/>
    <w:rsid w:val="00CB4511"/>
    <w:pPr>
      <w:widowControl w:val="0"/>
      <w:shd w:val="clear" w:color="auto" w:fill="FFFFFF"/>
      <w:autoSpaceDE w:val="0"/>
      <w:autoSpaceDN w:val="0"/>
      <w:adjustRightInd w:val="0"/>
      <w:spacing w:after="0" w:line="240" w:lineRule="auto"/>
      <w:ind w:left="284" w:hanging="284"/>
      <w:jc w:val="both"/>
    </w:pPr>
    <w:rPr>
      <w:rFonts w:ascii="Times New Roman" w:eastAsia="Times New Roman" w:hAnsi="Times New Roman"/>
      <w:color w:val="000000"/>
      <w:sz w:val="24"/>
      <w:szCs w:val="24"/>
      <w:lang w:val="lv-LV" w:eastAsia="lv-LV"/>
    </w:rPr>
  </w:style>
  <w:style w:type="character" w:customStyle="1" w:styleId="BodyTextIndentChar">
    <w:name w:val="Body Text Indent Char"/>
    <w:link w:val="BodyTextIndent"/>
    <w:rsid w:val="00CB4511"/>
    <w:rPr>
      <w:rFonts w:ascii="Times New Roman" w:eastAsia="Times New Roman" w:hAnsi="Times New Roman" w:cs="Times New Roman"/>
      <w:color w:val="000000"/>
      <w:sz w:val="24"/>
      <w:szCs w:val="24"/>
      <w:shd w:val="clear" w:color="auto" w:fill="FFFFFF"/>
      <w:lang w:val="lv-LV" w:eastAsia="lv-LV"/>
    </w:rPr>
  </w:style>
  <w:style w:type="paragraph" w:styleId="BodyTextIndent2">
    <w:name w:val="Body Text Indent 2"/>
    <w:basedOn w:val="Normal"/>
    <w:link w:val="BodyTextIndent2Char"/>
    <w:rsid w:val="00CB4511"/>
    <w:pPr>
      <w:widowControl w:val="0"/>
      <w:shd w:val="clear" w:color="auto" w:fill="FFFFFF"/>
      <w:autoSpaceDE w:val="0"/>
      <w:autoSpaceDN w:val="0"/>
      <w:adjustRightInd w:val="0"/>
      <w:spacing w:after="0" w:line="240" w:lineRule="auto"/>
      <w:ind w:firstLine="113"/>
      <w:jc w:val="both"/>
    </w:pPr>
    <w:rPr>
      <w:rFonts w:ascii="Times New Roman" w:eastAsia="Times New Roman" w:hAnsi="Times New Roman"/>
      <w:color w:val="000000"/>
      <w:sz w:val="24"/>
      <w:szCs w:val="20"/>
      <w:lang w:val="lv-LV" w:eastAsia="lv-LV"/>
    </w:rPr>
  </w:style>
  <w:style w:type="character" w:customStyle="1" w:styleId="BodyTextIndent2Char">
    <w:name w:val="Body Text Indent 2 Char"/>
    <w:link w:val="BodyTextIndent2"/>
    <w:rsid w:val="00CB4511"/>
    <w:rPr>
      <w:rFonts w:ascii="Times New Roman" w:eastAsia="Times New Roman" w:hAnsi="Times New Roman" w:cs="Times New Roman"/>
      <w:color w:val="000000"/>
      <w:sz w:val="24"/>
      <w:szCs w:val="20"/>
      <w:shd w:val="clear" w:color="auto" w:fill="FFFFFF"/>
      <w:lang w:val="lv-LV" w:eastAsia="lv-LV"/>
    </w:rPr>
  </w:style>
  <w:style w:type="paragraph" w:customStyle="1" w:styleId="xl44">
    <w:name w:val="xl44"/>
    <w:basedOn w:val="Normal"/>
    <w:rsid w:val="00CB45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styleId="Footer">
    <w:name w:val="footer"/>
    <w:basedOn w:val="Normal"/>
    <w:link w:val="FooterChar1"/>
    <w:uiPriority w:val="99"/>
    <w:rsid w:val="00CB4511"/>
    <w:pPr>
      <w:tabs>
        <w:tab w:val="center" w:pos="4153"/>
        <w:tab w:val="right" w:pos="8306"/>
      </w:tabs>
      <w:spacing w:after="0" w:line="240" w:lineRule="auto"/>
    </w:pPr>
    <w:rPr>
      <w:rFonts w:ascii="Bookman Old Style" w:eastAsia="Times New Roman" w:hAnsi="Bookman Old Style"/>
      <w:sz w:val="24"/>
      <w:szCs w:val="20"/>
      <w:lang w:val="lv-LV" w:eastAsia="lv-LV"/>
    </w:rPr>
  </w:style>
  <w:style w:type="character" w:customStyle="1" w:styleId="FooterChar1">
    <w:name w:val="Footer Char1"/>
    <w:link w:val="Footer"/>
    <w:uiPriority w:val="99"/>
    <w:locked/>
    <w:rsid w:val="00CB4511"/>
    <w:rPr>
      <w:rFonts w:ascii="Bookman Old Style" w:eastAsia="Times New Roman" w:hAnsi="Bookman Old Style" w:cs="Times New Roman"/>
      <w:sz w:val="24"/>
      <w:szCs w:val="20"/>
      <w:lang w:val="lv-LV" w:eastAsia="lv-LV"/>
    </w:rPr>
  </w:style>
  <w:style w:type="character" w:customStyle="1" w:styleId="FooterChar">
    <w:name w:val="Footer Char"/>
    <w:basedOn w:val="DefaultParagraphFont"/>
    <w:uiPriority w:val="99"/>
    <w:rsid w:val="00CB4511"/>
  </w:style>
  <w:style w:type="character" w:styleId="PageNumber">
    <w:name w:val="page number"/>
    <w:rsid w:val="00CB4511"/>
  </w:style>
  <w:style w:type="paragraph" w:styleId="BodyTextIndent3">
    <w:name w:val="Body Text Indent 3"/>
    <w:basedOn w:val="Normal"/>
    <w:link w:val="BodyTextIndent3Char"/>
    <w:rsid w:val="00CB4511"/>
    <w:pPr>
      <w:spacing w:after="120" w:line="240" w:lineRule="auto"/>
      <w:ind w:left="283"/>
    </w:pPr>
    <w:rPr>
      <w:rFonts w:ascii="Bookman Old Style" w:eastAsia="Times New Roman" w:hAnsi="Bookman Old Style"/>
      <w:sz w:val="16"/>
      <w:szCs w:val="16"/>
      <w:lang w:val="lv-LV" w:eastAsia="lv-LV"/>
    </w:rPr>
  </w:style>
  <w:style w:type="character" w:customStyle="1" w:styleId="BodyTextIndent3Char">
    <w:name w:val="Body Text Indent 3 Char"/>
    <w:link w:val="BodyTextIndent3"/>
    <w:rsid w:val="00CB4511"/>
    <w:rPr>
      <w:rFonts w:ascii="Bookman Old Style" w:eastAsia="Times New Roman" w:hAnsi="Bookman Old Style" w:cs="Times New Roman"/>
      <w:sz w:val="16"/>
      <w:szCs w:val="16"/>
      <w:lang w:val="lv-LV" w:eastAsia="lv-LV"/>
    </w:rPr>
  </w:style>
  <w:style w:type="paragraph" w:styleId="ListParagraph">
    <w:name w:val="List Paragraph"/>
    <w:aliases w:val="H&amp;P List Paragraph,2,Strip,Colorful List - Accent 12,Saistīto dokumentu saraksts,Normal bullet 2,Bullet list,Saraksta rindkopa,Syle 1,Numurets,PPS_Bullet"/>
    <w:basedOn w:val="Normal"/>
    <w:link w:val="ListParagraphChar"/>
    <w:uiPriority w:val="34"/>
    <w:qFormat/>
    <w:rsid w:val="00CB4511"/>
    <w:pPr>
      <w:spacing w:after="0" w:line="240" w:lineRule="auto"/>
      <w:ind w:left="720"/>
      <w:contextualSpacing/>
    </w:pPr>
    <w:rPr>
      <w:rFonts w:ascii="Bookman Old Style" w:hAnsi="Bookman Old Style"/>
      <w:sz w:val="24"/>
      <w:szCs w:val="20"/>
      <w:lang w:val="lv-LV" w:eastAsia="lv-LV"/>
    </w:rPr>
  </w:style>
  <w:style w:type="paragraph" w:customStyle="1" w:styleId="xl25">
    <w:name w:val="xl25"/>
    <w:basedOn w:val="Normal"/>
    <w:rsid w:val="00CB4511"/>
    <w:pPr>
      <w:numPr>
        <w:numId w:val="2"/>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240" w:lineRule="auto"/>
      <w:ind w:left="0" w:firstLine="0"/>
      <w:jc w:val="both"/>
      <w:textAlignment w:val="top"/>
    </w:pPr>
    <w:rPr>
      <w:rFonts w:ascii="Times New Roman" w:eastAsia="Times New Roman" w:hAnsi="Times New Roman"/>
      <w:sz w:val="24"/>
      <w:szCs w:val="24"/>
    </w:rPr>
  </w:style>
  <w:style w:type="paragraph" w:styleId="NoSpacing">
    <w:name w:val="No Spacing"/>
    <w:link w:val="NoSpacingChar"/>
    <w:uiPriority w:val="99"/>
    <w:qFormat/>
    <w:rsid w:val="00CB4511"/>
    <w:rPr>
      <w:sz w:val="22"/>
      <w:szCs w:val="22"/>
      <w:lang w:val="en-US" w:eastAsia="en-US"/>
    </w:rPr>
  </w:style>
  <w:style w:type="paragraph" w:styleId="CommentText">
    <w:name w:val="annotation text"/>
    <w:basedOn w:val="Normal"/>
    <w:link w:val="CommentTextChar"/>
    <w:uiPriority w:val="99"/>
    <w:rsid w:val="00CB4511"/>
    <w:pPr>
      <w:spacing w:after="0" w:line="240" w:lineRule="auto"/>
    </w:pPr>
    <w:rPr>
      <w:rFonts w:ascii="Bookman Old Style" w:eastAsia="Times New Roman" w:hAnsi="Bookman Old Style"/>
      <w:sz w:val="20"/>
      <w:szCs w:val="20"/>
      <w:lang w:val="lv-LV" w:eastAsia="lv-LV"/>
    </w:rPr>
  </w:style>
  <w:style w:type="character" w:customStyle="1" w:styleId="CommentTextChar">
    <w:name w:val="Comment Text Char"/>
    <w:link w:val="CommentText"/>
    <w:uiPriority w:val="99"/>
    <w:rsid w:val="00CB4511"/>
    <w:rPr>
      <w:rFonts w:ascii="Bookman Old Style" w:eastAsia="Times New Roman" w:hAnsi="Bookman Old Style" w:cs="Times New Roman"/>
      <w:sz w:val="20"/>
      <w:szCs w:val="20"/>
      <w:lang w:val="lv-LV" w:eastAsia="lv-LV"/>
    </w:rPr>
  </w:style>
  <w:style w:type="paragraph" w:styleId="CommentSubject">
    <w:name w:val="annotation subject"/>
    <w:basedOn w:val="CommentText"/>
    <w:next w:val="CommentText"/>
    <w:link w:val="CommentSubjectChar"/>
    <w:semiHidden/>
    <w:rsid w:val="00CB4511"/>
    <w:rPr>
      <w:b/>
      <w:bCs/>
    </w:rPr>
  </w:style>
  <w:style w:type="character" w:customStyle="1" w:styleId="CommentSubjectChar">
    <w:name w:val="Comment Subject Char"/>
    <w:link w:val="CommentSubject"/>
    <w:semiHidden/>
    <w:rsid w:val="00CB4511"/>
    <w:rPr>
      <w:rFonts w:ascii="Bookman Old Style" w:eastAsia="Times New Roman" w:hAnsi="Bookman Old Style" w:cs="Times New Roman"/>
      <w:b/>
      <w:bCs/>
      <w:sz w:val="20"/>
      <w:szCs w:val="20"/>
      <w:lang w:val="lv-LV" w:eastAsia="lv-LV"/>
    </w:rPr>
  </w:style>
  <w:style w:type="character" w:customStyle="1" w:styleId="CharChar">
    <w:name w:val="Char Char"/>
    <w:locked/>
    <w:rsid w:val="00CB4511"/>
    <w:rPr>
      <w:rFonts w:ascii="Bookman Old Style" w:hAnsi="Bookman Old Style" w:cs="Times New Roman"/>
      <w:sz w:val="20"/>
      <w:szCs w:val="20"/>
      <w:lang w:eastAsia="lv-LV"/>
    </w:rPr>
  </w:style>
  <w:style w:type="paragraph" w:styleId="List2">
    <w:name w:val="List 2"/>
    <w:basedOn w:val="Normal"/>
    <w:unhideWhenUsed/>
    <w:rsid w:val="00CB4511"/>
    <w:pPr>
      <w:spacing w:after="0" w:line="240" w:lineRule="auto"/>
      <w:ind w:left="566" w:hanging="283"/>
    </w:pPr>
    <w:rPr>
      <w:rFonts w:ascii="Times New Roman" w:eastAsia="Times New Roman" w:hAnsi="Times New Roman"/>
      <w:sz w:val="24"/>
      <w:szCs w:val="24"/>
      <w:lang w:val="en-GB"/>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CB4511"/>
    <w:pPr>
      <w:spacing w:after="0" w:line="240" w:lineRule="auto"/>
    </w:pPr>
    <w:rPr>
      <w:rFonts w:ascii="Bookman Old Style" w:eastAsia="Times New Roman" w:hAnsi="Bookman Old Style"/>
      <w:sz w:val="20"/>
      <w:szCs w:val="20"/>
      <w:lang w:val="lv-LV" w:eastAsia="lv-LV"/>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CB4511"/>
    <w:rPr>
      <w:rFonts w:ascii="Bookman Old Style" w:eastAsia="Times New Roman" w:hAnsi="Bookman Old Style" w:cs="Times New Roman"/>
      <w:sz w:val="20"/>
      <w:szCs w:val="20"/>
      <w:lang w:val="lv-LV" w:eastAsia="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qFormat/>
    <w:rsid w:val="00CB4511"/>
    <w:rPr>
      <w:vertAlign w:val="superscript"/>
    </w:rPr>
  </w:style>
  <w:style w:type="character" w:customStyle="1" w:styleId="CharChar0">
    <w:name w:val="Char Char"/>
    <w:locked/>
    <w:rsid w:val="00CB4511"/>
    <w:rPr>
      <w:rFonts w:ascii="Bookman Old Style" w:hAnsi="Bookman Old Style"/>
      <w:sz w:val="20"/>
      <w:lang w:eastAsia="lv-LV"/>
    </w:rPr>
  </w:style>
  <w:style w:type="character" w:styleId="SubtleEmphasis">
    <w:name w:val="Subtle Emphasis"/>
    <w:uiPriority w:val="99"/>
    <w:qFormat/>
    <w:rsid w:val="005A32CE"/>
    <w:rPr>
      <w:rFonts w:ascii="Times New Roman" w:hAnsi="Times New Roman" w:cs="Times New Roman" w:hint="default"/>
      <w:i/>
      <w:iCs w:val="0"/>
      <w:color w:val="808080"/>
    </w:rPr>
  </w:style>
  <w:style w:type="numbering" w:customStyle="1" w:styleId="NoList1">
    <w:name w:val="No List1"/>
    <w:next w:val="NoList"/>
    <w:uiPriority w:val="99"/>
    <w:semiHidden/>
    <w:unhideWhenUsed/>
    <w:rsid w:val="006620C4"/>
  </w:style>
  <w:style w:type="character" w:customStyle="1" w:styleId="HeaderChar1">
    <w:name w:val="Header Char1"/>
    <w:locked/>
    <w:rsid w:val="006620C4"/>
    <w:rPr>
      <w:rFonts w:ascii="Bookman Old Style" w:eastAsia="Times New Roman" w:hAnsi="Bookman Old Style" w:cs="Times New Roman"/>
      <w:sz w:val="24"/>
      <w:szCs w:val="20"/>
      <w:lang w:eastAsia="lv-LV"/>
    </w:rPr>
  </w:style>
  <w:style w:type="character" w:styleId="CommentReference">
    <w:name w:val="annotation reference"/>
    <w:uiPriority w:val="99"/>
    <w:semiHidden/>
    <w:rsid w:val="006620C4"/>
    <w:rPr>
      <w:sz w:val="16"/>
      <w:szCs w:val="16"/>
    </w:rPr>
  </w:style>
  <w:style w:type="paragraph" w:styleId="Index1">
    <w:name w:val="index 1"/>
    <w:basedOn w:val="Normal"/>
    <w:next w:val="Normal"/>
    <w:autoRedefine/>
    <w:uiPriority w:val="99"/>
    <w:semiHidden/>
    <w:unhideWhenUsed/>
    <w:rsid w:val="00FC1772"/>
    <w:pPr>
      <w:ind w:left="220" w:hanging="220"/>
    </w:pPr>
  </w:style>
  <w:style w:type="paragraph" w:styleId="IndexHeading">
    <w:name w:val="index heading"/>
    <w:basedOn w:val="Normal"/>
    <w:uiPriority w:val="99"/>
    <w:semiHidden/>
    <w:unhideWhenUsed/>
    <w:rsid w:val="00FC1772"/>
    <w:pPr>
      <w:spacing w:after="0" w:line="240" w:lineRule="auto"/>
    </w:pPr>
    <w:rPr>
      <w:rFonts w:ascii="Times New Roman" w:hAnsi="Times New Roman"/>
      <w:sz w:val="24"/>
      <w:szCs w:val="24"/>
      <w:lang w:val="lv-LV" w:eastAsia="lv-LV"/>
    </w:rPr>
  </w:style>
  <w:style w:type="table" w:customStyle="1" w:styleId="TableGrid1">
    <w:name w:val="Table Grid1"/>
    <w:basedOn w:val="TableNormal"/>
    <w:next w:val="TableGrid"/>
    <w:rsid w:val="004338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87F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1C16"/>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252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7F1B"/>
  </w:style>
  <w:style w:type="numbering" w:customStyle="1" w:styleId="NoList11">
    <w:name w:val="No List11"/>
    <w:next w:val="NoList"/>
    <w:semiHidden/>
    <w:unhideWhenUsed/>
    <w:rsid w:val="00107F1B"/>
  </w:style>
  <w:style w:type="table" w:customStyle="1" w:styleId="TableGrid4">
    <w:name w:val="Table Grid4"/>
    <w:basedOn w:val="TableNormal"/>
    <w:next w:val="TableGrid"/>
    <w:rsid w:val="00107F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07F1B"/>
  </w:style>
  <w:style w:type="table" w:customStyle="1" w:styleId="TableGrid111">
    <w:name w:val="Table Grid111"/>
    <w:basedOn w:val="TableNormal"/>
    <w:next w:val="TableGrid"/>
    <w:rsid w:val="00621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D31F2"/>
    <w:pPr>
      <w:numPr>
        <w:numId w:val="5"/>
      </w:numPr>
      <w:contextualSpacing/>
    </w:pPr>
  </w:style>
  <w:style w:type="numbering" w:customStyle="1" w:styleId="NoList3">
    <w:name w:val="No List3"/>
    <w:next w:val="NoList"/>
    <w:uiPriority w:val="99"/>
    <w:semiHidden/>
    <w:unhideWhenUsed/>
    <w:rsid w:val="006A40D9"/>
  </w:style>
  <w:style w:type="numbering" w:customStyle="1" w:styleId="NoList12">
    <w:name w:val="No List12"/>
    <w:next w:val="NoList"/>
    <w:uiPriority w:val="99"/>
    <w:semiHidden/>
    <w:unhideWhenUsed/>
    <w:rsid w:val="006A40D9"/>
  </w:style>
  <w:style w:type="table" w:customStyle="1" w:styleId="TableGrid5">
    <w:name w:val="Table Grid5"/>
    <w:basedOn w:val="TableNormal"/>
    <w:next w:val="TableGrid"/>
    <w:rsid w:val="006A40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unhideWhenUsed/>
    <w:rsid w:val="006A40D9"/>
  </w:style>
  <w:style w:type="table" w:customStyle="1" w:styleId="TableGrid12">
    <w:name w:val="Table Grid12"/>
    <w:basedOn w:val="TableNormal"/>
    <w:next w:val="TableGrid"/>
    <w:rsid w:val="006A40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6A40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A40D9"/>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A40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A40D9"/>
  </w:style>
  <w:style w:type="numbering" w:customStyle="1" w:styleId="NoList1111">
    <w:name w:val="No List1111"/>
    <w:next w:val="NoList"/>
    <w:semiHidden/>
    <w:unhideWhenUsed/>
    <w:rsid w:val="006A40D9"/>
  </w:style>
  <w:style w:type="table" w:customStyle="1" w:styleId="TableGrid41">
    <w:name w:val="Table Grid41"/>
    <w:basedOn w:val="TableNormal"/>
    <w:next w:val="TableGrid"/>
    <w:rsid w:val="006A40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6A40D9"/>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
    <w:link w:val="ListParagraph"/>
    <w:uiPriority w:val="34"/>
    <w:qFormat/>
    <w:locked/>
    <w:rsid w:val="005245AC"/>
    <w:rPr>
      <w:rFonts w:ascii="Bookman Old Style" w:hAnsi="Bookman Old Style"/>
      <w:sz w:val="24"/>
    </w:rPr>
  </w:style>
  <w:style w:type="character" w:customStyle="1" w:styleId="Heading5Char">
    <w:name w:val="Heading 5 Char"/>
    <w:basedOn w:val="DefaultParagraphFont"/>
    <w:link w:val="Heading5"/>
    <w:uiPriority w:val="9"/>
    <w:semiHidden/>
    <w:rsid w:val="00BD3667"/>
    <w:rPr>
      <w:rFonts w:asciiTheme="majorHAnsi" w:eastAsiaTheme="majorEastAsia" w:hAnsiTheme="majorHAnsi" w:cstheme="majorBidi"/>
      <w:color w:val="2E74B5" w:themeColor="accent1" w:themeShade="BF"/>
      <w:sz w:val="22"/>
      <w:szCs w:val="22"/>
      <w:lang w:val="en-US" w:eastAsia="en-US"/>
    </w:rPr>
  </w:style>
  <w:style w:type="character" w:customStyle="1" w:styleId="Heading6Char">
    <w:name w:val="Heading 6 Char"/>
    <w:basedOn w:val="DefaultParagraphFont"/>
    <w:link w:val="Heading6"/>
    <w:uiPriority w:val="9"/>
    <w:semiHidden/>
    <w:rsid w:val="00BD3667"/>
    <w:rPr>
      <w:rFonts w:asciiTheme="majorHAnsi" w:eastAsiaTheme="majorEastAsia" w:hAnsiTheme="majorHAnsi" w:cstheme="majorBidi"/>
      <w:color w:val="1F4D78" w:themeColor="accent1" w:themeShade="7F"/>
      <w:sz w:val="22"/>
      <w:szCs w:val="22"/>
      <w:lang w:val="en-US" w:eastAsia="en-US"/>
    </w:rPr>
  </w:style>
  <w:style w:type="character" w:customStyle="1" w:styleId="Heading7Char">
    <w:name w:val="Heading 7 Char"/>
    <w:basedOn w:val="DefaultParagraphFont"/>
    <w:link w:val="Heading7"/>
    <w:uiPriority w:val="9"/>
    <w:semiHidden/>
    <w:rsid w:val="00BD3667"/>
    <w:rPr>
      <w:rFonts w:asciiTheme="majorHAnsi" w:eastAsiaTheme="majorEastAsia" w:hAnsiTheme="majorHAnsi" w:cstheme="majorBidi"/>
      <w:i/>
      <w:iCs/>
      <w:color w:val="1F4D78" w:themeColor="accent1" w:themeShade="7F"/>
      <w:sz w:val="22"/>
      <w:szCs w:val="22"/>
      <w:lang w:val="en-US" w:eastAsia="en-US"/>
    </w:rPr>
  </w:style>
  <w:style w:type="character" w:customStyle="1" w:styleId="Heading8Char">
    <w:name w:val="Heading 8 Char"/>
    <w:basedOn w:val="DefaultParagraphFont"/>
    <w:link w:val="Heading8"/>
    <w:uiPriority w:val="9"/>
    <w:semiHidden/>
    <w:rsid w:val="00BD3667"/>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BD3667"/>
    <w:rPr>
      <w:rFonts w:asciiTheme="majorHAnsi" w:eastAsiaTheme="majorEastAsia" w:hAnsiTheme="majorHAnsi" w:cstheme="majorBidi"/>
      <w:i/>
      <w:iCs/>
      <w:color w:val="272727" w:themeColor="text1" w:themeTint="D8"/>
      <w:sz w:val="21"/>
      <w:szCs w:val="21"/>
      <w:lang w:val="en-US" w:eastAsia="en-US"/>
    </w:rPr>
  </w:style>
  <w:style w:type="character" w:customStyle="1" w:styleId="CharAttribute0">
    <w:name w:val="CharAttribute0"/>
    <w:rsid w:val="00D15C39"/>
    <w:rPr>
      <w:rFonts w:ascii="Times New Roman" w:eastAsia="Times New Roman" w:hAnsi="Times New Roman"/>
      <w:sz w:val="22"/>
    </w:rPr>
  </w:style>
  <w:style w:type="paragraph" w:customStyle="1" w:styleId="ParaAttribute37">
    <w:name w:val="ParaAttribute37"/>
    <w:rsid w:val="00D15C39"/>
    <w:pPr>
      <w:widowControl w:val="0"/>
      <w:wordWrap w:val="0"/>
      <w:jc w:val="both"/>
    </w:pPr>
    <w:rPr>
      <w:rFonts w:ascii="Times New Roman" w:eastAsia="Batang" w:hAnsi="Times New Roman"/>
    </w:rPr>
  </w:style>
  <w:style w:type="character" w:customStyle="1" w:styleId="CharAttribute69">
    <w:name w:val="CharAttribute69"/>
    <w:rsid w:val="00D15C39"/>
    <w:rPr>
      <w:rFonts w:ascii="Times New Roman" w:eastAsia="Times New Roman" w:hAnsi="Times New Roman"/>
      <w:spacing w:val="2"/>
      <w:sz w:val="22"/>
    </w:rPr>
  </w:style>
  <w:style w:type="character" w:styleId="Emphasis">
    <w:name w:val="Emphasis"/>
    <w:basedOn w:val="DefaultParagraphFont"/>
    <w:uiPriority w:val="20"/>
    <w:qFormat/>
    <w:rsid w:val="00E043EA"/>
    <w:rPr>
      <w:i/>
      <w:iCs/>
    </w:rPr>
  </w:style>
  <w:style w:type="table" w:customStyle="1" w:styleId="TableGrid6">
    <w:name w:val="Table Grid6"/>
    <w:basedOn w:val="TableNormal"/>
    <w:next w:val="TableGrid"/>
    <w:uiPriority w:val="39"/>
    <w:rsid w:val="00AE0FFB"/>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uiPriority w:val="99"/>
    <w:semiHidden/>
    <w:unhideWhenUsed/>
    <w:rsid w:val="00CD3766"/>
    <w:pPr>
      <w:ind w:left="849" w:hanging="283"/>
      <w:contextualSpacing/>
    </w:pPr>
  </w:style>
  <w:style w:type="character" w:styleId="PlaceholderText">
    <w:name w:val="Placeholder Text"/>
    <w:basedOn w:val="DefaultParagraphFont"/>
    <w:uiPriority w:val="99"/>
    <w:semiHidden/>
    <w:rsid w:val="0057241E"/>
    <w:rPr>
      <w:color w:val="808080"/>
    </w:rPr>
  </w:style>
  <w:style w:type="paragraph" w:styleId="EndnoteText">
    <w:name w:val="endnote text"/>
    <w:basedOn w:val="Normal"/>
    <w:link w:val="EndnoteTextChar"/>
    <w:uiPriority w:val="99"/>
    <w:semiHidden/>
    <w:unhideWhenUsed/>
    <w:rsid w:val="005727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27FF"/>
    <w:rPr>
      <w:lang w:val="en-US" w:eastAsia="en-US"/>
    </w:rPr>
  </w:style>
  <w:style w:type="character" w:styleId="EndnoteReference">
    <w:name w:val="endnote reference"/>
    <w:basedOn w:val="DefaultParagraphFont"/>
    <w:uiPriority w:val="99"/>
    <w:semiHidden/>
    <w:unhideWhenUsed/>
    <w:rsid w:val="005727FF"/>
    <w:rPr>
      <w:vertAlign w:val="superscript"/>
    </w:rPr>
  </w:style>
  <w:style w:type="character" w:styleId="Strong">
    <w:name w:val="Strong"/>
    <w:basedOn w:val="DefaultParagraphFont"/>
    <w:uiPriority w:val="22"/>
    <w:qFormat/>
    <w:rsid w:val="00D21BCA"/>
    <w:rPr>
      <w:b/>
      <w:bCs/>
    </w:rPr>
  </w:style>
  <w:style w:type="character" w:customStyle="1" w:styleId="apple-converted-space">
    <w:name w:val="apple-converted-space"/>
    <w:basedOn w:val="DefaultParagraphFont"/>
    <w:rsid w:val="00D21BCA"/>
  </w:style>
  <w:style w:type="paragraph" w:styleId="Revision">
    <w:name w:val="Revision"/>
    <w:hidden/>
    <w:uiPriority w:val="99"/>
    <w:semiHidden/>
    <w:rsid w:val="0018647B"/>
    <w:rPr>
      <w:sz w:val="22"/>
      <w:szCs w:val="22"/>
      <w:lang w:val="en-US" w:eastAsia="en-US"/>
    </w:rPr>
  </w:style>
  <w:style w:type="table" w:customStyle="1" w:styleId="TableGrid7">
    <w:name w:val="Table Grid7"/>
    <w:basedOn w:val="TableNormal"/>
    <w:next w:val="TableGrid"/>
    <w:uiPriority w:val="59"/>
    <w:rsid w:val="005F6D95"/>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A70B62"/>
    <w:pPr>
      <w:spacing w:after="120"/>
    </w:pPr>
  </w:style>
  <w:style w:type="character" w:customStyle="1" w:styleId="BodyTextChar">
    <w:name w:val="Body Text Char"/>
    <w:basedOn w:val="DefaultParagraphFont"/>
    <w:link w:val="BodyText"/>
    <w:uiPriority w:val="99"/>
    <w:semiHidden/>
    <w:rsid w:val="00A70B62"/>
    <w:rPr>
      <w:sz w:val="22"/>
      <w:szCs w:val="22"/>
      <w:lang w:val="en-US" w:eastAsia="en-US"/>
    </w:rPr>
  </w:style>
  <w:style w:type="table" w:customStyle="1" w:styleId="TableGrid8">
    <w:name w:val="Table Grid8"/>
    <w:basedOn w:val="TableNormal"/>
    <w:next w:val="TableGrid"/>
    <w:uiPriority w:val="39"/>
    <w:rsid w:val="003A2E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1">
    <w:name w:val="Heading 51"/>
    <w:basedOn w:val="Normal"/>
    <w:next w:val="Normal"/>
    <w:uiPriority w:val="9"/>
    <w:semiHidden/>
    <w:unhideWhenUsed/>
    <w:qFormat/>
    <w:rsid w:val="00D265C6"/>
    <w:pPr>
      <w:keepNext/>
      <w:keepLines/>
      <w:spacing w:before="40" w:after="0"/>
      <w:ind w:left="1008" w:hanging="1008"/>
      <w:outlineLvl w:val="4"/>
    </w:pPr>
    <w:rPr>
      <w:rFonts w:ascii="Calibri Light" w:eastAsia="Times New Roman" w:hAnsi="Calibri Light"/>
      <w:color w:val="2E74B5"/>
    </w:rPr>
  </w:style>
  <w:style w:type="paragraph" w:customStyle="1" w:styleId="Heading61">
    <w:name w:val="Heading 61"/>
    <w:basedOn w:val="Normal"/>
    <w:next w:val="Normal"/>
    <w:uiPriority w:val="9"/>
    <w:semiHidden/>
    <w:unhideWhenUsed/>
    <w:qFormat/>
    <w:rsid w:val="00D265C6"/>
    <w:pPr>
      <w:keepNext/>
      <w:keepLines/>
      <w:spacing w:before="40" w:after="0"/>
      <w:ind w:left="1152" w:hanging="1152"/>
      <w:outlineLvl w:val="5"/>
    </w:pPr>
    <w:rPr>
      <w:rFonts w:ascii="Calibri Light" w:eastAsia="Times New Roman" w:hAnsi="Calibri Light"/>
      <w:color w:val="1F4D78"/>
    </w:rPr>
  </w:style>
  <w:style w:type="paragraph" w:customStyle="1" w:styleId="Heading71">
    <w:name w:val="Heading 71"/>
    <w:basedOn w:val="Normal"/>
    <w:next w:val="Normal"/>
    <w:uiPriority w:val="9"/>
    <w:semiHidden/>
    <w:unhideWhenUsed/>
    <w:qFormat/>
    <w:rsid w:val="00D265C6"/>
    <w:pPr>
      <w:keepNext/>
      <w:keepLines/>
      <w:spacing w:before="40" w:after="0"/>
      <w:ind w:left="1296" w:hanging="1296"/>
      <w:outlineLvl w:val="6"/>
    </w:pPr>
    <w:rPr>
      <w:rFonts w:ascii="Calibri Light" w:eastAsia="Times New Roman" w:hAnsi="Calibri Light"/>
      <w:i/>
      <w:iCs/>
      <w:color w:val="1F4D78"/>
    </w:rPr>
  </w:style>
  <w:style w:type="paragraph" w:customStyle="1" w:styleId="Heading81">
    <w:name w:val="Heading 81"/>
    <w:basedOn w:val="Normal"/>
    <w:next w:val="Normal"/>
    <w:uiPriority w:val="9"/>
    <w:semiHidden/>
    <w:unhideWhenUsed/>
    <w:qFormat/>
    <w:rsid w:val="00D265C6"/>
    <w:pPr>
      <w:keepNext/>
      <w:keepLines/>
      <w:spacing w:before="40" w:after="0"/>
      <w:ind w:left="1440" w:hanging="1440"/>
      <w:outlineLvl w:val="7"/>
    </w:pPr>
    <w:rPr>
      <w:rFonts w:ascii="Calibri Light" w:eastAsia="Times New Roman" w:hAnsi="Calibri Light"/>
      <w:color w:val="272727"/>
      <w:sz w:val="21"/>
      <w:szCs w:val="21"/>
    </w:rPr>
  </w:style>
  <w:style w:type="paragraph" w:customStyle="1" w:styleId="Heading91">
    <w:name w:val="Heading 91"/>
    <w:basedOn w:val="Normal"/>
    <w:next w:val="Normal"/>
    <w:uiPriority w:val="9"/>
    <w:semiHidden/>
    <w:unhideWhenUsed/>
    <w:qFormat/>
    <w:rsid w:val="00D265C6"/>
    <w:pPr>
      <w:keepNext/>
      <w:keepLines/>
      <w:spacing w:before="40" w:after="0"/>
      <w:ind w:left="1584" w:hanging="1584"/>
      <w:outlineLvl w:val="8"/>
    </w:pPr>
    <w:rPr>
      <w:rFonts w:ascii="Calibri Light" w:eastAsia="Times New Roman" w:hAnsi="Calibri Light"/>
      <w:i/>
      <w:iCs/>
      <w:color w:val="272727"/>
      <w:sz w:val="21"/>
      <w:szCs w:val="21"/>
    </w:rPr>
  </w:style>
  <w:style w:type="numbering" w:customStyle="1" w:styleId="NoList111111">
    <w:name w:val="No List111111"/>
    <w:next w:val="NoList"/>
    <w:semiHidden/>
    <w:unhideWhenUsed/>
    <w:rsid w:val="00D265C6"/>
  </w:style>
  <w:style w:type="character" w:customStyle="1" w:styleId="Heading5Char1">
    <w:name w:val="Heading 5 Char1"/>
    <w:basedOn w:val="DefaultParagraphFont"/>
    <w:uiPriority w:val="9"/>
    <w:semiHidden/>
    <w:rsid w:val="00D265C6"/>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D265C6"/>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D265C6"/>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D265C6"/>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D265C6"/>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FD77F5"/>
    <w:rPr>
      <w:color w:val="808080"/>
      <w:shd w:val="clear" w:color="auto" w:fill="E6E6E6"/>
    </w:rPr>
  </w:style>
  <w:style w:type="paragraph" w:customStyle="1" w:styleId="tv213">
    <w:name w:val="tv213"/>
    <w:basedOn w:val="Normal"/>
    <w:rsid w:val="006A2D8D"/>
    <w:pPr>
      <w:spacing w:before="100" w:beforeAutospacing="1" w:after="100" w:afterAutospacing="1" w:line="240" w:lineRule="auto"/>
    </w:pPr>
    <w:rPr>
      <w:rFonts w:ascii="Times New Roman" w:eastAsia="Times New Roman" w:hAnsi="Times New Roman"/>
      <w:sz w:val="24"/>
      <w:szCs w:val="24"/>
    </w:rPr>
  </w:style>
  <w:style w:type="paragraph" w:customStyle="1" w:styleId="naisf">
    <w:name w:val="naisf"/>
    <w:basedOn w:val="Normal"/>
    <w:rsid w:val="00E0664B"/>
    <w:pPr>
      <w:spacing w:before="100" w:beforeAutospacing="1" w:after="100" w:afterAutospacing="1" w:line="240" w:lineRule="auto"/>
      <w:ind w:firstLine="567"/>
      <w:jc w:val="both"/>
    </w:pPr>
    <w:rPr>
      <w:rFonts w:ascii="Times New Roman" w:eastAsia="Times New Roman" w:hAnsi="Times New Roman"/>
      <w:sz w:val="24"/>
      <w:szCs w:val="24"/>
      <w:lang w:val="en-GB"/>
    </w:rPr>
  </w:style>
  <w:style w:type="paragraph" w:customStyle="1" w:styleId="h3body1">
    <w:name w:val="h3_body_1"/>
    <w:autoRedefine/>
    <w:uiPriority w:val="99"/>
    <w:qFormat/>
    <w:rsid w:val="00E0664B"/>
    <w:pPr>
      <w:numPr>
        <w:ilvl w:val="1"/>
        <w:numId w:val="38"/>
      </w:numPr>
      <w:ind w:left="1134" w:hanging="567"/>
      <w:jc w:val="both"/>
    </w:pPr>
    <w:rPr>
      <w:rFonts w:ascii="Times New Roman" w:eastAsia="Times New Roman" w:hAnsi="Times New Roman"/>
      <w:bCs/>
      <w:sz w:val="24"/>
      <w:szCs w:val="24"/>
      <w:lang w:eastAsia="en-US"/>
    </w:rPr>
  </w:style>
  <w:style w:type="character" w:customStyle="1" w:styleId="UnresolvedMention">
    <w:name w:val="Unresolved Mention"/>
    <w:basedOn w:val="DefaultParagraphFont"/>
    <w:uiPriority w:val="99"/>
    <w:semiHidden/>
    <w:unhideWhenUsed/>
    <w:rsid w:val="004002A4"/>
    <w:rPr>
      <w:color w:val="808080"/>
      <w:shd w:val="clear" w:color="auto" w:fill="E6E6E6"/>
    </w:rPr>
  </w:style>
  <w:style w:type="paragraph" w:styleId="NormalWeb">
    <w:name w:val="Normal (Web)"/>
    <w:basedOn w:val="Normal"/>
    <w:uiPriority w:val="99"/>
    <w:unhideWhenUsed/>
    <w:rsid w:val="00FC2FA0"/>
    <w:pPr>
      <w:spacing w:before="100" w:beforeAutospacing="1" w:after="100" w:afterAutospacing="1" w:line="240" w:lineRule="auto"/>
    </w:pPr>
    <w:rPr>
      <w:rFonts w:ascii="Times New Roman" w:eastAsiaTheme="minorHAnsi" w:hAnsi="Times New Roman"/>
      <w:sz w:val="24"/>
      <w:szCs w:val="24"/>
      <w:lang w:val="lv-LV" w:eastAsia="lv-LV"/>
    </w:rPr>
  </w:style>
  <w:style w:type="table" w:customStyle="1" w:styleId="TableGrid81">
    <w:name w:val="Table Grid81"/>
    <w:basedOn w:val="TableNormal"/>
    <w:next w:val="TableGrid"/>
    <w:uiPriority w:val="39"/>
    <w:rsid w:val="007628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99"/>
    <w:locked/>
    <w:rsid w:val="004246F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7149">
      <w:bodyDiv w:val="1"/>
      <w:marLeft w:val="0"/>
      <w:marRight w:val="0"/>
      <w:marTop w:val="0"/>
      <w:marBottom w:val="0"/>
      <w:divBdr>
        <w:top w:val="none" w:sz="0" w:space="0" w:color="auto"/>
        <w:left w:val="none" w:sz="0" w:space="0" w:color="auto"/>
        <w:bottom w:val="none" w:sz="0" w:space="0" w:color="auto"/>
        <w:right w:val="none" w:sz="0" w:space="0" w:color="auto"/>
      </w:divBdr>
    </w:div>
    <w:div w:id="263535585">
      <w:bodyDiv w:val="1"/>
      <w:marLeft w:val="0"/>
      <w:marRight w:val="0"/>
      <w:marTop w:val="0"/>
      <w:marBottom w:val="0"/>
      <w:divBdr>
        <w:top w:val="none" w:sz="0" w:space="0" w:color="auto"/>
        <w:left w:val="none" w:sz="0" w:space="0" w:color="auto"/>
        <w:bottom w:val="none" w:sz="0" w:space="0" w:color="auto"/>
        <w:right w:val="none" w:sz="0" w:space="0" w:color="auto"/>
      </w:divBdr>
    </w:div>
    <w:div w:id="395786826">
      <w:bodyDiv w:val="1"/>
      <w:marLeft w:val="0"/>
      <w:marRight w:val="0"/>
      <w:marTop w:val="0"/>
      <w:marBottom w:val="0"/>
      <w:divBdr>
        <w:top w:val="none" w:sz="0" w:space="0" w:color="auto"/>
        <w:left w:val="none" w:sz="0" w:space="0" w:color="auto"/>
        <w:bottom w:val="none" w:sz="0" w:space="0" w:color="auto"/>
        <w:right w:val="none" w:sz="0" w:space="0" w:color="auto"/>
      </w:divBdr>
    </w:div>
    <w:div w:id="558395796">
      <w:bodyDiv w:val="1"/>
      <w:marLeft w:val="0"/>
      <w:marRight w:val="0"/>
      <w:marTop w:val="0"/>
      <w:marBottom w:val="0"/>
      <w:divBdr>
        <w:top w:val="none" w:sz="0" w:space="0" w:color="auto"/>
        <w:left w:val="none" w:sz="0" w:space="0" w:color="auto"/>
        <w:bottom w:val="none" w:sz="0" w:space="0" w:color="auto"/>
        <w:right w:val="none" w:sz="0" w:space="0" w:color="auto"/>
      </w:divBdr>
    </w:div>
    <w:div w:id="739596855">
      <w:bodyDiv w:val="1"/>
      <w:marLeft w:val="0"/>
      <w:marRight w:val="0"/>
      <w:marTop w:val="0"/>
      <w:marBottom w:val="0"/>
      <w:divBdr>
        <w:top w:val="none" w:sz="0" w:space="0" w:color="auto"/>
        <w:left w:val="none" w:sz="0" w:space="0" w:color="auto"/>
        <w:bottom w:val="none" w:sz="0" w:space="0" w:color="auto"/>
        <w:right w:val="none" w:sz="0" w:space="0" w:color="auto"/>
      </w:divBdr>
    </w:div>
    <w:div w:id="753357176">
      <w:bodyDiv w:val="1"/>
      <w:marLeft w:val="0"/>
      <w:marRight w:val="0"/>
      <w:marTop w:val="0"/>
      <w:marBottom w:val="0"/>
      <w:divBdr>
        <w:top w:val="none" w:sz="0" w:space="0" w:color="auto"/>
        <w:left w:val="none" w:sz="0" w:space="0" w:color="auto"/>
        <w:bottom w:val="none" w:sz="0" w:space="0" w:color="auto"/>
        <w:right w:val="none" w:sz="0" w:space="0" w:color="auto"/>
      </w:divBdr>
    </w:div>
    <w:div w:id="851723345">
      <w:bodyDiv w:val="1"/>
      <w:marLeft w:val="0"/>
      <w:marRight w:val="0"/>
      <w:marTop w:val="0"/>
      <w:marBottom w:val="0"/>
      <w:divBdr>
        <w:top w:val="none" w:sz="0" w:space="0" w:color="auto"/>
        <w:left w:val="none" w:sz="0" w:space="0" w:color="auto"/>
        <w:bottom w:val="none" w:sz="0" w:space="0" w:color="auto"/>
        <w:right w:val="none" w:sz="0" w:space="0" w:color="auto"/>
      </w:divBdr>
    </w:div>
    <w:div w:id="944727744">
      <w:bodyDiv w:val="1"/>
      <w:marLeft w:val="0"/>
      <w:marRight w:val="0"/>
      <w:marTop w:val="0"/>
      <w:marBottom w:val="0"/>
      <w:divBdr>
        <w:top w:val="none" w:sz="0" w:space="0" w:color="auto"/>
        <w:left w:val="none" w:sz="0" w:space="0" w:color="auto"/>
        <w:bottom w:val="none" w:sz="0" w:space="0" w:color="auto"/>
        <w:right w:val="none" w:sz="0" w:space="0" w:color="auto"/>
      </w:divBdr>
    </w:div>
    <w:div w:id="1110859985">
      <w:bodyDiv w:val="1"/>
      <w:marLeft w:val="0"/>
      <w:marRight w:val="0"/>
      <w:marTop w:val="0"/>
      <w:marBottom w:val="0"/>
      <w:divBdr>
        <w:top w:val="none" w:sz="0" w:space="0" w:color="auto"/>
        <w:left w:val="none" w:sz="0" w:space="0" w:color="auto"/>
        <w:bottom w:val="none" w:sz="0" w:space="0" w:color="auto"/>
        <w:right w:val="none" w:sz="0" w:space="0" w:color="auto"/>
      </w:divBdr>
    </w:div>
    <w:div w:id="1339430898">
      <w:bodyDiv w:val="1"/>
      <w:marLeft w:val="0"/>
      <w:marRight w:val="0"/>
      <w:marTop w:val="0"/>
      <w:marBottom w:val="0"/>
      <w:divBdr>
        <w:top w:val="none" w:sz="0" w:space="0" w:color="auto"/>
        <w:left w:val="none" w:sz="0" w:space="0" w:color="auto"/>
        <w:bottom w:val="none" w:sz="0" w:space="0" w:color="auto"/>
        <w:right w:val="none" w:sz="0" w:space="0" w:color="auto"/>
      </w:divBdr>
    </w:div>
    <w:div w:id="1378970853">
      <w:bodyDiv w:val="1"/>
      <w:marLeft w:val="0"/>
      <w:marRight w:val="0"/>
      <w:marTop w:val="0"/>
      <w:marBottom w:val="0"/>
      <w:divBdr>
        <w:top w:val="none" w:sz="0" w:space="0" w:color="auto"/>
        <w:left w:val="none" w:sz="0" w:space="0" w:color="auto"/>
        <w:bottom w:val="none" w:sz="0" w:space="0" w:color="auto"/>
        <w:right w:val="none" w:sz="0" w:space="0" w:color="auto"/>
      </w:divBdr>
    </w:div>
    <w:div w:id="1390232030">
      <w:bodyDiv w:val="1"/>
      <w:marLeft w:val="0"/>
      <w:marRight w:val="0"/>
      <w:marTop w:val="0"/>
      <w:marBottom w:val="0"/>
      <w:divBdr>
        <w:top w:val="none" w:sz="0" w:space="0" w:color="auto"/>
        <w:left w:val="none" w:sz="0" w:space="0" w:color="auto"/>
        <w:bottom w:val="none" w:sz="0" w:space="0" w:color="auto"/>
        <w:right w:val="none" w:sz="0" w:space="0" w:color="auto"/>
      </w:divBdr>
    </w:div>
    <w:div w:id="1440292808">
      <w:bodyDiv w:val="1"/>
      <w:marLeft w:val="0"/>
      <w:marRight w:val="0"/>
      <w:marTop w:val="0"/>
      <w:marBottom w:val="0"/>
      <w:divBdr>
        <w:top w:val="none" w:sz="0" w:space="0" w:color="auto"/>
        <w:left w:val="none" w:sz="0" w:space="0" w:color="auto"/>
        <w:bottom w:val="none" w:sz="0" w:space="0" w:color="auto"/>
        <w:right w:val="none" w:sz="0" w:space="0" w:color="auto"/>
      </w:divBdr>
    </w:div>
    <w:div w:id="1476753797">
      <w:bodyDiv w:val="1"/>
      <w:marLeft w:val="0"/>
      <w:marRight w:val="0"/>
      <w:marTop w:val="0"/>
      <w:marBottom w:val="0"/>
      <w:divBdr>
        <w:top w:val="none" w:sz="0" w:space="0" w:color="auto"/>
        <w:left w:val="none" w:sz="0" w:space="0" w:color="auto"/>
        <w:bottom w:val="none" w:sz="0" w:space="0" w:color="auto"/>
        <w:right w:val="none" w:sz="0" w:space="0" w:color="auto"/>
      </w:divBdr>
    </w:div>
    <w:div w:id="1562475079">
      <w:bodyDiv w:val="1"/>
      <w:marLeft w:val="0"/>
      <w:marRight w:val="0"/>
      <w:marTop w:val="0"/>
      <w:marBottom w:val="0"/>
      <w:divBdr>
        <w:top w:val="none" w:sz="0" w:space="0" w:color="auto"/>
        <w:left w:val="none" w:sz="0" w:space="0" w:color="auto"/>
        <w:bottom w:val="none" w:sz="0" w:space="0" w:color="auto"/>
        <w:right w:val="none" w:sz="0" w:space="0" w:color="auto"/>
      </w:divBdr>
    </w:div>
    <w:div w:id="1587878782">
      <w:bodyDiv w:val="1"/>
      <w:marLeft w:val="0"/>
      <w:marRight w:val="0"/>
      <w:marTop w:val="0"/>
      <w:marBottom w:val="0"/>
      <w:divBdr>
        <w:top w:val="none" w:sz="0" w:space="0" w:color="auto"/>
        <w:left w:val="none" w:sz="0" w:space="0" w:color="auto"/>
        <w:bottom w:val="none" w:sz="0" w:space="0" w:color="auto"/>
        <w:right w:val="none" w:sz="0" w:space="0" w:color="auto"/>
      </w:divBdr>
    </w:div>
    <w:div w:id="1963924472">
      <w:bodyDiv w:val="1"/>
      <w:marLeft w:val="0"/>
      <w:marRight w:val="0"/>
      <w:marTop w:val="0"/>
      <w:marBottom w:val="0"/>
      <w:divBdr>
        <w:top w:val="none" w:sz="0" w:space="0" w:color="auto"/>
        <w:left w:val="none" w:sz="0" w:space="0" w:color="auto"/>
        <w:bottom w:val="none" w:sz="0" w:space="0" w:color="auto"/>
        <w:right w:val="none" w:sz="0" w:space="0" w:color="auto"/>
      </w:divBdr>
    </w:div>
    <w:div w:id="208610370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nfo@nrc.lv" TargetMode="External"/><Relationship Id="rId18" Type="http://schemas.openxmlformats.org/officeDocument/2006/relationships/hyperlink" Target="https://likumi.lv/doc.php?id=28776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kumi.lv/doc.php?id=287760" TargetMode="External"/><Relationship Id="rId7" Type="http://schemas.openxmlformats.org/officeDocument/2006/relationships/endnotes" Target="endnotes.xml"/><Relationship Id="rId12" Type="http://schemas.openxmlformats.org/officeDocument/2006/relationships/hyperlink" Target="mailto:info@nrc.lv" TargetMode="External"/><Relationship Id="rId17" Type="http://schemas.openxmlformats.org/officeDocument/2006/relationships/hyperlink" Target="https://likumi.lv/doc.php?id=28776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likumi.lv/doc.php?id=287760"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ja.kocane@nrc.l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hyperlink" Target="http://www.nrcvaivari.lv" TargetMode="External"/><Relationship Id="rId19"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c.europa.eu/growth/toolsdatabases/espd/filter?lang=lv" TargetMode="External"/><Relationship Id="rId22" Type="http://schemas.openxmlformats.org/officeDocument/2006/relationships/hyperlink" Target="mailto:info@nr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D77A3-9E33-4A5C-9495-F912D0C8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76163</Words>
  <Characters>43414</Characters>
  <Application>Microsoft Office Word</Application>
  <DocSecurity>0</DocSecurity>
  <Lines>361</Lines>
  <Paragraphs>238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119339</CharactersWithSpaces>
  <SharedDoc>false</SharedDoc>
  <HLinks>
    <vt:vector size="18" baseType="variant">
      <vt:variant>
        <vt:i4>1769561</vt:i4>
      </vt:variant>
      <vt:variant>
        <vt:i4>6</vt:i4>
      </vt:variant>
      <vt:variant>
        <vt:i4>0</vt:i4>
      </vt:variant>
      <vt:variant>
        <vt:i4>5</vt:i4>
      </vt:variant>
      <vt:variant>
        <vt:lpwstr>http://www.nrcvaivari.lv/</vt:lpwstr>
      </vt:variant>
      <vt:variant>
        <vt:lpwstr/>
      </vt:variant>
      <vt:variant>
        <vt:i4>7471164</vt:i4>
      </vt:variant>
      <vt:variant>
        <vt:i4>3</vt:i4>
      </vt:variant>
      <vt:variant>
        <vt:i4>0</vt:i4>
      </vt:variant>
      <vt:variant>
        <vt:i4>5</vt:i4>
      </vt:variant>
      <vt:variant>
        <vt:lpwstr>http://www.iub.gov.lv/</vt:lpwstr>
      </vt:variant>
      <vt:variant>
        <vt:lpwstr/>
      </vt:variant>
      <vt:variant>
        <vt:i4>1769561</vt:i4>
      </vt:variant>
      <vt:variant>
        <vt:i4>0</vt:i4>
      </vt:variant>
      <vt:variant>
        <vt:i4>0</vt:i4>
      </vt:variant>
      <vt:variant>
        <vt:i4>5</vt:i4>
      </vt:variant>
      <vt:variant>
        <vt:lpwstr>http://www.nrcvaivari.lv/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Vaivaru Nrc</dc:creator>
  <cp:lastModifiedBy>Aija Kocane</cp:lastModifiedBy>
  <cp:revision>2</cp:revision>
  <cp:lastPrinted>2017-11-06T10:05:00Z</cp:lastPrinted>
  <dcterms:created xsi:type="dcterms:W3CDTF">2018-05-02T08:40:00Z</dcterms:created>
  <dcterms:modified xsi:type="dcterms:W3CDTF">2018-05-02T08:40:00Z</dcterms:modified>
</cp:coreProperties>
</file>