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D1" w:rsidRDefault="002C39D1" w:rsidP="002C39D1">
      <w:pPr>
        <w:spacing w:after="120" w:line="240" w:lineRule="auto"/>
        <w:rPr>
          <w:rFonts w:ascii="Times New Roman" w:eastAsia="Times New Roman" w:hAnsi="Times New Roman" w:cs="Times New Roman"/>
          <w:b/>
          <w:caps/>
          <w:spacing w:val="-3"/>
          <w:sz w:val="24"/>
          <w:szCs w:val="24"/>
          <w:lang w:val="lv-LV" w:eastAsia="lv-LV"/>
        </w:rPr>
      </w:pPr>
    </w:p>
    <w:p w:rsidR="00EF7A86" w:rsidRDefault="00EF7A86" w:rsidP="002C39D1">
      <w:pPr>
        <w:spacing w:after="120" w:line="240" w:lineRule="auto"/>
        <w:rPr>
          <w:rFonts w:ascii="Times New Roman" w:eastAsia="Times New Roman" w:hAnsi="Times New Roman" w:cs="Times New Roman"/>
          <w:b/>
          <w:caps/>
          <w:spacing w:val="-3"/>
          <w:sz w:val="24"/>
          <w:szCs w:val="24"/>
          <w:lang w:val="lv-LV" w:eastAsia="lv-LV"/>
        </w:rPr>
      </w:pPr>
    </w:p>
    <w:p w:rsidR="00EF7A86" w:rsidRDefault="00EF7A86" w:rsidP="002C39D1">
      <w:pPr>
        <w:spacing w:after="120" w:line="240" w:lineRule="auto"/>
        <w:rPr>
          <w:rFonts w:ascii="Times New Roman" w:eastAsia="Times New Roman" w:hAnsi="Times New Roman" w:cs="Times New Roman"/>
          <w:b/>
          <w:caps/>
          <w:spacing w:val="-3"/>
          <w:sz w:val="24"/>
          <w:szCs w:val="24"/>
          <w:lang w:val="lv-LV" w:eastAsia="lv-LV"/>
        </w:rPr>
      </w:pPr>
    </w:p>
    <w:p w:rsidR="002C39D1" w:rsidRDefault="002C39D1" w:rsidP="002C39D1">
      <w:pPr>
        <w:spacing w:after="120" w:line="240" w:lineRule="auto"/>
        <w:jc w:val="center"/>
        <w:rPr>
          <w:rFonts w:ascii="Times New Roman" w:hAnsi="Times New Roman" w:cs="Times New Roman"/>
          <w:b/>
          <w:bCs/>
          <w:caps/>
          <w:sz w:val="24"/>
          <w:szCs w:val="24"/>
          <w:lang w:val="lv-LV"/>
        </w:rPr>
      </w:pPr>
      <w:r w:rsidRPr="0044406F">
        <w:rPr>
          <w:rFonts w:ascii="Times New Roman" w:eastAsia="Times New Roman" w:hAnsi="Times New Roman" w:cs="Times New Roman"/>
          <w:b/>
          <w:caps/>
          <w:spacing w:val="-3"/>
          <w:sz w:val="24"/>
          <w:szCs w:val="24"/>
          <w:lang w:val="lv-LV" w:eastAsia="lv-LV"/>
        </w:rPr>
        <w:t xml:space="preserve">Pakalpojumu līgums </w:t>
      </w:r>
      <w:r w:rsidRPr="0044406F">
        <w:rPr>
          <w:rFonts w:ascii="Times New Roman" w:eastAsia="Times New Roman" w:hAnsi="Times New Roman" w:cs="Times New Roman"/>
          <w:b/>
          <w:sz w:val="24"/>
          <w:szCs w:val="24"/>
          <w:lang w:val="lv-LV" w:eastAsia="lv-LV"/>
        </w:rPr>
        <w:t xml:space="preserve">Nr. </w:t>
      </w:r>
      <w:r w:rsidRPr="0044406F">
        <w:rPr>
          <w:rFonts w:ascii="Times New Roman" w:hAnsi="Times New Roman" w:cs="Times New Roman"/>
          <w:b/>
          <w:bCs/>
          <w:sz w:val="24"/>
          <w:szCs w:val="24"/>
          <w:lang w:val="lv-LV"/>
        </w:rPr>
        <w:t>NRC “Vaivari”</w:t>
      </w:r>
      <w:r w:rsidRPr="0044406F">
        <w:rPr>
          <w:rFonts w:ascii="Times New Roman" w:eastAsia="Times New Roman" w:hAnsi="Times New Roman" w:cs="Times New Roman"/>
          <w:b/>
          <w:sz w:val="24"/>
          <w:szCs w:val="24"/>
          <w:lang w:val="lv-LV" w:eastAsia="lv-LV"/>
        </w:rPr>
        <w:t xml:space="preserve"> </w:t>
      </w:r>
      <w:r w:rsidRPr="0044406F">
        <w:rPr>
          <w:rFonts w:ascii="Times New Roman" w:eastAsia="TimesNewRoman" w:hAnsi="Times New Roman" w:cs="Times New Roman"/>
          <w:b/>
          <w:caps/>
          <w:sz w:val="24"/>
          <w:szCs w:val="24"/>
          <w:lang w:val="lv-LV" w:eastAsia="lv-LV"/>
        </w:rPr>
        <w:t>20</w:t>
      </w:r>
      <w:r w:rsidRPr="0044406F">
        <w:rPr>
          <w:rFonts w:ascii="Times New Roman" w:hAnsi="Times New Roman" w:cs="Times New Roman"/>
          <w:b/>
          <w:bCs/>
          <w:caps/>
          <w:sz w:val="24"/>
          <w:szCs w:val="24"/>
          <w:lang w:val="lv-LV"/>
        </w:rPr>
        <w:t>18</w:t>
      </w:r>
      <w:r w:rsidRPr="005A016C">
        <w:rPr>
          <w:rFonts w:ascii="Times New Roman" w:eastAsia="TimesNewRoman" w:hAnsi="Times New Roman" w:cs="Times New Roman"/>
          <w:b/>
          <w:caps/>
          <w:sz w:val="24"/>
          <w:szCs w:val="24"/>
          <w:lang w:val="lv-LV" w:eastAsia="lv-LV"/>
        </w:rPr>
        <w:t>/</w:t>
      </w:r>
      <w:r>
        <w:rPr>
          <w:rFonts w:ascii="Times New Roman" w:eastAsia="TimesNewRoman" w:hAnsi="Times New Roman" w:cs="Times New Roman"/>
          <w:b/>
          <w:caps/>
          <w:sz w:val="24"/>
          <w:szCs w:val="24"/>
          <w:lang w:val="lv-LV" w:eastAsia="lv-LV"/>
        </w:rPr>
        <w:t>0</w:t>
      </w:r>
      <w:r w:rsidRPr="005A016C">
        <w:rPr>
          <w:rFonts w:ascii="Times New Roman" w:hAnsi="Times New Roman" w:cs="Times New Roman"/>
          <w:b/>
          <w:bCs/>
          <w:caps/>
          <w:sz w:val="24"/>
          <w:szCs w:val="24"/>
          <w:lang w:val="lv-LV"/>
        </w:rPr>
        <w:t xml:space="preserve">2 TPC </w:t>
      </w:r>
    </w:p>
    <w:p w:rsidR="002C39D1" w:rsidRPr="0044406F" w:rsidRDefault="002C39D1" w:rsidP="002C39D1">
      <w:pPr>
        <w:spacing w:after="120" w:line="240" w:lineRule="auto"/>
        <w:jc w:val="center"/>
        <w:rPr>
          <w:rFonts w:ascii="Times New Roman" w:eastAsia="Times New Roman" w:hAnsi="Times New Roman" w:cs="Times New Roman"/>
          <w:b/>
          <w:caps/>
          <w:spacing w:val="-3"/>
          <w:sz w:val="24"/>
          <w:szCs w:val="24"/>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C39D1" w:rsidRPr="00452D2A" w:rsidTr="00C146E3">
        <w:tc>
          <w:tcPr>
            <w:tcW w:w="4839" w:type="dxa"/>
          </w:tcPr>
          <w:p w:rsidR="002C39D1" w:rsidRPr="00A31A20" w:rsidRDefault="002C39D1" w:rsidP="00C146E3">
            <w:pPr>
              <w:widowControl w:val="0"/>
              <w:autoSpaceDE w:val="0"/>
              <w:autoSpaceDN w:val="0"/>
              <w:adjustRightInd w:val="0"/>
              <w:spacing w:before="40" w:after="40"/>
              <w:jc w:val="both"/>
              <w:rPr>
                <w:sz w:val="24"/>
                <w:szCs w:val="24"/>
              </w:rPr>
            </w:pPr>
            <w:r w:rsidRPr="00A31A20">
              <w:rPr>
                <w:sz w:val="24"/>
                <w:szCs w:val="24"/>
              </w:rPr>
              <w:t>Rīgā,</w:t>
            </w:r>
          </w:p>
        </w:tc>
        <w:tc>
          <w:tcPr>
            <w:tcW w:w="4839" w:type="dxa"/>
          </w:tcPr>
          <w:p w:rsidR="002C39D1" w:rsidRPr="00A31A20" w:rsidRDefault="002C39D1" w:rsidP="00452D2A">
            <w:pPr>
              <w:widowControl w:val="0"/>
              <w:autoSpaceDE w:val="0"/>
              <w:autoSpaceDN w:val="0"/>
              <w:adjustRightInd w:val="0"/>
              <w:spacing w:before="40" w:after="40"/>
              <w:rPr>
                <w:sz w:val="24"/>
                <w:szCs w:val="24"/>
              </w:rPr>
            </w:pPr>
            <w:r w:rsidRPr="00A31A20">
              <w:rPr>
                <w:sz w:val="24"/>
                <w:szCs w:val="24"/>
              </w:rPr>
              <w:t xml:space="preserve">                                  </w:t>
            </w:r>
            <w:r w:rsidR="00AE3EAD">
              <w:rPr>
                <w:sz w:val="24"/>
                <w:szCs w:val="24"/>
              </w:rPr>
              <w:t xml:space="preserve"> </w:t>
            </w:r>
            <w:r w:rsidRPr="00A31A20">
              <w:rPr>
                <w:sz w:val="24"/>
                <w:szCs w:val="24"/>
              </w:rPr>
              <w:t>20</w:t>
            </w:r>
            <w:r w:rsidRPr="00A31A20">
              <w:rPr>
                <w:rFonts w:eastAsia="Calibri"/>
                <w:bCs/>
                <w:sz w:val="24"/>
                <w:szCs w:val="24"/>
                <w:lang w:eastAsia="en-US"/>
              </w:rPr>
              <w:t>18</w:t>
            </w:r>
            <w:r w:rsidRPr="00A31A20">
              <w:rPr>
                <w:sz w:val="24"/>
                <w:szCs w:val="24"/>
              </w:rPr>
              <w:t>.</w:t>
            </w:r>
            <w:r>
              <w:rPr>
                <w:sz w:val="24"/>
                <w:szCs w:val="24"/>
              </w:rPr>
              <w:t xml:space="preserve"> </w:t>
            </w:r>
            <w:r w:rsidRPr="00A31A20">
              <w:rPr>
                <w:sz w:val="24"/>
                <w:szCs w:val="24"/>
              </w:rPr>
              <w:t xml:space="preserve">gada </w:t>
            </w:r>
            <w:r w:rsidR="00452D2A">
              <w:rPr>
                <w:rFonts w:eastAsia="Calibri"/>
                <w:bCs/>
                <w:sz w:val="24"/>
                <w:szCs w:val="24"/>
                <w:lang w:eastAsia="en-US"/>
              </w:rPr>
              <w:t>15</w:t>
            </w:r>
            <w:r w:rsidRPr="00A31A20">
              <w:rPr>
                <w:sz w:val="24"/>
                <w:szCs w:val="24"/>
              </w:rPr>
              <w:t>.</w:t>
            </w:r>
            <w:r w:rsidR="00452D2A">
              <w:rPr>
                <w:sz w:val="24"/>
                <w:szCs w:val="24"/>
              </w:rPr>
              <w:t xml:space="preserve"> </w:t>
            </w:r>
            <w:r w:rsidR="00452D2A">
              <w:rPr>
                <w:rFonts w:eastAsia="Calibri"/>
                <w:bCs/>
                <w:sz w:val="24"/>
                <w:szCs w:val="24"/>
                <w:lang w:eastAsia="en-US"/>
              </w:rPr>
              <w:t>martā</w:t>
            </w:r>
          </w:p>
        </w:tc>
      </w:tr>
    </w:tbl>
    <w:p w:rsidR="00AE3EAD" w:rsidRPr="00AE3EAD" w:rsidRDefault="002C39D1" w:rsidP="00AE3EA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sidRPr="00AE3EAD">
        <w:rPr>
          <w:rFonts w:ascii="Times New Roman" w:hAnsi="Times New Roman" w:cs="Times New Roman"/>
          <w:sz w:val="24"/>
          <w:szCs w:val="24"/>
          <w:lang w:val="lv-LV"/>
        </w:rPr>
        <w:t>Valsts sabiedrība ar ierobežotu atbildību „Nacionālais rehabilitācijas centrs „Vaivari””</w:t>
      </w:r>
      <w:r w:rsidRPr="00AE3EAD">
        <w:rPr>
          <w:rFonts w:ascii="Times New Roman" w:eastAsia="Times New Roman" w:hAnsi="Times New Roman" w:cs="Times New Roman"/>
          <w:sz w:val="24"/>
          <w:szCs w:val="24"/>
          <w:lang w:val="lv-LV" w:eastAsia="lv-LV"/>
        </w:rPr>
        <w:t xml:space="preserve">, reģistrācijas Nr.40003273900, juridiskā adrese: </w:t>
      </w:r>
      <w:r w:rsidRPr="00AE3EAD">
        <w:rPr>
          <w:rFonts w:ascii="Times New Roman" w:hAnsi="Times New Roman" w:cs="Times New Roman"/>
          <w:sz w:val="24"/>
          <w:szCs w:val="24"/>
          <w:lang w:val="lv-LV"/>
        </w:rPr>
        <w:t>Asaru prospekts 61, Jūrmala, Latvija, LV-2008</w:t>
      </w:r>
      <w:r w:rsidRPr="00AE3EAD">
        <w:rPr>
          <w:rFonts w:ascii="Times New Roman" w:eastAsia="Times New Roman" w:hAnsi="Times New Roman" w:cs="Times New Roman"/>
          <w:sz w:val="24"/>
          <w:szCs w:val="24"/>
          <w:lang w:val="lv-LV" w:eastAsia="lv-LV"/>
        </w:rPr>
        <w:t xml:space="preserve">, (turpmāk – Pasūtītājs), </w:t>
      </w:r>
      <w:r w:rsidR="00AE3EAD" w:rsidRPr="00AE3EAD">
        <w:rPr>
          <w:rFonts w:ascii="Times New Roman" w:eastAsia="TimesNewRoman" w:hAnsi="Times New Roman" w:cs="Times New Roman"/>
          <w:sz w:val="24"/>
          <w:szCs w:val="24"/>
          <w:lang w:val="lv-LV" w:eastAsia="lv-LV"/>
        </w:rPr>
        <w:t xml:space="preserve">kuru uz </w:t>
      </w:r>
      <w:r w:rsidR="00AE3EAD" w:rsidRPr="00AE3EAD">
        <w:rPr>
          <w:rFonts w:ascii="Times New Roman" w:hAnsi="Times New Roman" w:cs="Times New Roman"/>
          <w:bCs/>
          <w:sz w:val="24"/>
          <w:szCs w:val="24"/>
          <w:lang w:val="lv-LV"/>
        </w:rPr>
        <w:t>reglamenta pamata</w:t>
      </w:r>
      <w:r w:rsidR="00AE3EAD" w:rsidRPr="00AE3EAD">
        <w:rPr>
          <w:rFonts w:ascii="Times New Roman" w:eastAsia="TimesNewRoman" w:hAnsi="Times New Roman" w:cs="Times New Roman"/>
          <w:sz w:val="24"/>
          <w:szCs w:val="24"/>
          <w:lang w:val="lv-LV" w:eastAsia="lv-LV"/>
        </w:rPr>
        <w:t xml:space="preserve"> pārstāv </w:t>
      </w:r>
      <w:r w:rsidR="00AE3EAD" w:rsidRPr="00AE3EAD">
        <w:rPr>
          <w:rFonts w:ascii="Times New Roman" w:eastAsia="Times New Roman" w:hAnsi="Times New Roman" w:cs="Times New Roman"/>
          <w:bCs/>
          <w:sz w:val="24"/>
          <w:szCs w:val="24"/>
          <w:lang w:val="lv-LV" w:eastAsia="lv-LV"/>
        </w:rPr>
        <w:t>valdes priekšsēdētāja Anda Nulle</w:t>
      </w:r>
      <w:r w:rsidR="00AE3EAD" w:rsidRPr="00AE3EAD">
        <w:rPr>
          <w:rFonts w:ascii="Times New Roman" w:eastAsia="Times New Roman" w:hAnsi="Times New Roman" w:cs="Times New Roman"/>
          <w:sz w:val="24"/>
          <w:szCs w:val="24"/>
          <w:lang w:val="lv-LV" w:eastAsia="lv-LV"/>
        </w:rPr>
        <w:t xml:space="preserve"> un valdes loceklis Mārtiņš Oliņš </w:t>
      </w:r>
      <w:r w:rsidR="00AE3EAD" w:rsidRPr="00AE3EAD">
        <w:rPr>
          <w:rFonts w:ascii="Times New Roman" w:eastAsia="TimesNewRoman" w:hAnsi="Times New Roman" w:cs="Times New Roman"/>
          <w:sz w:val="24"/>
          <w:szCs w:val="24"/>
          <w:lang w:val="lv-LV" w:eastAsia="lv-LV"/>
        </w:rPr>
        <w:t xml:space="preserve">(turpmāk – Pasūtītājs), </w:t>
      </w:r>
      <w:r w:rsidR="00AE3EAD" w:rsidRPr="00AE3EAD">
        <w:rPr>
          <w:rFonts w:ascii="Times New Roman" w:eastAsia="Times New Roman" w:hAnsi="Times New Roman" w:cs="Times New Roman"/>
          <w:sz w:val="24"/>
          <w:szCs w:val="24"/>
          <w:lang w:val="lv-LV" w:eastAsia="lv-LV"/>
        </w:rPr>
        <w:t>no vienas puses un</w:t>
      </w:r>
    </w:p>
    <w:p w:rsidR="002C39D1" w:rsidRDefault="00AE3EAD" w:rsidP="002C39D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Pr>
          <w:rFonts w:ascii="Times New Roman" w:eastAsia="TimesNewRoman" w:hAnsi="Times New Roman" w:cs="Times New Roman"/>
          <w:sz w:val="24"/>
          <w:szCs w:val="24"/>
          <w:lang w:val="lv-LV" w:eastAsia="lv-LV"/>
        </w:rPr>
        <w:t>AS “Protezēšanas un ortopēdijas centrs”, reģistrācijas Nr.</w:t>
      </w:r>
      <w:r>
        <w:rPr>
          <w:rFonts w:ascii="Times New Roman" w:eastAsia="Times New Roman" w:hAnsi="Times New Roman" w:cs="Times New Roman"/>
          <w:sz w:val="24"/>
          <w:szCs w:val="24"/>
          <w:lang w:val="lv-LV" w:eastAsia="lv-LV"/>
        </w:rPr>
        <w:t>40003012251</w:t>
      </w:r>
      <w:r>
        <w:rPr>
          <w:rFonts w:ascii="Times New Roman" w:eastAsia="TimesNewRoman" w:hAnsi="Times New Roman" w:cs="Times New Roman"/>
          <w:sz w:val="24"/>
          <w:szCs w:val="24"/>
          <w:lang w:val="lv-LV" w:eastAsia="lv-LV"/>
        </w:rPr>
        <w:t xml:space="preserve">, juridiskā adrese: </w:t>
      </w:r>
      <w:r>
        <w:rPr>
          <w:rFonts w:ascii="Times New Roman" w:eastAsia="Times New Roman" w:hAnsi="Times New Roman" w:cs="Times New Roman"/>
          <w:sz w:val="24"/>
          <w:szCs w:val="24"/>
          <w:lang w:val="lv-LV" w:eastAsia="lv-LV"/>
        </w:rPr>
        <w:t>Pērnavas iela 62, Rīga, LV-1009</w:t>
      </w:r>
      <w:r>
        <w:rPr>
          <w:rFonts w:ascii="Times New Roman" w:eastAsia="TimesNewRoman" w:hAnsi="Times New Roman" w:cs="Times New Roman"/>
          <w:sz w:val="24"/>
          <w:szCs w:val="24"/>
          <w:lang w:val="lv-LV" w:eastAsia="lv-LV"/>
        </w:rPr>
        <w:t xml:space="preserve">, kuru uz pilnvaras pamata pārstāv </w:t>
      </w:r>
      <w:r w:rsidR="00E85F8D">
        <w:rPr>
          <w:rFonts w:ascii="Times New Roman" w:eastAsia="TimesNewRoman" w:hAnsi="Times New Roman" w:cs="Times New Roman"/>
          <w:sz w:val="24"/>
          <w:szCs w:val="24"/>
          <w:lang w:val="lv-LV" w:eastAsia="lv-LV"/>
        </w:rPr>
        <w:t xml:space="preserve">valdes loceklis </w:t>
      </w:r>
      <w:r>
        <w:rPr>
          <w:rFonts w:ascii="Times New Roman" w:eastAsia="TimesNewRoman" w:hAnsi="Times New Roman" w:cs="Times New Roman"/>
          <w:sz w:val="24"/>
          <w:szCs w:val="24"/>
          <w:lang w:val="lv-LV" w:eastAsia="lv-LV"/>
        </w:rPr>
        <w:t xml:space="preserve">Andris Jerkins </w:t>
      </w:r>
      <w:r w:rsidR="002C39D1" w:rsidRPr="00AE3EAD">
        <w:rPr>
          <w:rFonts w:ascii="Times New Roman" w:eastAsia="Times New Roman" w:hAnsi="Times New Roman" w:cs="Times New Roman"/>
          <w:sz w:val="24"/>
          <w:szCs w:val="24"/>
          <w:lang w:val="lv-LV" w:eastAsia="lv-LV"/>
        </w:rPr>
        <w:t xml:space="preserve">no otras puses, abi kopā un katrs atsevišķi turpmāk – Puses vai Puse, pamatojoties uz atklāta konkursa </w:t>
      </w:r>
      <w:r w:rsidR="002C39D1" w:rsidRPr="00AE3EAD">
        <w:rPr>
          <w:rFonts w:ascii="Times New Roman" w:eastAsia="Times New Roman" w:hAnsi="Times New Roman" w:cs="Times New Roman"/>
          <w:bCs/>
          <w:sz w:val="24"/>
          <w:szCs w:val="24"/>
          <w:lang w:val="lv-LV" w:eastAsia="lv-LV"/>
        </w:rPr>
        <w:t>„</w:t>
      </w:r>
      <w:r w:rsidR="002C39D1" w:rsidRPr="00AE3EAD">
        <w:rPr>
          <w:rFonts w:ascii="Times New Roman" w:eastAsia="Calibri" w:hAnsi="Times New Roman" w:cs="Times New Roman"/>
          <w:bCs/>
          <w:sz w:val="24"/>
          <w:szCs w:val="24"/>
          <w:lang w:val="lv-LV"/>
        </w:rPr>
        <w:t xml:space="preserve">Par tiesībām izgatavot, pielāgot un izsniegt </w:t>
      </w:r>
      <w:r w:rsidR="002C39D1" w:rsidRPr="00AE3EAD">
        <w:rPr>
          <w:rFonts w:ascii="Times New Roman" w:hAnsi="Times New Roman" w:cs="Times New Roman"/>
          <w:bCs/>
          <w:sz w:val="24"/>
          <w:szCs w:val="24"/>
          <w:lang w:val="lv-LV"/>
        </w:rPr>
        <w:t>ādas – stieņu un koka protēzes</w:t>
      </w:r>
      <w:r w:rsidR="002C39D1" w:rsidRPr="00AE3EAD">
        <w:rPr>
          <w:rFonts w:ascii="Times New Roman" w:eastAsia="Times New Roman" w:hAnsi="Times New Roman" w:cs="Times New Roman"/>
          <w:bCs/>
          <w:sz w:val="24"/>
          <w:szCs w:val="24"/>
          <w:lang w:val="lv-LV" w:eastAsia="lv-LV"/>
        </w:rPr>
        <w:t>”</w:t>
      </w:r>
      <w:r w:rsidR="002C39D1" w:rsidRPr="00AE3EAD">
        <w:rPr>
          <w:rFonts w:ascii="Times New Roman" w:eastAsia="Times New Roman" w:hAnsi="Times New Roman" w:cs="Times New Roman"/>
          <w:sz w:val="24"/>
          <w:szCs w:val="24"/>
          <w:lang w:val="lv-LV" w:eastAsia="lv-LV"/>
        </w:rPr>
        <w:t xml:space="preserve"> ar identifikācijas Nr. </w:t>
      </w:r>
      <w:r w:rsidR="002C39D1" w:rsidRPr="00AE3EAD">
        <w:rPr>
          <w:rFonts w:ascii="Times New Roman" w:eastAsia="Calibri" w:hAnsi="Times New Roman" w:cs="Times New Roman"/>
          <w:bCs/>
          <w:sz w:val="24"/>
          <w:szCs w:val="24"/>
          <w:lang w:val="lv-LV"/>
        </w:rPr>
        <w:t>NRC “Vaivari”</w:t>
      </w:r>
      <w:r w:rsidR="002C39D1" w:rsidRPr="00AE3EAD">
        <w:rPr>
          <w:rFonts w:ascii="Times New Roman" w:eastAsia="Times New Roman" w:hAnsi="Times New Roman" w:cs="Times New Roman"/>
          <w:sz w:val="24"/>
          <w:szCs w:val="24"/>
          <w:lang w:val="lv-LV" w:eastAsia="lv-LV"/>
        </w:rPr>
        <w:t xml:space="preserve"> 2018/</w:t>
      </w:r>
      <w:r>
        <w:rPr>
          <w:rFonts w:ascii="Times New Roman" w:eastAsia="Times New Roman" w:hAnsi="Times New Roman" w:cs="Times New Roman"/>
          <w:sz w:val="24"/>
          <w:szCs w:val="24"/>
          <w:lang w:val="lv-LV" w:eastAsia="lv-LV"/>
        </w:rPr>
        <w:t>0</w:t>
      </w:r>
      <w:r w:rsidR="002C39D1" w:rsidRPr="00AE3EAD">
        <w:rPr>
          <w:rFonts w:ascii="Times New Roman" w:eastAsia="Times New Roman" w:hAnsi="Times New Roman" w:cs="Times New Roman"/>
          <w:sz w:val="24"/>
          <w:szCs w:val="24"/>
          <w:lang w:val="lv-LV" w:eastAsia="lv-LV"/>
        </w:rPr>
        <w:t>2 TPC rezultātiem un 20</w:t>
      </w:r>
      <w:r w:rsidR="002C39D1" w:rsidRPr="00AE3EAD">
        <w:rPr>
          <w:rFonts w:ascii="Times New Roman" w:eastAsia="Times New Roman" w:hAnsi="Times New Roman" w:cs="Times New Roman"/>
          <w:bCs/>
          <w:sz w:val="24"/>
          <w:szCs w:val="24"/>
          <w:lang w:val="lv-LV" w:eastAsia="lv-LV"/>
        </w:rPr>
        <w:t>18</w:t>
      </w:r>
      <w:r w:rsidR="002C39D1" w:rsidRPr="00AE3EAD">
        <w:rPr>
          <w:rFonts w:ascii="Times New Roman" w:eastAsia="Times New Roman" w:hAnsi="Times New Roman" w:cs="Times New Roman"/>
          <w:sz w:val="24"/>
          <w:szCs w:val="24"/>
          <w:lang w:val="lv-LV" w:eastAsia="lv-LV"/>
        </w:rPr>
        <w:t xml:space="preserve">.gada </w:t>
      </w:r>
      <w:r>
        <w:rPr>
          <w:rFonts w:ascii="Times New Roman" w:eastAsia="Times New Roman" w:hAnsi="Times New Roman" w:cs="Times New Roman"/>
          <w:bCs/>
          <w:sz w:val="24"/>
          <w:szCs w:val="24"/>
          <w:lang w:val="lv-LV" w:eastAsia="lv-LV"/>
        </w:rPr>
        <w:t>14</w:t>
      </w:r>
      <w:r w:rsidR="002C39D1" w:rsidRPr="00AE3EAD">
        <w:rPr>
          <w:rFonts w:ascii="Times New Roman" w:eastAsia="Times New Roman" w:hAnsi="Times New Roman" w:cs="Times New Roman"/>
          <w:sz w:val="24"/>
          <w:szCs w:val="24"/>
          <w:lang w:val="lv-LV" w:eastAsia="lv-LV"/>
        </w:rPr>
        <w:t>.</w:t>
      </w:r>
      <w:r>
        <w:rPr>
          <w:rFonts w:ascii="Times New Roman" w:eastAsia="Times New Roman" w:hAnsi="Times New Roman" w:cs="Times New Roman"/>
          <w:bCs/>
          <w:sz w:val="24"/>
          <w:szCs w:val="24"/>
          <w:lang w:val="lv-LV" w:eastAsia="lv-LV"/>
        </w:rPr>
        <w:t>martā</w:t>
      </w:r>
      <w:r w:rsidR="002C39D1" w:rsidRPr="00AE3EAD">
        <w:rPr>
          <w:rFonts w:ascii="Times New Roman" w:eastAsia="Times New Roman" w:hAnsi="Times New Roman" w:cs="Times New Roman"/>
          <w:sz w:val="24"/>
          <w:szCs w:val="24"/>
          <w:lang w:val="lv-LV" w:eastAsia="lv-LV"/>
        </w:rPr>
        <w:t xml:space="preserve"> noslēgto Vispārīgo vienošanos Nr. </w:t>
      </w:r>
      <w:r w:rsidR="002C39D1" w:rsidRPr="00AE3EAD">
        <w:rPr>
          <w:rFonts w:ascii="Times New Roman" w:eastAsia="Calibri" w:hAnsi="Times New Roman" w:cs="Times New Roman"/>
          <w:bCs/>
          <w:sz w:val="24"/>
          <w:szCs w:val="24"/>
          <w:lang w:val="lv-LV"/>
        </w:rPr>
        <w:t>NRC “Vaivari”</w:t>
      </w:r>
      <w:r w:rsidR="002C39D1" w:rsidRPr="00AE3EAD">
        <w:rPr>
          <w:rFonts w:ascii="Times New Roman" w:eastAsia="Times New Roman" w:hAnsi="Times New Roman" w:cs="Times New Roman"/>
          <w:sz w:val="24"/>
          <w:szCs w:val="24"/>
          <w:lang w:val="lv-LV" w:eastAsia="lv-LV"/>
        </w:rPr>
        <w:t xml:space="preserve"> 2018/</w:t>
      </w:r>
      <w:r>
        <w:rPr>
          <w:rFonts w:ascii="Times New Roman" w:eastAsia="Times New Roman" w:hAnsi="Times New Roman" w:cs="Times New Roman"/>
          <w:sz w:val="24"/>
          <w:szCs w:val="24"/>
          <w:lang w:val="lv-LV" w:eastAsia="lv-LV"/>
        </w:rPr>
        <w:t>0</w:t>
      </w:r>
      <w:r w:rsidR="002C39D1" w:rsidRPr="00AE3EAD">
        <w:rPr>
          <w:rFonts w:ascii="Times New Roman" w:eastAsia="Times New Roman" w:hAnsi="Times New Roman" w:cs="Times New Roman"/>
          <w:sz w:val="24"/>
          <w:szCs w:val="24"/>
          <w:lang w:val="lv-LV" w:eastAsia="lv-LV"/>
        </w:rPr>
        <w:t>2 TPC (turpmāk – Vispārīgā vienošanās), noslēdz šāda satura līgumu (turpmāk – Līgums):</w:t>
      </w:r>
    </w:p>
    <w:p w:rsidR="00EF7A86" w:rsidRPr="00AE3EAD" w:rsidRDefault="00EF7A86" w:rsidP="002C39D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Līguma priekšmets</w:t>
      </w:r>
    </w:p>
    <w:p w:rsidR="00EF7A86" w:rsidRPr="00AE3EAD" w:rsidRDefault="00EF7A86" w:rsidP="00EF7A86">
      <w:pPr>
        <w:widowControl w:val="0"/>
        <w:autoSpaceDE w:val="0"/>
        <w:autoSpaceDN w:val="0"/>
        <w:adjustRightInd w:val="0"/>
        <w:spacing w:after="0" w:line="240" w:lineRule="auto"/>
        <w:ind w:left="567"/>
        <w:rPr>
          <w:rFonts w:ascii="Times New Roman" w:eastAsia="Times New Roman" w:hAnsi="Times New Roman" w:cs="Times New Roman"/>
          <w:b/>
          <w:sz w:val="24"/>
          <w:szCs w:val="24"/>
          <w:lang w:val="lv-LV" w:eastAsia="lv-LV"/>
        </w:rPr>
      </w:pP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Piegādātājs atbilstoši konkursa Tehniskajai specifikācijai (Līguma pielikums Nr.1), savam tehniskajam un finanšu piedāvājumam konkursam (Līguma pielikums Nr.2), normatīvajiem aktiem un Līguma noteikumiem apņemas veikt </w:t>
      </w:r>
      <w:r w:rsidRPr="00AE3EAD">
        <w:rPr>
          <w:rFonts w:ascii="Times New Roman" w:hAnsi="Times New Roman" w:cs="Times New Roman"/>
          <w:bCs/>
          <w:sz w:val="24"/>
          <w:szCs w:val="24"/>
          <w:lang w:val="lv-LV"/>
        </w:rPr>
        <w:t>ādas – stieņu un koka protēžu</w:t>
      </w:r>
      <w:r w:rsidRPr="00AE3EAD">
        <w:rPr>
          <w:rFonts w:ascii="Times New Roman" w:eastAsia="Times New Roman" w:hAnsi="Times New Roman" w:cs="Times New Roman"/>
          <w:sz w:val="24"/>
          <w:szCs w:val="24"/>
          <w:lang w:val="lv-LV" w:eastAsia="lv-LV"/>
        </w:rPr>
        <w:t xml:space="preserve"> (turpmāk – </w:t>
      </w:r>
      <w:r w:rsidRPr="00AE3EAD">
        <w:rPr>
          <w:rFonts w:ascii="Times New Roman" w:hAnsi="Times New Roman" w:cs="Times New Roman"/>
          <w:bCs/>
          <w:sz w:val="24"/>
          <w:szCs w:val="24"/>
          <w:lang w:val="lv-LV"/>
        </w:rPr>
        <w:t>tehniskie palīglīdzekļi</w:t>
      </w:r>
      <w:r w:rsidRPr="00AE3EAD">
        <w:rPr>
          <w:rFonts w:ascii="Times New Roman" w:eastAsia="Times New Roman" w:hAnsi="Times New Roman" w:cs="Times New Roman"/>
          <w:sz w:val="24"/>
          <w:szCs w:val="24"/>
          <w:lang w:val="lv-LV" w:eastAsia="lv-LV"/>
        </w:rPr>
        <w:t xml:space="preserve">) </w:t>
      </w:r>
      <w:r w:rsidRPr="00AE3EAD">
        <w:rPr>
          <w:rFonts w:ascii="Times New Roman" w:eastAsia="Calibri" w:hAnsi="Times New Roman" w:cs="Times New Roman"/>
          <w:bCs/>
          <w:sz w:val="24"/>
          <w:szCs w:val="24"/>
          <w:lang w:val="lv-LV"/>
        </w:rPr>
        <w:t>izgatavošanu, pielāgošanu, lietošanas apmācību un izsniegšanu</w:t>
      </w:r>
      <w:r w:rsidRPr="00AE3EAD">
        <w:rPr>
          <w:rFonts w:ascii="Times New Roman" w:eastAsia="Times New Roman" w:hAnsi="Times New Roman" w:cs="Times New Roman"/>
          <w:sz w:val="24"/>
          <w:szCs w:val="24"/>
          <w:lang w:val="lv-LV" w:eastAsia="lv-LV"/>
        </w:rPr>
        <w:t xml:space="preserve"> (turpmāk tekstā - </w:t>
      </w:r>
      <w:r w:rsidRPr="00AE3EAD">
        <w:rPr>
          <w:rFonts w:ascii="Times New Roman" w:hAnsi="Times New Roman" w:cs="Times New Roman"/>
          <w:bCs/>
          <w:sz w:val="24"/>
          <w:szCs w:val="24"/>
          <w:lang w:val="lv-LV"/>
        </w:rPr>
        <w:t>Pakalpojumi</w:t>
      </w:r>
      <w:r w:rsidRPr="00AE3EAD">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Pasūtītājs apņemas samaksāt Piegādātājam par sniegtajiem Pakalpojumiem Līguma pielikumā Nr.2 noteiktās cenas saskaņā ar Līguma noteikumiem.</w:t>
      </w:r>
    </w:p>
    <w:p w:rsidR="002C39D1" w:rsidRPr="00AE3EAD" w:rsidRDefault="002C39D1" w:rsidP="002C39D1">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2C39D1" w:rsidRPr="00AE3EAD" w:rsidRDefault="002C39D1" w:rsidP="002C39D1">
      <w:pPr>
        <w:widowControl w:val="0"/>
        <w:numPr>
          <w:ilvl w:val="0"/>
          <w:numId w:val="1"/>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Pušu tiesības un pienākumi</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Piegādātājs apņemas: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sniegt Pakalpojumus personām (turpmāk – Personas) saskaņā ar Līguma noteikumiem un spēkā esošajiem normatīvajiem aktiem;</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sniegt Pakalpojumus Personām, kurām saskaņā ar normatīvajiem aktiem ir tiesības saņemt valsts apmaksātus Pakalpojumus un, kuras Pasūtītājs ir nosūtījis pie Piegādātāja;</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nodrošināt iespēju Personām saņemt Pakalpojumus </w:t>
      </w:r>
      <w:r w:rsidRPr="00AE3EAD">
        <w:rPr>
          <w:rFonts w:ascii="Times New Roman" w:eastAsia="Calibri" w:hAnsi="Times New Roman" w:cs="Times New Roman"/>
          <w:bCs/>
          <w:sz w:val="24"/>
          <w:szCs w:val="24"/>
          <w:lang w:val="lv-LV"/>
        </w:rPr>
        <w:t>ne vēlāk kā 30 (trīsdesmit) darba dienu laikā</w:t>
      </w:r>
      <w:r w:rsidR="00AE3EAD">
        <w:rPr>
          <w:rFonts w:ascii="Times New Roman" w:eastAsia="Times New Roman" w:hAnsi="Times New Roman" w:cs="Times New Roman"/>
          <w:sz w:val="24"/>
          <w:szCs w:val="24"/>
          <w:lang w:val="lv-LV" w:eastAsia="lv-LV"/>
        </w:rPr>
        <w:t xml:space="preserve"> no dienas, kad </w:t>
      </w:r>
      <w:r w:rsidRPr="00AE3EAD">
        <w:rPr>
          <w:rFonts w:ascii="Times New Roman" w:eastAsia="Times New Roman" w:hAnsi="Times New Roman" w:cs="Times New Roman"/>
          <w:sz w:val="24"/>
          <w:szCs w:val="24"/>
          <w:lang w:val="lv-LV" w:eastAsia="lv-LV"/>
        </w:rPr>
        <w:t>Pasūtītājs ir Personu nosūtījis pie Piegādātāja;</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Pakalpojumu sniegšanas un Personas novērtēšanas dokumentēšanu papīra formātā un ievērot normatīvos aktus attiecībā uz šāda veida dokumentu uzglabāšanu;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slēgt ar Personām līgumus par Pakalpojumu sniegšanu, kuri sagatavoti pēc Pasūtītāja noteikta parauga;</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ievērot normatīvos aktus, kas nosaka tehnisko palīglīdzekļu izsniegšanas un aprites kārtību;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ka Piegādātājs visā Līguma darbības laikā atbilst normatīvajos aktos noteiktajām tehniskās ortopēdijas iestādes prasībām;</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nodrošināt tehnisko palīglīdzekļu pielāgošanu, lietošanas apmācību un izsniegšanu </w:t>
      </w:r>
      <w:r w:rsidR="00C45E16">
        <w:rPr>
          <w:rFonts w:ascii="Times New Roman" w:eastAsia="Times New Roman" w:hAnsi="Times New Roman" w:cs="Times New Roman"/>
          <w:sz w:val="24"/>
          <w:szCs w:val="24"/>
          <w:lang w:val="lv-LV" w:eastAsia="lv-LV"/>
        </w:rPr>
        <w:t xml:space="preserve">Ventspils ielā 53, </w:t>
      </w:r>
      <w:r w:rsidRPr="00AE3EAD">
        <w:rPr>
          <w:rFonts w:ascii="Times New Roman" w:eastAsia="Calibri" w:hAnsi="Times New Roman" w:cs="Times New Roman"/>
          <w:bCs/>
          <w:sz w:val="24"/>
          <w:szCs w:val="24"/>
          <w:lang w:val="lv-LV"/>
        </w:rPr>
        <w:t>Rīgā un vismaz 2 (divos) Latvijas reģionos</w:t>
      </w:r>
      <w:r w:rsidRPr="00AE3EAD">
        <w:rPr>
          <w:rFonts w:ascii="Times New Roman" w:eastAsia="Times New Roman" w:hAnsi="Times New Roman" w:cs="Times New Roman"/>
          <w:sz w:val="24"/>
          <w:szCs w:val="24"/>
          <w:lang w:val="lv-LV" w:eastAsia="lv-LV"/>
        </w:rPr>
        <w:t xml:space="preserve"> šādās vietās:</w:t>
      </w:r>
    </w:p>
    <w:p w:rsidR="002C39D1" w:rsidRPr="00C45E16" w:rsidRDefault="00C45E16" w:rsidP="002C39D1">
      <w:pPr>
        <w:widowControl w:val="0"/>
        <w:numPr>
          <w:ilvl w:val="3"/>
          <w:numId w:val="1"/>
        </w:numPr>
        <w:tabs>
          <w:tab w:val="clear" w:pos="720"/>
        </w:tabs>
        <w:autoSpaceDE w:val="0"/>
        <w:autoSpaceDN w:val="0"/>
        <w:adjustRightInd w:val="0"/>
        <w:spacing w:after="0" w:line="240" w:lineRule="auto"/>
        <w:ind w:left="1418" w:hanging="1134"/>
        <w:jc w:val="both"/>
        <w:rPr>
          <w:rFonts w:ascii="Times New Roman" w:eastAsia="Times New Roman" w:hAnsi="Times New Roman" w:cs="Times New Roman"/>
          <w:sz w:val="24"/>
          <w:szCs w:val="24"/>
          <w:lang w:val="lv-LV" w:eastAsia="lv-LV"/>
        </w:rPr>
      </w:pPr>
      <w:r w:rsidRPr="00C45E16">
        <w:rPr>
          <w:rFonts w:ascii="Times New Roman" w:eastAsia="Times New Roman" w:hAnsi="Times New Roman"/>
          <w:sz w:val="24"/>
          <w:szCs w:val="24"/>
          <w:lang w:val="lv-LV" w:eastAsia="lv-LV"/>
        </w:rPr>
        <w:t>Jelgavas ielā 60, Kuldīgā</w:t>
      </w:r>
      <w:r w:rsidR="002C39D1" w:rsidRPr="00C45E16">
        <w:rPr>
          <w:rFonts w:ascii="Times New Roman" w:eastAsia="Times New Roman" w:hAnsi="Times New Roman" w:cs="Times New Roman"/>
          <w:sz w:val="24"/>
          <w:szCs w:val="24"/>
          <w:lang w:val="lv-LV" w:eastAsia="lv-LV"/>
        </w:rPr>
        <w:t>;</w:t>
      </w:r>
    </w:p>
    <w:p w:rsidR="002C39D1" w:rsidRPr="00C45E16" w:rsidRDefault="00C45E16" w:rsidP="002C39D1">
      <w:pPr>
        <w:widowControl w:val="0"/>
        <w:numPr>
          <w:ilvl w:val="3"/>
          <w:numId w:val="1"/>
        </w:numPr>
        <w:tabs>
          <w:tab w:val="clear" w:pos="720"/>
        </w:tabs>
        <w:autoSpaceDE w:val="0"/>
        <w:autoSpaceDN w:val="0"/>
        <w:adjustRightInd w:val="0"/>
        <w:spacing w:after="0" w:line="240" w:lineRule="auto"/>
        <w:ind w:left="1418" w:hanging="1134"/>
        <w:jc w:val="both"/>
        <w:rPr>
          <w:rFonts w:ascii="Times New Roman" w:eastAsia="Times New Roman" w:hAnsi="Times New Roman" w:cs="Times New Roman"/>
          <w:sz w:val="24"/>
          <w:szCs w:val="24"/>
          <w:lang w:val="lv-LV" w:eastAsia="lv-LV"/>
        </w:rPr>
      </w:pPr>
      <w:r w:rsidRPr="00C45E16">
        <w:rPr>
          <w:rFonts w:ascii="Times New Roman" w:eastAsia="Times New Roman" w:hAnsi="Times New Roman"/>
          <w:sz w:val="24"/>
          <w:szCs w:val="24"/>
          <w:lang w:val="lv-LV" w:eastAsia="lv-LV"/>
        </w:rPr>
        <w:t>Atbrīvošanas alejā 81, Rēzeknē</w:t>
      </w:r>
      <w:r w:rsidR="002C39D1" w:rsidRPr="00C45E16">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nodrošināt Pakalpojumu sniegšanā tikai tādu medicīnisko tehnoloģiju un ierīču izmantošanu, </w:t>
      </w:r>
      <w:r w:rsidRPr="00AE3EAD">
        <w:rPr>
          <w:rFonts w:ascii="Times New Roman" w:eastAsia="Times New Roman" w:hAnsi="Times New Roman" w:cs="Times New Roman"/>
          <w:sz w:val="24"/>
          <w:szCs w:val="24"/>
          <w:lang w:val="lv-LV" w:eastAsia="lv-LV"/>
        </w:rPr>
        <w:lastRenderedPageBreak/>
        <w:t>kuras saskaņā ar normatīvajiem aktiem par ārstniecībā izmantojamo medicīnisko tehnoloģiju apstiprināšanu un jaunu medicīnisko tehnoloģiju ieviešanu ir novērtējusi un apstiprinājusi atbildīgā valsts institūcija;</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atbilstošu personālu un medicīnisko lietvedību, kas atbilst Ārstniecības likumam, Pacientu tiesību likumam, Fizisko personu datu aizsardzības likumam, un citiem Latvijas Republikas (turpmāk – LR) normatīvajiem aktiem.</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normatīvajos aktos un Līgumā noteiktās dokumentācijas un informācijas izmantošanu un uzglabāšanu;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apstrādājot Personu datus, izstrādāt iekšējos datu apstrādes aizsardzības noteikumus;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iesniegt Pasūtītājam Līguma izpildes kontrolei un pārbaudēm nepieciešamo informāciju, Līgumā neminētu informāciju, kas saistīta ar Pakalpojumu sniegšanu, tai skaitā aprēķinus, tehnisko palīglīdzekļu cenu kalkulācijas un materiālu izmaksas bāzes cenu aprēķināšanai, paskaidrojumus un dokumentu kopijas pēc Pasūtītāja pieprasījuma, kas nosūtīts Piegādātājam pa pastu vai, izmantojot elektronisko pastu. Pasūtītājs pieprasījumā norāda informācijas veidu, formātu un iesniegšanas termiņu;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Pasūtītājam iespēju iepazīties ar dokumentiem un to projektiem (arī elektroniskā formātā), finanšu līdzekļiem, telpām, iekārtām un citām materiālajām vērtībām, kas attiecas uz Līguma izpildi, kā arī ar Pakalpojumu sniegšanas darba procesu, kvalitāti un tā rezultātiem;</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pēc pasūtītāja pieprasījuma </w:t>
      </w:r>
      <w:bookmarkStart w:id="0" w:name="OLE_LINK1"/>
      <w:bookmarkStart w:id="1" w:name="OLE_LINK2"/>
      <w:bookmarkStart w:id="2" w:name="OLE_LINK3"/>
      <w:bookmarkStart w:id="3" w:name="OLE_LINK4"/>
      <w:r w:rsidRPr="00AE3EAD">
        <w:rPr>
          <w:rFonts w:ascii="Times New Roman" w:eastAsia="Times New Roman" w:hAnsi="Times New Roman" w:cs="Times New Roman"/>
          <w:sz w:val="24"/>
          <w:szCs w:val="24"/>
          <w:lang w:val="lv-LV" w:eastAsia="lv-LV"/>
        </w:rPr>
        <w:t>sagatavot, aizpildīt un iesniegt Pasūtītāja noteiktā formā un termiņā papildus atskaites ar finanšu datiem, tehnisko palīglīdzekļu izgatavošanas kalkulācijām un visu citu nepieciešamo informāciju, kas saistīta ar Līguma izpildi.</w:t>
      </w:r>
      <w:bookmarkEnd w:id="0"/>
      <w:bookmarkEnd w:id="1"/>
      <w:bookmarkEnd w:id="2"/>
      <w:bookmarkEnd w:id="3"/>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veikt Pasūtītāja Pārbaudes ziņojumā norādītās darbības sniegto Pakalpojumu atbilstības Līguma un normatīvajos aktos noteiktajām prasībām nodrošināšanai;</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Calibri" w:hAnsi="Times New Roman" w:cs="Times New Roman"/>
          <w:bCs/>
          <w:sz w:val="24"/>
          <w:szCs w:val="24"/>
          <w:lang w:val="lv-LV"/>
        </w:rPr>
        <w:t>3 (trīs) darba dienu laikā</w:t>
      </w:r>
      <w:r w:rsidRPr="00AE3EAD">
        <w:rPr>
          <w:rFonts w:ascii="Times New Roman" w:eastAsia="Times New Roman" w:hAnsi="Times New Roman" w:cs="Times New Roman"/>
          <w:sz w:val="24"/>
          <w:szCs w:val="24"/>
          <w:lang w:val="lv-LV" w:eastAsia="lv-LV"/>
        </w:rPr>
        <w:t xml:space="preserve"> no Līguma stāšanās spēkā rakstveidā paziņot Pasūtītājām par Piegādātāja personām, kuras būs pilnvarotas parakstīt ar Personām pēc pasūtītāja noteikta parauga sagatavotus līgumus par Pakalpojumu sniegšanu;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Calibri" w:hAnsi="Times New Roman" w:cs="Times New Roman"/>
          <w:bCs/>
          <w:sz w:val="24"/>
          <w:szCs w:val="24"/>
          <w:lang w:val="lv-LV"/>
        </w:rPr>
        <w:t>10 (desmit) darba dienu laikā</w:t>
      </w:r>
      <w:r w:rsidRPr="00AE3EAD">
        <w:rPr>
          <w:rFonts w:ascii="Times New Roman" w:eastAsia="Times New Roman" w:hAnsi="Times New Roman" w:cs="Times New Roman"/>
          <w:sz w:val="24"/>
          <w:szCs w:val="24"/>
          <w:lang w:val="lv-LV" w:eastAsia="lv-LV"/>
        </w:rPr>
        <w:t xml:space="preserve"> rakstveidā paziņot Pasūtītājam par Piegādātāja juridiskā statusa, rekvizītu – juridiskās adreses, atrašanās vietas, amatpersonu, personu, kuras nodrošina Pakalpojumu sniegšanu, vai norēķinu rekvizītu maiņu;</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Piegādātāja </w:t>
      </w:r>
      <w:r w:rsidR="00C45E16">
        <w:rPr>
          <w:rFonts w:ascii="Times New Roman" w:eastAsia="Times New Roman" w:hAnsi="Times New Roman" w:cs="Times New Roman"/>
          <w:sz w:val="24"/>
          <w:szCs w:val="24"/>
          <w:lang w:val="lv-LV" w:eastAsia="lv-LV"/>
        </w:rPr>
        <w:t xml:space="preserve">telpās publiski pieejamā vietā </w:t>
      </w:r>
      <w:r w:rsidRPr="00AE3EAD">
        <w:rPr>
          <w:rFonts w:ascii="Times New Roman" w:eastAsia="Times New Roman" w:hAnsi="Times New Roman" w:cs="Times New Roman"/>
          <w:sz w:val="24"/>
          <w:szCs w:val="24"/>
          <w:lang w:val="lv-LV" w:eastAsia="lv-LV"/>
        </w:rPr>
        <w:t>un mājas lapā izvietot sekojošu korektu un pilnīgu informāciju:</w:t>
      </w:r>
    </w:p>
    <w:p w:rsidR="002C39D1" w:rsidRPr="00AE3EAD" w:rsidRDefault="002C39D1" w:rsidP="002C39D1">
      <w:pPr>
        <w:widowControl w:val="0"/>
        <w:numPr>
          <w:ilvl w:val="3"/>
          <w:numId w:val="1"/>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Piegādātāja darba laiku;</w:t>
      </w:r>
    </w:p>
    <w:p w:rsidR="002C39D1" w:rsidRPr="00AE3EAD" w:rsidRDefault="002C39D1" w:rsidP="002C39D1">
      <w:pPr>
        <w:widowControl w:val="0"/>
        <w:numPr>
          <w:ilvl w:val="3"/>
          <w:numId w:val="1"/>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Piegādātāja sniegto Pakalpojumu sarakstu, normatīvajos aktos noteikto vienreizējās iemaksas apmēru, no vienreizējās iemaksas atbrīvoto Personu kategorijas, Pasūtītāja rekvizītus, kas nepieciešami vienreizējās iemaksas veikšanai;</w:t>
      </w:r>
    </w:p>
    <w:p w:rsidR="002C39D1" w:rsidRPr="00AE3EAD" w:rsidRDefault="002C39D1" w:rsidP="002C39D1">
      <w:pPr>
        <w:widowControl w:val="0"/>
        <w:numPr>
          <w:ilvl w:val="3"/>
          <w:numId w:val="1"/>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Tehnisko palīglīdzekļu katalogu;</w:t>
      </w:r>
    </w:p>
    <w:p w:rsidR="002C39D1" w:rsidRPr="00AE3EAD" w:rsidRDefault="002C39D1" w:rsidP="002C39D1">
      <w:pPr>
        <w:widowControl w:val="0"/>
        <w:numPr>
          <w:ilvl w:val="3"/>
          <w:numId w:val="1"/>
        </w:numPr>
        <w:tabs>
          <w:tab w:val="clear" w:pos="720"/>
        </w:tabs>
        <w:autoSpaceDE w:val="0"/>
        <w:autoSpaceDN w:val="0"/>
        <w:adjustRightInd w:val="0"/>
        <w:spacing w:after="20" w:line="240" w:lineRule="auto"/>
        <w:ind w:left="1418" w:hanging="1134"/>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Pasūtītāja sagatavoto informāciju, ja šāda nepieciešamība radusies.</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Calibri" w:hAnsi="Times New Roman" w:cs="Times New Roman"/>
          <w:bCs/>
          <w:sz w:val="24"/>
          <w:szCs w:val="24"/>
          <w:lang w:val="lv-LV"/>
        </w:rPr>
        <w:t>ne vēlāk kā 1 (vienu) mēnesi iepriekš</w:t>
      </w:r>
      <w:r w:rsidRPr="00AE3EAD">
        <w:rPr>
          <w:rFonts w:ascii="Times New Roman" w:eastAsia="Times New Roman" w:hAnsi="Times New Roman" w:cs="Times New Roman"/>
          <w:sz w:val="24"/>
          <w:szCs w:val="24"/>
          <w:lang w:val="lv-LV" w:eastAsia="lv-LV"/>
        </w:rPr>
        <w:t xml:space="preserve"> rakstveidā informēt Pasūtītāju par neiespējamību sniegt Pakalpojumus vai to apjomu, izņemot gadījumus nepārvaramas varas apstākļos;</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informēt Personu par vienreizējās iemaksas apmēru un, ja nepieciešams, izsniegt Personai veidlapu ar Pasūtītāja rekvizītiem vienreizējās iemaksas veikšanai: </w:t>
      </w:r>
      <w:r w:rsidRPr="00AE3EAD">
        <w:rPr>
          <w:rFonts w:ascii="Times New Roman" w:hAnsi="Times New Roman" w:cs="Times New Roman"/>
          <w:sz w:val="24"/>
          <w:szCs w:val="24"/>
          <w:lang w:val="lv-LV"/>
        </w:rPr>
        <w:t>valsts sabiedrība ar ierobežotu atbildību „Nacionālais rehabilitācijas centrs „Vaivari””</w:t>
      </w:r>
      <w:r w:rsidRPr="00AE3EAD">
        <w:rPr>
          <w:rFonts w:ascii="Times New Roman" w:eastAsia="Times New Roman" w:hAnsi="Times New Roman" w:cs="Times New Roman"/>
          <w:sz w:val="24"/>
          <w:szCs w:val="24"/>
          <w:lang w:val="lv-LV" w:eastAsia="lv-LV"/>
        </w:rPr>
        <w:t xml:space="preserve">, juridiskā adrese: </w:t>
      </w:r>
      <w:r w:rsidRPr="00AE3EAD">
        <w:rPr>
          <w:rFonts w:ascii="Times New Roman" w:hAnsi="Times New Roman" w:cs="Times New Roman"/>
          <w:sz w:val="24"/>
          <w:szCs w:val="24"/>
          <w:lang w:val="lv-LV"/>
        </w:rPr>
        <w:t>Asaru prospekts 61, Jūrmala, LV-2008</w:t>
      </w:r>
      <w:r w:rsidRPr="00AE3EAD">
        <w:rPr>
          <w:rFonts w:ascii="Times New Roman" w:eastAsia="Times New Roman" w:hAnsi="Times New Roman" w:cs="Times New Roman"/>
          <w:sz w:val="24"/>
          <w:szCs w:val="24"/>
          <w:lang w:val="lv-LV" w:eastAsia="lv-LV"/>
        </w:rPr>
        <w:t>, reģistrācijas Nr.</w:t>
      </w:r>
      <w:r w:rsidRPr="00AE3EAD">
        <w:rPr>
          <w:rFonts w:ascii="Times New Roman" w:hAnsi="Times New Roman" w:cs="Times New Roman"/>
          <w:sz w:val="24"/>
          <w:szCs w:val="24"/>
          <w:lang w:val="lv-LV"/>
        </w:rPr>
        <w:t>40003273900</w:t>
      </w:r>
      <w:r w:rsidRPr="00AE3EAD">
        <w:rPr>
          <w:rFonts w:ascii="Times New Roman" w:eastAsia="Times New Roman" w:hAnsi="Times New Roman" w:cs="Times New Roman"/>
          <w:sz w:val="24"/>
          <w:szCs w:val="24"/>
          <w:lang w:val="lv-LV" w:eastAsia="lv-LV"/>
        </w:rPr>
        <w:t xml:space="preserve">, </w:t>
      </w:r>
      <w:r w:rsidRPr="00AE3EAD">
        <w:rPr>
          <w:rFonts w:ascii="Times New Roman" w:hAnsi="Times New Roman" w:cs="Times New Roman"/>
          <w:sz w:val="24"/>
          <w:szCs w:val="24"/>
          <w:lang w:val="lv-LV"/>
        </w:rPr>
        <w:t>Valsts kase</w:t>
      </w:r>
      <w:r w:rsidRPr="00AE3EAD">
        <w:rPr>
          <w:rFonts w:ascii="Times New Roman" w:eastAsia="Times New Roman" w:hAnsi="Times New Roman" w:cs="Times New Roman"/>
          <w:sz w:val="24"/>
          <w:szCs w:val="24"/>
          <w:lang w:val="lv-LV" w:eastAsia="lv-LV"/>
        </w:rPr>
        <w:t xml:space="preserve">, kods: </w:t>
      </w:r>
      <w:r w:rsidRPr="00AE3EAD">
        <w:rPr>
          <w:rFonts w:ascii="Times New Roman" w:hAnsi="Times New Roman" w:cs="Times New Roman"/>
          <w:sz w:val="24"/>
          <w:szCs w:val="24"/>
          <w:lang w:val="lv-LV"/>
        </w:rPr>
        <w:t>TRELLV22</w:t>
      </w:r>
      <w:r w:rsidRPr="00AE3EAD">
        <w:rPr>
          <w:rFonts w:ascii="Times New Roman" w:eastAsia="Times New Roman" w:hAnsi="Times New Roman" w:cs="Times New Roman"/>
          <w:sz w:val="24"/>
          <w:szCs w:val="24"/>
          <w:lang w:val="lv-LV" w:eastAsia="lv-LV"/>
        </w:rPr>
        <w:t xml:space="preserve">, Konts: </w:t>
      </w:r>
      <w:r w:rsidRPr="00AE3EAD">
        <w:rPr>
          <w:rFonts w:ascii="Times New Roman" w:hAnsi="Times New Roman" w:cs="Times New Roman"/>
          <w:sz w:val="24"/>
          <w:szCs w:val="24"/>
          <w:lang w:val="lv-LV"/>
        </w:rPr>
        <w:t>LV30 TREL 9185 6470 0100 0</w:t>
      </w:r>
      <w:r w:rsidRPr="00AE3EAD">
        <w:rPr>
          <w:rFonts w:ascii="Times New Roman" w:eastAsia="Times New Roman" w:hAnsi="Times New Roman" w:cs="Times New Roman"/>
          <w:sz w:val="24"/>
          <w:szCs w:val="24"/>
          <w:lang w:val="lv-LV" w:eastAsia="lv-LV"/>
        </w:rPr>
        <w:t>, ievērojot šādus nosacījumus:</w:t>
      </w:r>
    </w:p>
    <w:p w:rsidR="002C39D1" w:rsidRPr="00AE3EAD" w:rsidRDefault="002C39D1" w:rsidP="002C39D1">
      <w:pPr>
        <w:widowControl w:val="0"/>
        <w:numPr>
          <w:ilvl w:val="3"/>
          <w:numId w:val="1"/>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Piegādātājs pārliecinās, vai Persona nepieder iedzīvotāju kategorijai, kas saskaņā ar normatīvajiem aktiem ir atbrīvota no vienreizējās iemaksas;</w:t>
      </w:r>
    </w:p>
    <w:p w:rsidR="002C39D1" w:rsidRPr="00AE3EAD" w:rsidRDefault="002C39D1" w:rsidP="002C39D1">
      <w:pPr>
        <w:widowControl w:val="0"/>
        <w:numPr>
          <w:ilvl w:val="3"/>
          <w:numId w:val="1"/>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ja Persona pieder iedzīvotāju kategorijai, kas saskaņā ar normatīvajiem aktiem ir atbrīvota no vienreizējās iemaksas, Piegādātājs Personas dokumentācijai pievieno attiecīgās izziņas kopiju.</w:t>
      </w:r>
    </w:p>
    <w:p w:rsidR="002C39D1" w:rsidRPr="00AE3EAD" w:rsidRDefault="002C39D1" w:rsidP="002C39D1">
      <w:pPr>
        <w:widowControl w:val="0"/>
        <w:autoSpaceDE w:val="0"/>
        <w:autoSpaceDN w:val="0"/>
        <w:adjustRightInd w:val="0"/>
        <w:spacing w:after="0" w:line="240" w:lineRule="auto"/>
        <w:ind w:left="142" w:firstLine="425"/>
        <w:jc w:val="both"/>
        <w:rPr>
          <w:rFonts w:ascii="Times New Roman" w:eastAsia="Times New Roman" w:hAnsi="Times New Roman" w:cs="Times New Roman"/>
          <w:sz w:val="24"/>
          <w:szCs w:val="24"/>
          <w:lang w:val="lv-LV" w:eastAsia="lv-LV"/>
        </w:rPr>
      </w:pPr>
      <w:r w:rsidRPr="00AE3EAD">
        <w:rPr>
          <w:rFonts w:ascii="Times New Roman" w:hAnsi="Times New Roman" w:cs="Times New Roman"/>
          <w:sz w:val="24"/>
          <w:szCs w:val="24"/>
          <w:lang w:val="lv-LV"/>
        </w:rPr>
        <w:t>Persona vienreizējo iemaksu var iemaksāt arī Piegādātāja kasē</w:t>
      </w:r>
      <w:r w:rsidRPr="00AE3EAD">
        <w:rPr>
          <w:rFonts w:ascii="Times New Roman" w:eastAsia="Times New Roman" w:hAnsi="Times New Roman" w:cs="Times New Roman"/>
          <w:sz w:val="24"/>
          <w:szCs w:val="24"/>
          <w:lang w:val="lv-LV" w:eastAsia="lv-LV"/>
        </w:rPr>
        <w:t xml:space="preserve"> un Piegādātājs </w:t>
      </w:r>
      <w:r w:rsidRPr="00AE3EAD">
        <w:rPr>
          <w:rFonts w:ascii="Times New Roman" w:hAnsi="Times New Roman" w:cs="Times New Roman"/>
          <w:sz w:val="24"/>
          <w:szCs w:val="24"/>
          <w:lang w:val="lv-LV"/>
        </w:rPr>
        <w:t xml:space="preserve">līdz nākošā mēneša </w:t>
      </w:r>
      <w:r w:rsidRPr="00AE3EAD">
        <w:rPr>
          <w:rFonts w:ascii="Times New Roman" w:hAnsi="Times New Roman" w:cs="Times New Roman"/>
          <w:sz w:val="24"/>
          <w:szCs w:val="24"/>
          <w:lang w:val="lv-LV"/>
        </w:rPr>
        <w:lastRenderedPageBreak/>
        <w:t>5.datumam</w:t>
      </w:r>
      <w:r w:rsidRPr="00AE3EAD">
        <w:rPr>
          <w:rFonts w:ascii="Times New Roman" w:eastAsia="Times New Roman" w:hAnsi="Times New Roman" w:cs="Times New Roman"/>
          <w:sz w:val="24"/>
          <w:szCs w:val="24"/>
          <w:lang w:val="lv-LV" w:eastAsia="lv-LV"/>
        </w:rPr>
        <w:t xml:space="preserve"> visas saņemtās vienreizējās iemaksas vienā summā pārskaita Pasūtītāja norēķinu kontā: </w:t>
      </w:r>
      <w:r w:rsidRPr="00AE3EAD">
        <w:rPr>
          <w:rFonts w:ascii="Times New Roman" w:hAnsi="Times New Roman" w:cs="Times New Roman"/>
          <w:sz w:val="24"/>
          <w:szCs w:val="24"/>
          <w:lang w:val="lv-LV"/>
        </w:rPr>
        <w:t>Valsts kase</w:t>
      </w:r>
      <w:r w:rsidRPr="00AE3EAD">
        <w:rPr>
          <w:rFonts w:ascii="Times New Roman" w:eastAsia="Times New Roman" w:hAnsi="Times New Roman" w:cs="Times New Roman"/>
          <w:sz w:val="24"/>
          <w:szCs w:val="24"/>
          <w:lang w:val="lv-LV" w:eastAsia="lv-LV"/>
        </w:rPr>
        <w:t xml:space="preserve">, kods: </w:t>
      </w:r>
      <w:r w:rsidRPr="00AE3EAD">
        <w:rPr>
          <w:rFonts w:ascii="Times New Roman" w:hAnsi="Times New Roman" w:cs="Times New Roman"/>
          <w:sz w:val="24"/>
          <w:szCs w:val="24"/>
          <w:lang w:val="lv-LV"/>
        </w:rPr>
        <w:t>TRELLV22</w:t>
      </w:r>
      <w:r w:rsidRPr="00AE3EAD">
        <w:rPr>
          <w:rFonts w:ascii="Times New Roman" w:eastAsia="Times New Roman" w:hAnsi="Times New Roman" w:cs="Times New Roman"/>
          <w:sz w:val="24"/>
          <w:szCs w:val="24"/>
          <w:lang w:val="lv-LV" w:eastAsia="lv-LV"/>
        </w:rPr>
        <w:t xml:space="preserve">, Konts: </w:t>
      </w:r>
      <w:r w:rsidRPr="00AE3EAD">
        <w:rPr>
          <w:rFonts w:ascii="Times New Roman" w:hAnsi="Times New Roman" w:cs="Times New Roman"/>
          <w:sz w:val="24"/>
          <w:szCs w:val="24"/>
          <w:lang w:val="lv-LV"/>
        </w:rPr>
        <w:t>LV30 TREL 9185 6470 0100 0</w:t>
      </w:r>
      <w:r w:rsidRPr="00AE3EAD">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lietot Pasūtītāja datu bāzi „</w:t>
      </w:r>
      <w:r w:rsidRPr="00AE3EAD">
        <w:rPr>
          <w:rFonts w:ascii="Times New Roman" w:hAnsi="Times New Roman" w:cs="Times New Roman"/>
          <w:sz w:val="24"/>
          <w:szCs w:val="24"/>
          <w:lang w:val="lv-LV"/>
        </w:rPr>
        <w:t>Individuāli izgatavojamo tehnisko palīglīdzekļu datu bāze</w:t>
      </w:r>
      <w:r w:rsidR="00C45E16">
        <w:rPr>
          <w:rFonts w:ascii="Times New Roman" w:eastAsia="Times New Roman" w:hAnsi="Times New Roman" w:cs="Times New Roman"/>
          <w:sz w:val="24"/>
          <w:szCs w:val="24"/>
          <w:lang w:val="lv-LV" w:eastAsia="lv-LV"/>
        </w:rPr>
        <w:t xml:space="preserve">” </w:t>
      </w:r>
      <w:r w:rsidRPr="00AE3EAD">
        <w:rPr>
          <w:rFonts w:ascii="Times New Roman" w:eastAsia="Times New Roman" w:hAnsi="Times New Roman" w:cs="Times New Roman"/>
          <w:sz w:val="24"/>
          <w:szCs w:val="24"/>
          <w:lang w:val="lv-LV" w:eastAsia="lv-LV"/>
        </w:rPr>
        <w:t>(turpmāk tekstā – Datu bāze) saskaņā ar noslēgto vienošanos par datu bāzes „</w:t>
      </w:r>
      <w:r w:rsidRPr="00AE3EAD">
        <w:rPr>
          <w:rFonts w:ascii="Times New Roman" w:hAnsi="Times New Roman" w:cs="Times New Roman"/>
          <w:sz w:val="24"/>
          <w:szCs w:val="24"/>
          <w:lang w:val="lv-LV"/>
        </w:rPr>
        <w:t>Individuāli izgatavojamo tehnisko palīglīdzekļu datu bāze</w:t>
      </w:r>
      <w:r w:rsidRPr="00AE3EAD">
        <w:rPr>
          <w:rFonts w:ascii="Times New Roman" w:eastAsia="Times New Roman" w:hAnsi="Times New Roman" w:cs="Times New Roman"/>
          <w:sz w:val="24"/>
          <w:szCs w:val="24"/>
          <w:lang w:val="lv-LV" w:eastAsia="lv-LV"/>
        </w:rPr>
        <w:t>” lietošanu (Līguma pielikums Nr.3);</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izmantot Datu bāzē reģistrēto informāciju tikai Pakalpojumu nodrošināšanai;</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Personu, kurām sniegti Pakalpojumi, uzskaiti un datu ievadi Datu bāzē;</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pēc Personas pieprasījuma izskaidrot Personai, par kādiem Pakalpojumiem un uz kāda pamata tiek iekasēta vienreizēja iemaksa;</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normatīvajiem aktiem atbilstošas grāmatvedības uzskaites kārtošanu un Līguma ietvaros iesniegto pārskatu datu atbilstību grāmatvedības uzskaites rādītājiem;</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Personai iespēju atteikties no Pakalpojumiem;</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konfidencialitāti informācijai par Personu Līguma darbības laikā un pēc Līguma darbības laika, izņemot normatīvajos aktos noteiktos gadījumus vai ja, Persona rakstveidā atļāvusi izpaust informāciju par sevi;</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ka Pakalpojumus sniedz tikai tās personas, kurām, ir tiesības nodarboties ar ārstniecību LR normatīvajos aktos noteiktajā kārtībā.</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nodrošināt Pakalpojumus labā tehniskā kvalitātē un </w:t>
      </w:r>
      <w:r w:rsidRPr="00AE3EAD">
        <w:rPr>
          <w:rFonts w:ascii="Times New Roman" w:hAnsi="Times New Roman" w:cs="Times New Roman"/>
          <w:sz w:val="24"/>
          <w:szCs w:val="24"/>
          <w:lang w:val="lv-LV"/>
        </w:rPr>
        <w:t>5 (piecu) darba dienu laikā</w:t>
      </w:r>
      <w:r w:rsidRPr="00AE3EAD">
        <w:rPr>
          <w:rFonts w:ascii="Times New Roman" w:eastAsia="Times New Roman" w:hAnsi="Times New Roman" w:cs="Times New Roman"/>
          <w:sz w:val="24"/>
          <w:szCs w:val="24"/>
          <w:lang w:val="lv-LV" w:eastAsia="lv-LV"/>
        </w:rPr>
        <w:t xml:space="preserve"> bez maksas novērst trūkumus un defektus, kuri atklājušies Pakalpojumu nodošanas – pieņemšanas laikā, kā arī tās ekspluatācijā garantijas laikā;</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nodrošināt Personas ar atbilstošiem tehniskajiem palīglīdzekļiem;</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sniedzot Personām Pakalpojumus, ievērot medicīnas ētikai un saskarsmes kultūrai atbilstošus apkalpošanas standartus.</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 Pasūtītājs apņemas:</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Līgumā noteiktajā termiņā veikt samaksu Pasūtītājam par kvalitatīviem un Līgumā noteiktajā termiņā un kārtībā sniegtiem Pakalpojumiem;</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sniegt Piegādātājam pēc pieprasījuma konsultācijas par normatīvajos aktos noteikto Pakalpojumu sniegšanas kārtību un par Personu tiesībām saņemt Pakalpojumus;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piešķirt Piegādātājam Datu bāzes lietošanas tiesības saskaņā ar noslēgto vienošanos par datu bāzes „</w:t>
      </w:r>
      <w:r w:rsidRPr="00AE3EAD">
        <w:rPr>
          <w:rFonts w:ascii="Times New Roman" w:hAnsi="Times New Roman" w:cs="Times New Roman"/>
          <w:sz w:val="24"/>
          <w:szCs w:val="24"/>
          <w:lang w:val="lv-LV"/>
        </w:rPr>
        <w:t>Individuāli izgatavojamo tehnisko palīglīdzekļu datu bāze</w:t>
      </w:r>
      <w:r w:rsidRPr="00AE3EAD">
        <w:rPr>
          <w:rFonts w:ascii="Times New Roman" w:eastAsia="Times New Roman" w:hAnsi="Times New Roman" w:cs="Times New Roman"/>
          <w:sz w:val="24"/>
          <w:szCs w:val="24"/>
          <w:lang w:val="lv-LV" w:eastAsia="lv-LV"/>
        </w:rPr>
        <w:t>” lietošanu.</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Piegādātājam ir tiesības vienu mēnesi iepriekš rakstveidā brīdināt Pasūtītāju par Pakalpojumu sniegšanas apturēšanu vai Līguma izbeigšanu, ja Pasūtītājs savas vainas dēļ nepilda Līgumā noteiktos pienākumus </w:t>
      </w:r>
      <w:r w:rsidRPr="00AE3EAD">
        <w:rPr>
          <w:rFonts w:ascii="Times New Roman" w:hAnsi="Times New Roman" w:cs="Times New Roman"/>
          <w:sz w:val="24"/>
          <w:szCs w:val="24"/>
          <w:lang w:val="lv-LV"/>
        </w:rPr>
        <w:t>ilgāk kā 14 (četrpadsmit) darba dienas</w:t>
      </w:r>
      <w:r w:rsidRPr="00AE3EAD">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Piegādātājam nav tiesību pieprasīt no Personām papildus samaksu par Pakalpojumiem, kas sniegti Līguma ietvaros.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Pasūtītājam ir tiesības: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veikt Līguma izpildes kontroli un pārbaudes (turpmāk – Pārbaudes) par sniegto Pakalpojumu atbilstību Līguma un normatīvajos aktos noteiktajām prasībām, kā arī noteikt Piegādātajam veicamās darbības pārkāpumu novēršanai;</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pieprasīt un saņemt no Piegādātāja Līguma izpildes kontrolei un Pārbaudēm nepieciešamo informāciju, tai skaitā paskaidrojumus un dokumentu kopijas;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iepazīties ar Piegādātāja dokumentiem (t.sk. medicīnas dokumentiem), projektiem, finanšu līdzekļiem, telpām, iekārtām un citām materiālajām vērtībām, kas attiecas uz Līguma izpildi.</w:t>
      </w:r>
    </w:p>
    <w:p w:rsidR="002C39D1" w:rsidRPr="00AE3EAD" w:rsidRDefault="002C39D1" w:rsidP="002C39D1">
      <w:pPr>
        <w:numPr>
          <w:ilvl w:val="1"/>
          <w:numId w:val="1"/>
        </w:numPr>
        <w:spacing w:after="40" w:line="240" w:lineRule="auto"/>
        <w:jc w:val="both"/>
        <w:rPr>
          <w:rFonts w:ascii="Times New Roman" w:eastAsia="TimesNewRoman" w:hAnsi="Times New Roman" w:cs="Times New Roman"/>
          <w:sz w:val="24"/>
          <w:szCs w:val="24"/>
          <w:lang w:val="lv-LV" w:eastAsia="lv-LV"/>
        </w:rPr>
      </w:pPr>
      <w:r w:rsidRPr="00AE3EAD">
        <w:rPr>
          <w:rFonts w:ascii="Times New Roman" w:eastAsia="TimesNewRoman" w:hAnsi="Times New Roman" w:cs="Times New Roman"/>
          <w:sz w:val="24"/>
          <w:szCs w:val="24"/>
          <w:lang w:val="lv-LV" w:eastAsia="lv-LV"/>
        </w:rPr>
        <w:t>Puses savstarpējiem kontaktiem nozīmē sekojošas kontaktpersonas:</w:t>
      </w:r>
    </w:p>
    <w:p w:rsidR="00C45E16" w:rsidRDefault="002C39D1" w:rsidP="00C45E16">
      <w:pPr>
        <w:numPr>
          <w:ilvl w:val="2"/>
          <w:numId w:val="1"/>
        </w:numPr>
        <w:spacing w:after="40" w:line="240" w:lineRule="auto"/>
        <w:jc w:val="both"/>
        <w:rPr>
          <w:rFonts w:ascii="Times New Roman" w:eastAsia="TimesNewRoman" w:hAnsi="Times New Roman" w:cs="Times New Roman"/>
          <w:sz w:val="24"/>
          <w:szCs w:val="24"/>
          <w:lang w:val="lv-LV" w:eastAsia="lv-LV"/>
        </w:rPr>
      </w:pPr>
      <w:r w:rsidRPr="00AE3EAD">
        <w:rPr>
          <w:rFonts w:ascii="Times New Roman" w:eastAsia="TimesNewRoman" w:hAnsi="Times New Roman" w:cs="Times New Roman"/>
          <w:sz w:val="24"/>
          <w:szCs w:val="24"/>
          <w:lang w:val="lv-LV" w:eastAsia="lv-LV"/>
        </w:rPr>
        <w:t xml:space="preserve">Pasūtītāja kontaktpersonas ir Vaivaru Tehnisko palīglīdzekļu centra (turpmāk – Vaivaru TPC) vadītāja </w:t>
      </w:r>
      <w:r w:rsidRPr="00AE3EAD">
        <w:rPr>
          <w:rFonts w:ascii="Times New Roman" w:hAnsi="Times New Roman" w:cs="Times New Roman"/>
          <w:bCs/>
          <w:sz w:val="24"/>
          <w:szCs w:val="24"/>
          <w:lang w:val="lv-LV"/>
        </w:rPr>
        <w:t>Ligita Nelsone</w:t>
      </w:r>
      <w:r w:rsidRPr="00AE3EAD">
        <w:rPr>
          <w:rFonts w:ascii="Times New Roman" w:eastAsia="TimesNewRoman" w:hAnsi="Times New Roman" w:cs="Times New Roman"/>
          <w:sz w:val="24"/>
          <w:szCs w:val="24"/>
          <w:lang w:val="lv-LV" w:eastAsia="lv-LV"/>
        </w:rPr>
        <w:t xml:space="preserve">, tālrunis: </w:t>
      </w:r>
      <w:r w:rsidRPr="00AE3EAD">
        <w:rPr>
          <w:rFonts w:ascii="Times New Roman" w:hAnsi="Times New Roman" w:cs="Times New Roman"/>
          <w:bCs/>
          <w:sz w:val="24"/>
          <w:szCs w:val="24"/>
          <w:lang w:val="lv-LV"/>
        </w:rPr>
        <w:t>67185450</w:t>
      </w:r>
      <w:r w:rsidRPr="00AE3EAD">
        <w:rPr>
          <w:rFonts w:ascii="Times New Roman" w:eastAsia="TimesNewRoman" w:hAnsi="Times New Roman" w:cs="Times New Roman"/>
          <w:sz w:val="24"/>
          <w:szCs w:val="24"/>
          <w:lang w:val="lv-LV" w:eastAsia="lv-LV"/>
        </w:rPr>
        <w:t xml:space="preserve">, e-pasts: </w:t>
      </w:r>
      <w:hyperlink r:id="rId8" w:history="1">
        <w:r w:rsidRPr="00AE3EAD">
          <w:rPr>
            <w:rStyle w:val="Hyperlink"/>
            <w:rFonts w:ascii="Times New Roman" w:hAnsi="Times New Roman" w:cs="Times New Roman"/>
            <w:sz w:val="24"/>
            <w:szCs w:val="24"/>
            <w:lang w:val="lv-LV"/>
          </w:rPr>
          <w:t>ligita.nelsone@tpc.nrc.lv</w:t>
        </w:r>
      </w:hyperlink>
      <w:r w:rsidRPr="00AE3EAD">
        <w:rPr>
          <w:rStyle w:val="Hyperlink"/>
          <w:rFonts w:ascii="Times New Roman" w:hAnsi="Times New Roman" w:cs="Times New Roman"/>
          <w:sz w:val="24"/>
          <w:szCs w:val="24"/>
          <w:lang w:val="lv-LV"/>
        </w:rPr>
        <w:t xml:space="preserve">, </w:t>
      </w:r>
      <w:r w:rsidRPr="00AE3EAD">
        <w:rPr>
          <w:rFonts w:ascii="Times New Roman" w:eastAsia="TimesNewRoman" w:hAnsi="Times New Roman" w:cs="Times New Roman"/>
          <w:sz w:val="24"/>
          <w:szCs w:val="24"/>
          <w:lang w:val="lv-LV" w:eastAsia="lv-LV"/>
        </w:rPr>
        <w:t xml:space="preserve">Vaivaru TPC vecākā tehniskā ortopēde Vita Deičmane, e-pasts: </w:t>
      </w:r>
      <w:hyperlink r:id="rId9" w:history="1">
        <w:r w:rsidRPr="00AE3EAD">
          <w:rPr>
            <w:rStyle w:val="Hyperlink"/>
            <w:rFonts w:ascii="Times New Roman" w:hAnsi="Times New Roman" w:cs="Times New Roman"/>
            <w:sz w:val="24"/>
            <w:szCs w:val="24"/>
            <w:lang w:val="lv-LV"/>
          </w:rPr>
          <w:t>vita.deicmane@tpc.nrc.lv</w:t>
        </w:r>
      </w:hyperlink>
      <w:r w:rsidRPr="00AE3EAD">
        <w:rPr>
          <w:rFonts w:ascii="Times New Roman" w:hAnsi="Times New Roman" w:cs="Times New Roman"/>
          <w:sz w:val="24"/>
          <w:szCs w:val="24"/>
          <w:lang w:val="lv-LV"/>
        </w:rPr>
        <w:t xml:space="preserve">, </w:t>
      </w:r>
      <w:r w:rsidRPr="00AE3EAD">
        <w:rPr>
          <w:rFonts w:ascii="Times New Roman" w:eastAsia="Times New Roman" w:hAnsi="Times New Roman" w:cs="Times New Roman"/>
          <w:sz w:val="24"/>
          <w:szCs w:val="24"/>
          <w:lang w:val="lv-LV" w:eastAsia="lv-LV"/>
        </w:rPr>
        <w:t xml:space="preserve">Vaivaru TPC tehniskais ortopēds </w:t>
      </w:r>
      <w:r w:rsidRPr="00AE3EAD">
        <w:rPr>
          <w:rFonts w:ascii="Times New Roman" w:hAnsi="Times New Roman" w:cs="Times New Roman"/>
          <w:bCs/>
          <w:sz w:val="24"/>
          <w:szCs w:val="24"/>
          <w:lang w:val="lv-LV"/>
        </w:rPr>
        <w:t>Renārs Goldmanis</w:t>
      </w:r>
      <w:r w:rsidRPr="00AE3EAD">
        <w:rPr>
          <w:rFonts w:ascii="Times New Roman" w:eastAsia="Times New Roman" w:hAnsi="Times New Roman" w:cs="Times New Roman"/>
          <w:sz w:val="24"/>
          <w:szCs w:val="24"/>
          <w:lang w:val="lv-LV" w:eastAsia="lv-LV"/>
        </w:rPr>
        <w:t>,</w:t>
      </w:r>
      <w:r w:rsidRPr="00AE3EAD">
        <w:rPr>
          <w:rFonts w:ascii="Times New Roman" w:hAnsi="Times New Roman" w:cs="Times New Roman"/>
          <w:bCs/>
          <w:sz w:val="24"/>
          <w:szCs w:val="24"/>
          <w:lang w:val="lv-LV"/>
        </w:rPr>
        <w:t xml:space="preserve"> </w:t>
      </w:r>
      <w:r w:rsidRPr="00AE3EAD">
        <w:rPr>
          <w:rFonts w:ascii="Times New Roman" w:eastAsia="TimesNewRoman" w:hAnsi="Times New Roman" w:cs="Times New Roman"/>
          <w:sz w:val="24"/>
          <w:szCs w:val="24"/>
          <w:lang w:val="lv-LV" w:eastAsia="lv-LV"/>
        </w:rPr>
        <w:t xml:space="preserve">e-pasts: </w:t>
      </w:r>
      <w:hyperlink r:id="rId10" w:history="1">
        <w:r w:rsidRPr="00AE3EAD">
          <w:rPr>
            <w:rStyle w:val="Hyperlink"/>
            <w:rFonts w:ascii="Times New Roman" w:eastAsia="Times New Roman" w:hAnsi="Times New Roman" w:cs="Times New Roman"/>
            <w:sz w:val="24"/>
            <w:szCs w:val="24"/>
            <w:lang w:val="lv-LV" w:eastAsia="lv-LV"/>
          </w:rPr>
          <w:t>renars.goldmanis@tpc.nrc.lv</w:t>
        </w:r>
      </w:hyperlink>
      <w:r w:rsidRPr="00AE3EAD">
        <w:rPr>
          <w:rStyle w:val="Hyperlink"/>
          <w:rFonts w:ascii="Times New Roman" w:eastAsia="Times New Roman" w:hAnsi="Times New Roman" w:cs="Times New Roman"/>
          <w:sz w:val="24"/>
          <w:szCs w:val="24"/>
          <w:lang w:val="lv-LV" w:eastAsia="lv-LV"/>
        </w:rPr>
        <w:t xml:space="preserve">.  </w:t>
      </w:r>
      <w:r w:rsidRPr="00AE3EAD">
        <w:rPr>
          <w:rFonts w:ascii="Times New Roman" w:eastAsia="TimesNewRoman" w:hAnsi="Times New Roman" w:cs="Times New Roman"/>
          <w:sz w:val="24"/>
          <w:szCs w:val="24"/>
          <w:lang w:val="lv-LV" w:eastAsia="lv-LV"/>
        </w:rPr>
        <w:t xml:space="preserve">Pasūtītāja kontaktpersona </w:t>
      </w:r>
      <w:r w:rsidRPr="00C45E16">
        <w:rPr>
          <w:rStyle w:val="Hyperlink"/>
          <w:rFonts w:ascii="Times New Roman" w:eastAsia="Times New Roman" w:hAnsi="Times New Roman" w:cs="Times New Roman"/>
          <w:color w:val="auto"/>
          <w:sz w:val="24"/>
          <w:szCs w:val="24"/>
          <w:u w:val="none"/>
          <w:lang w:val="lv-LV" w:eastAsia="lv-LV"/>
        </w:rPr>
        <w:t>finanšu jautājumos ir</w:t>
      </w:r>
      <w:r w:rsidR="00C45E16" w:rsidRPr="00C45E16">
        <w:rPr>
          <w:rStyle w:val="Hyperlink"/>
          <w:rFonts w:ascii="Times New Roman" w:eastAsia="Times New Roman" w:hAnsi="Times New Roman" w:cs="Times New Roman"/>
          <w:color w:val="auto"/>
          <w:sz w:val="24"/>
          <w:szCs w:val="24"/>
          <w:u w:val="none"/>
          <w:lang w:val="lv-LV" w:eastAsia="lv-LV"/>
        </w:rPr>
        <w:t xml:space="preserve"> </w:t>
      </w:r>
      <w:r w:rsidRPr="00AE3EAD">
        <w:rPr>
          <w:rFonts w:ascii="Times New Roman" w:hAnsi="Times New Roman" w:cs="Times New Roman"/>
          <w:sz w:val="24"/>
          <w:szCs w:val="24"/>
          <w:lang w:val="lv-LV"/>
        </w:rPr>
        <w:t xml:space="preserve">Valsts sabiedrība ar ierobežotu atbildību „Nacionālais </w:t>
      </w:r>
      <w:r w:rsidRPr="00AE3EAD">
        <w:rPr>
          <w:rFonts w:ascii="Times New Roman" w:hAnsi="Times New Roman" w:cs="Times New Roman"/>
          <w:sz w:val="24"/>
          <w:szCs w:val="24"/>
          <w:lang w:val="lv-LV"/>
        </w:rPr>
        <w:lastRenderedPageBreak/>
        <w:t>rehabilitācijas centrs „Vaivari””</w:t>
      </w:r>
      <w:r w:rsidRPr="00AE3EAD">
        <w:rPr>
          <w:rFonts w:ascii="Times New Roman" w:eastAsia="Times New Roman" w:hAnsi="Times New Roman" w:cs="Times New Roman"/>
          <w:sz w:val="24"/>
          <w:szCs w:val="24"/>
          <w:lang w:val="lv-LV" w:eastAsia="lv-LV"/>
        </w:rPr>
        <w:t xml:space="preserve">, </w:t>
      </w:r>
      <w:r w:rsidRPr="00AE3EAD">
        <w:rPr>
          <w:rStyle w:val="Hyperlink"/>
          <w:rFonts w:ascii="Times New Roman" w:eastAsia="Times New Roman" w:hAnsi="Times New Roman" w:cs="Times New Roman"/>
          <w:sz w:val="24"/>
          <w:szCs w:val="24"/>
          <w:lang w:val="lv-LV" w:eastAsia="lv-LV"/>
        </w:rPr>
        <w:t xml:space="preserve"> </w:t>
      </w:r>
      <w:r w:rsidRPr="00C45E16">
        <w:rPr>
          <w:rStyle w:val="Hyperlink"/>
          <w:rFonts w:ascii="Times New Roman" w:eastAsia="Times New Roman" w:hAnsi="Times New Roman" w:cs="Times New Roman"/>
          <w:color w:val="auto"/>
          <w:sz w:val="24"/>
          <w:szCs w:val="24"/>
          <w:u w:val="none"/>
          <w:lang w:val="lv-LV" w:eastAsia="lv-LV"/>
        </w:rPr>
        <w:t>Finanšu departamenta vadītāja Inga Meija,</w:t>
      </w:r>
      <w:r w:rsidRPr="00C45E16">
        <w:rPr>
          <w:rStyle w:val="Hyperlink"/>
          <w:rFonts w:ascii="Times New Roman" w:eastAsia="Times New Roman" w:hAnsi="Times New Roman" w:cs="Times New Roman"/>
          <w:color w:val="auto"/>
          <w:sz w:val="24"/>
          <w:szCs w:val="24"/>
          <w:lang w:val="lv-LV" w:eastAsia="lv-LV"/>
        </w:rPr>
        <w:t xml:space="preserve"> </w:t>
      </w:r>
      <w:r w:rsidRPr="00AE3EAD">
        <w:rPr>
          <w:rFonts w:ascii="Times New Roman" w:eastAsia="TimesNewRoman" w:hAnsi="Times New Roman" w:cs="Times New Roman"/>
          <w:sz w:val="24"/>
          <w:szCs w:val="24"/>
          <w:lang w:val="lv-LV" w:eastAsia="lv-LV"/>
        </w:rPr>
        <w:t xml:space="preserve">tālrunis: </w:t>
      </w:r>
      <w:r w:rsidRPr="00AE3EAD">
        <w:rPr>
          <w:rFonts w:ascii="Times New Roman" w:hAnsi="Times New Roman" w:cs="Times New Roman"/>
          <w:bCs/>
          <w:sz w:val="24"/>
          <w:szCs w:val="24"/>
          <w:lang w:val="lv-LV"/>
        </w:rPr>
        <w:t>67147274</w:t>
      </w:r>
      <w:r w:rsidRPr="00AE3EAD">
        <w:rPr>
          <w:rFonts w:ascii="Times New Roman" w:eastAsia="TimesNewRoman" w:hAnsi="Times New Roman" w:cs="Times New Roman"/>
          <w:sz w:val="24"/>
          <w:szCs w:val="24"/>
          <w:lang w:val="lv-LV" w:eastAsia="lv-LV"/>
        </w:rPr>
        <w:t xml:space="preserve">, e-pasts: </w:t>
      </w:r>
      <w:hyperlink r:id="rId11" w:history="1">
        <w:r w:rsidRPr="00AE3EAD">
          <w:rPr>
            <w:rStyle w:val="Hyperlink"/>
            <w:rFonts w:ascii="Times New Roman" w:hAnsi="Times New Roman" w:cs="Times New Roman"/>
            <w:sz w:val="24"/>
            <w:szCs w:val="24"/>
            <w:lang w:val="lv-LV"/>
          </w:rPr>
          <w:t>inga.meija@nrc.lv</w:t>
        </w:r>
      </w:hyperlink>
      <w:r w:rsidRPr="00AE3EAD">
        <w:rPr>
          <w:rFonts w:ascii="Times New Roman" w:eastAsia="Times New Roman" w:hAnsi="Times New Roman" w:cs="Times New Roman"/>
          <w:sz w:val="24"/>
          <w:szCs w:val="24"/>
          <w:lang w:val="lv-LV" w:eastAsia="lv-LV"/>
        </w:rPr>
        <w:t>;</w:t>
      </w:r>
    </w:p>
    <w:p w:rsidR="00EF7A86" w:rsidRPr="00EF7A86" w:rsidRDefault="00C45E16" w:rsidP="00EF7A86">
      <w:pPr>
        <w:numPr>
          <w:ilvl w:val="2"/>
          <w:numId w:val="1"/>
        </w:numPr>
        <w:spacing w:after="40" w:line="240" w:lineRule="auto"/>
        <w:jc w:val="both"/>
        <w:rPr>
          <w:rFonts w:ascii="Times New Roman" w:eastAsia="TimesNewRoman" w:hAnsi="Times New Roman" w:cs="Times New Roman"/>
          <w:sz w:val="24"/>
          <w:szCs w:val="24"/>
          <w:lang w:val="lv-LV" w:eastAsia="lv-LV"/>
        </w:rPr>
      </w:pPr>
      <w:r w:rsidRPr="00C45E16">
        <w:rPr>
          <w:rFonts w:ascii="Times New Roman" w:eastAsia="TimesNewRoman" w:hAnsi="Times New Roman" w:cs="Times New Roman"/>
          <w:sz w:val="24"/>
          <w:szCs w:val="24"/>
          <w:lang w:val="lv-LV" w:eastAsia="lv-LV"/>
        </w:rPr>
        <w:t>Piegādātāja, AS “Protezēšanas un ortopēdijas centrs</w:t>
      </w:r>
      <w:r w:rsidRPr="00C45E16">
        <w:rPr>
          <w:rFonts w:ascii="Times New Roman" w:eastAsia="TimesNewRoman" w:hAnsi="Times New Roman" w:cs="Times New Roman"/>
          <w:i/>
          <w:sz w:val="24"/>
          <w:szCs w:val="24"/>
          <w:lang w:val="lv-LV" w:eastAsia="lv-LV"/>
        </w:rPr>
        <w:t>”</w:t>
      </w:r>
      <w:r w:rsidRPr="00C45E16">
        <w:rPr>
          <w:rFonts w:ascii="Times New Roman" w:eastAsia="TimesNewRoman" w:hAnsi="Times New Roman" w:cs="Times New Roman"/>
          <w:sz w:val="24"/>
          <w:szCs w:val="24"/>
          <w:lang w:val="lv-LV" w:eastAsia="lv-LV"/>
        </w:rPr>
        <w:t>, kontaktpersona ir Andris Jerkins, tālrunis:</w:t>
      </w:r>
      <w:r>
        <w:rPr>
          <w:rFonts w:ascii="Times New Roman" w:eastAsia="TimesNewRoman" w:hAnsi="Times New Roman" w:cs="Times New Roman"/>
          <w:sz w:val="24"/>
          <w:szCs w:val="24"/>
          <w:lang w:val="lv-LV" w:eastAsia="lv-LV"/>
        </w:rPr>
        <w:t xml:space="preserve"> </w:t>
      </w:r>
      <w:r w:rsidRPr="00C45E16">
        <w:rPr>
          <w:rFonts w:ascii="Times New Roman" w:eastAsia="TimesNewRoman" w:hAnsi="Times New Roman" w:cs="Times New Roman"/>
          <w:sz w:val="24"/>
          <w:szCs w:val="24"/>
          <w:lang w:val="lv-LV" w:eastAsia="lv-LV"/>
        </w:rPr>
        <w:t xml:space="preserve">29807510 e-pasts: </w:t>
      </w:r>
      <w:hyperlink r:id="rId12" w:history="1">
        <w:r w:rsidRPr="00C45E16">
          <w:rPr>
            <w:rStyle w:val="Hyperlink"/>
            <w:rFonts w:ascii="Times New Roman" w:eastAsia="TimesNewRoman" w:hAnsi="Times New Roman" w:cs="Times New Roman"/>
            <w:sz w:val="24"/>
            <w:szCs w:val="24"/>
            <w:lang w:val="lv-LV" w:eastAsia="lv-LV"/>
          </w:rPr>
          <w:t>andris@poc.lv</w:t>
        </w:r>
      </w:hyperlink>
      <w:r w:rsidR="00047531">
        <w:rPr>
          <w:rStyle w:val="Hyperlink"/>
          <w:rFonts w:ascii="Times New Roman" w:eastAsia="TimesNewRoman" w:hAnsi="Times New Roman" w:cs="Times New Roman"/>
          <w:sz w:val="24"/>
          <w:szCs w:val="24"/>
          <w:lang w:val="lv-LV" w:eastAsia="lv-LV"/>
        </w:rPr>
        <w:t>.</w:t>
      </w:r>
    </w:p>
    <w:p w:rsidR="002C39D1" w:rsidRPr="00AE3EAD" w:rsidRDefault="002C39D1" w:rsidP="002C39D1">
      <w:pPr>
        <w:widowControl w:val="0"/>
        <w:numPr>
          <w:ilvl w:val="0"/>
          <w:numId w:val="1"/>
        </w:numPr>
        <w:tabs>
          <w:tab w:val="clear" w:pos="540"/>
        </w:tabs>
        <w:autoSpaceDE w:val="0"/>
        <w:autoSpaceDN w:val="0"/>
        <w:adjustRightInd w:val="0"/>
        <w:spacing w:before="40" w:after="4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Līguma kopējā summa, līgumcena, dokumentu aprites un norēķinu kārtība</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 xml:space="preserve">Līguma kopējā summa </w:t>
      </w:r>
      <w:r w:rsidR="00C45E16">
        <w:rPr>
          <w:rFonts w:ascii="Times New Roman" w:eastAsia="Times New Roman" w:hAnsi="Times New Roman" w:cs="Times New Roman"/>
          <w:sz w:val="24"/>
          <w:szCs w:val="24"/>
          <w:lang w:val="lv-LV" w:eastAsia="lv-LV"/>
        </w:rPr>
        <w:t>Pakalpojumu apmaksai Piegādātājam, kurš parakstījis</w:t>
      </w:r>
      <w:r w:rsidRPr="00AE3EAD">
        <w:rPr>
          <w:rFonts w:ascii="Times New Roman" w:eastAsia="Times New Roman" w:hAnsi="Times New Roman" w:cs="Times New Roman"/>
          <w:sz w:val="24"/>
          <w:szCs w:val="24"/>
          <w:lang w:val="lv-LV" w:eastAsia="lv-LV"/>
        </w:rPr>
        <w:t xml:space="preserve"> Vispārīgo vienošanos,</w:t>
      </w:r>
      <w:r w:rsidRPr="00AE3EAD">
        <w:rPr>
          <w:rFonts w:ascii="Times New Roman" w:eastAsia="Times New Roman" w:hAnsi="Times New Roman" w:cs="Times New Roman"/>
          <w:sz w:val="24"/>
          <w:szCs w:val="24"/>
          <w:lang w:val="lv-LV"/>
        </w:rPr>
        <w:t xml:space="preserve"> ir </w:t>
      </w:r>
      <w:r w:rsidRPr="00AE3EAD">
        <w:rPr>
          <w:rFonts w:ascii="Times New Roman" w:eastAsia="Times New Roman" w:hAnsi="Times New Roman" w:cs="Times New Roman"/>
          <w:sz w:val="24"/>
          <w:szCs w:val="24"/>
          <w:lang w:val="lv-LV" w:eastAsia="lv-LV"/>
        </w:rPr>
        <w:t xml:space="preserve">EUR 60 568.00 (sešdesmit tūkstoši pieci simti sešdesmit astoņi eiro un nulle centi) </w:t>
      </w:r>
      <w:r w:rsidRPr="00AE3EAD">
        <w:rPr>
          <w:rFonts w:ascii="Times New Roman" w:eastAsia="Times New Roman" w:hAnsi="Times New Roman" w:cs="Times New Roman"/>
          <w:sz w:val="24"/>
          <w:szCs w:val="24"/>
          <w:lang w:val="lv-LV"/>
        </w:rPr>
        <w:t>un pievienotās vērtības nodoklis (turpmāk - PVN) saskaņā ar LR normatīvajos aktos noteikto likmi.</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Piegādātājs par iepriekšējā mēnesī sniegtajiem Pakalpojumiem līdz nākamā mēneša 5.datumam iesniedz Pasūtītājam sekojošus dokumentus: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ikmēneša atskaiti (izdrukāta no Pasūtītāja datu bāzes), norādot tajā datus pamatojoties uz Līguma pielikumu Nr.2;</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līgumu oriģinālus, kuri sagatavoti pēc Pasūtītāja noteikta parauga un noslēgti starp Piegādātāju un Personām par Pakalpojumu sniegšanu;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Piegādātāja un Personas parakstītus izsniegto tehnisko palīglīdzekļu nodošanas – pieņemšanas aktus (oriģinālus), kuri sagatavoti pēc Pasūtītāja noteikta parauga;</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zvērināta notāra (vai bāriņtiesas) apliecinātas pilnvaras vai tiesību apliecinošo dokumentu (dzimšanas apliecību vai tiesas spriedumu par aizbildniecību) kopijas, ja tehnisko palīglīdzekli saņem pilnvarotās personas vai likumiskie pārstāvji;</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dokumentu kopijas, kas apliecina Personu tiesības tikt atbrīvotām no vienreizējās iemaksas veikšanas;</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Piegādātāja sagatavotu un parakstītu aktu par pielāgotajiem un izsniegtajiem tehniskajiem palīglīdzekļiem (Līguma pielikums Nr.4);</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Atskaiti par Personām, kuras Pasūtītājs ir nosūtījis Piegādātajiem, bet Piegādātājs Līgumā noteiktajā termiņā nav apkalpojis (30 darba dienās pēc nosūtīšanas), norādot iemeslu un veiktās darbības Personu apzināšanai (Līguma pielikums Nr.5);</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no Personām saņemtos dokumentus, kas apliecina vienreizējās iemaksas veikšanu. Dokumentos jābūt norādītam Personas vārdam, uzvārdam un personas kodam.</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Maksājuma uzdevumu, kas apliecina, ka iepriekšējā mēnesī Piegādātāja kasē iemaksātās vienreizējās iemaksas ir pārskaitītas uz Pasūtītāja bankas kontu.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Ja atskaite tiek iesniegta pēc 5. datuma, rēķinā jānorāda tekošā mēneša datus.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Pasūtītājs pārbauda Līguma 3.3.apakšpunktā noteikto dokumentu atbilstību Līguma prasībām.</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Gadījumā, ja Pasūtītājs konstatē, ka Līguma 3.3.apakšpunktā noteiktie dokumenti nav atbilstoši Līguma prasībām, vai nav iesniegti visi Līguma 3.3.apakšpunktā norādītie dokumenti, Pasūtītājs ne vēlāk kā 5 (piecu) darba dienu laikā no minēto dokumentu saņemšanas, izmantojot elektronisko pastu, rakstveidā par to informē Piegādātāju. Nepieciešamības gadījumā, Pasūtītājs nodod dokumentus atpakaļ Piegādātājam. Piegādātājam ir pienākums ne vēlāk kā 3 (trīs) darba dienu laikā no minētās informācijas saņemšanas iesniegt Pasūtītājam Līguma 3.3.apakšpunktā noteiktos dokumentus atkārtoti, iepriekš novēršot Pasūtītāja norādītās neatbilstības.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Piegādātājs iesniedz Pasūtītājam rēķinu tikai par tiem Personām izsniegtajiem tehniskajiem palīglīdzekļiem, par kuru izsniegšanu ir abu Pušu sagatavots un parakstīts </w:t>
      </w:r>
      <w:smartTag w:uri="schemas-tilde-lv/tildestengine" w:element="veidnes">
        <w:smartTagPr>
          <w:attr w:name="id" w:val="-1"/>
          <w:attr w:name="baseform" w:val="akts"/>
          <w:attr w:name="text" w:val="akts"/>
        </w:smartTagPr>
        <w:r w:rsidRPr="00AE3EAD">
          <w:rPr>
            <w:rFonts w:ascii="Times New Roman" w:eastAsia="Times New Roman" w:hAnsi="Times New Roman" w:cs="Times New Roman"/>
            <w:sz w:val="24"/>
            <w:szCs w:val="24"/>
            <w:lang w:val="lv-LV" w:eastAsia="lv-LV"/>
          </w:rPr>
          <w:t>akts</w:t>
        </w:r>
      </w:smartTag>
      <w:r w:rsidRPr="00AE3EAD">
        <w:rPr>
          <w:rFonts w:ascii="Times New Roman" w:eastAsia="Times New Roman" w:hAnsi="Times New Roman" w:cs="Times New Roman"/>
          <w:sz w:val="24"/>
          <w:szCs w:val="24"/>
          <w:lang w:val="lv-LV" w:eastAsia="lv-LV"/>
        </w:rPr>
        <w:t xml:space="preserve"> saskaņā ar Līguma pielikumu Nr.4.</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Pasūtītājs samaksā Piegādātājam par sniegtajiem Pakalpojumiem ne vēlāk kā 30 (trīsdesmit) darba dienu laikā no 3.3.6.apakšpunktā noteiktā akta saņemšanas.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Pasūtītājs Līgumā noteiktos maksājumus veic </w:t>
      </w:r>
      <w:r w:rsidRPr="00AE3EAD">
        <w:rPr>
          <w:rFonts w:ascii="Times New Roman" w:hAnsi="Times New Roman" w:cs="Times New Roman"/>
          <w:sz w:val="24"/>
          <w:szCs w:val="24"/>
          <w:lang w:val="lv-LV"/>
        </w:rPr>
        <w:t>Eiropas Savienības vienotajā valūtā eiro bezskaidras naudas pārskaitījuma veidā</w:t>
      </w:r>
      <w:r w:rsidRPr="00AE3EAD">
        <w:rPr>
          <w:rFonts w:ascii="Times New Roman" w:eastAsia="Times New Roman" w:hAnsi="Times New Roman" w:cs="Times New Roman"/>
          <w:sz w:val="24"/>
          <w:szCs w:val="24"/>
          <w:lang w:val="lv-LV" w:eastAsia="lv-LV"/>
        </w:rPr>
        <w:t xml:space="preserve"> </w:t>
      </w:r>
      <w:r w:rsidRPr="00AE3EAD">
        <w:rPr>
          <w:rFonts w:ascii="Times New Roman" w:hAnsi="Times New Roman" w:cs="Times New Roman"/>
          <w:sz w:val="24"/>
          <w:szCs w:val="24"/>
          <w:lang w:val="lv-LV"/>
        </w:rPr>
        <w:t>uz Piegādātāja kredītiestādes norēķinu kontu, kas norādīts Līgumā un Piegādātāja izsniegtajā rēķinā</w:t>
      </w:r>
      <w:r w:rsidRPr="00AE3EAD">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Pasūtītājam ir tiesības nemaksāt Piegādātājam par sniegtajiem Pakalpojumiem:</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993"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lastRenderedPageBreak/>
        <w:t>ja netiek iesniegts kāds no Līguma 3.3. vai 3.5.apakšpunktā noteiktajiem dokumentiem vai, ja iesniegtie dokumenti ir nepilnīgi sagatavoti vai nesalasāmi;</w:t>
      </w:r>
    </w:p>
    <w:p w:rsidR="002C39D1" w:rsidRPr="00AE3EAD" w:rsidRDefault="002C39D1" w:rsidP="002C39D1">
      <w:pPr>
        <w:widowControl w:val="0"/>
        <w:numPr>
          <w:ilvl w:val="2"/>
          <w:numId w:val="1"/>
        </w:numPr>
        <w:tabs>
          <w:tab w:val="clear" w:pos="720"/>
        </w:tabs>
        <w:autoSpaceDE w:val="0"/>
        <w:autoSpaceDN w:val="0"/>
        <w:adjustRightInd w:val="0"/>
        <w:spacing w:after="20" w:line="240" w:lineRule="auto"/>
        <w:ind w:left="993"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ja Piegādātājs ir sniedzis nekvalitatīvus Pakalpojumus;</w:t>
      </w:r>
    </w:p>
    <w:p w:rsidR="002C39D1" w:rsidRDefault="002C39D1" w:rsidP="002C39D1">
      <w:pPr>
        <w:widowControl w:val="0"/>
        <w:numPr>
          <w:ilvl w:val="2"/>
          <w:numId w:val="1"/>
        </w:numPr>
        <w:tabs>
          <w:tab w:val="clear" w:pos="720"/>
        </w:tabs>
        <w:autoSpaceDE w:val="0"/>
        <w:autoSpaceDN w:val="0"/>
        <w:adjustRightInd w:val="0"/>
        <w:spacing w:after="0" w:line="240" w:lineRule="auto"/>
        <w:ind w:left="993"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ja Piegādātājs nav novērsis Pasūtītāja noteiktajā termiņā iepriekšējos mēnešos pieļautās kļūdas iesniedzamajos dokumentos, kuras konstatētas jau pēc samaksas veikšanas par sniegtajiem Pakalpojumiem.</w:t>
      </w:r>
    </w:p>
    <w:p w:rsidR="00EF7A86" w:rsidRPr="00AE3EAD" w:rsidRDefault="00EF7A86" w:rsidP="00EF7A86">
      <w:pPr>
        <w:widowControl w:val="0"/>
        <w:autoSpaceDE w:val="0"/>
        <w:autoSpaceDN w:val="0"/>
        <w:adjustRightInd w:val="0"/>
        <w:spacing w:after="0" w:line="240" w:lineRule="auto"/>
        <w:ind w:left="993"/>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Pušu atbildība un līgumsods</w:t>
      </w:r>
    </w:p>
    <w:p w:rsidR="00EF7A86" w:rsidRPr="00AE3EAD" w:rsidRDefault="00EF7A86" w:rsidP="00EF7A86">
      <w:pPr>
        <w:widowControl w:val="0"/>
        <w:autoSpaceDE w:val="0"/>
        <w:autoSpaceDN w:val="0"/>
        <w:adjustRightInd w:val="0"/>
        <w:spacing w:after="0" w:line="240" w:lineRule="auto"/>
        <w:ind w:left="567"/>
        <w:rPr>
          <w:rFonts w:ascii="Times New Roman" w:eastAsia="Times New Roman" w:hAnsi="Times New Roman" w:cs="Times New Roman"/>
          <w:b/>
          <w:sz w:val="24"/>
          <w:szCs w:val="24"/>
          <w:lang w:val="lv-LV" w:eastAsia="lv-LV"/>
        </w:rPr>
      </w:pP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Puses ir atbildīgas par Līguma saistību izpildi atbilstoši Līguma noteikumiem un saskaņā ar LR normatīvajiem aktiem.</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Piegādātājs ir atbildīgs par zaudējumiem, kas radušies Pasūtītājam vai Personām Piegādātāja personāla nepietiekamās kvalifikācijas dēļ.</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Ja Piegādātājs Līgumā vai normatīvajos aktos noteiktajā termiņā nesniedz Pakalpojumus vai Līgumā un normatīvajos aktos noteikto informāciju, tad </w:t>
      </w:r>
      <w:r w:rsidRPr="00AE3EAD">
        <w:rPr>
          <w:rFonts w:ascii="Times New Roman" w:eastAsia="Times New Roman" w:hAnsi="Times New Roman" w:cs="Times New Roman"/>
          <w:sz w:val="24"/>
          <w:szCs w:val="24"/>
          <w:lang w:val="lv-LV"/>
        </w:rPr>
        <w:t>Pasūtītājam ir tiesības pieprasīt un Piegādātājam ir pienākums maksāt</w:t>
      </w:r>
      <w:r w:rsidRPr="00AE3EAD">
        <w:rPr>
          <w:rFonts w:ascii="Times New Roman" w:eastAsia="Times New Roman" w:hAnsi="Times New Roman" w:cs="Times New Roman"/>
          <w:sz w:val="24"/>
          <w:szCs w:val="24"/>
          <w:lang w:val="lv-LV" w:eastAsia="lv-LV"/>
        </w:rPr>
        <w:t xml:space="preserve"> līgumsodu 0,1% (vienas desmitās daļas procenta) apmērā no līgumcenas par katru nokavēto dienu, bet ne vairāk kā </w:t>
      </w:r>
      <w:r w:rsidRPr="00AE3EAD">
        <w:rPr>
          <w:rFonts w:ascii="Times New Roman" w:eastAsia="Times New Roman" w:hAnsi="Times New Roman" w:cs="Times New Roman"/>
          <w:sz w:val="24"/>
          <w:szCs w:val="24"/>
          <w:lang w:val="lv-LV"/>
        </w:rPr>
        <w:t xml:space="preserve">bet </w:t>
      </w:r>
      <w:r w:rsidRPr="00AE3EAD">
        <w:rPr>
          <w:rFonts w:ascii="Times New Roman" w:eastAsia="Times New Roman" w:hAnsi="Times New Roman" w:cs="Times New Roman"/>
          <w:sz w:val="24"/>
          <w:szCs w:val="24"/>
          <w:lang w:val="lv-LV" w:eastAsia="lv-LV"/>
        </w:rPr>
        <w:t>ne vairāk kā 10% (desmit procenti) no Līguma kopējās summas, kā arī atlīdzināt visus Pasūtītājam nodarītos zaudējumus. Šajā apakšpunktā noteiktais līgumsods netiek piemērots, ja Pakalpojumu sniegšanas nokavējums radies Personas vainas dēļ.</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Par gadījumu, kad Pakalpojumi ir uzrādīti Līguma 3.3.apakšpunktā noteiktajā dokumentācijā, bet faktiski nav sniegti vai ir sniegti citi minētajai dokumentācijai neatbilstoši Pakalpojumi, Piegādātājs maksā Pasūtītājam līgumsodu sniegtā Pakalpojuma cenas divkāršā apmērā un </w:t>
      </w:r>
      <w:smartTag w:uri="schemas-tilde-lv/tildestengine" w:element="veidnes">
        <w:smartTagPr>
          <w:attr w:name="text" w:val="līgums"/>
          <w:attr w:name="baseform" w:val="līgums"/>
          <w:attr w:name="id" w:val="-1"/>
        </w:smartTagPr>
        <w:r w:rsidRPr="00AE3EAD">
          <w:rPr>
            <w:rFonts w:ascii="Times New Roman" w:eastAsia="Times New Roman" w:hAnsi="Times New Roman" w:cs="Times New Roman"/>
            <w:sz w:val="24"/>
            <w:szCs w:val="24"/>
            <w:lang w:val="lv-LV" w:eastAsia="lv-LV"/>
          </w:rPr>
          <w:t>Līgums</w:t>
        </w:r>
      </w:smartTag>
      <w:r w:rsidRPr="00AE3EAD">
        <w:rPr>
          <w:rFonts w:ascii="Times New Roman" w:eastAsia="Times New Roman" w:hAnsi="Times New Roman" w:cs="Times New Roman"/>
          <w:sz w:val="24"/>
          <w:szCs w:val="24"/>
          <w:lang w:val="lv-LV" w:eastAsia="lv-LV"/>
        </w:rPr>
        <w:t xml:space="preserve"> ar Piegādātāju tiek izbeigts.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Pasūtītāja piemērotais līgumsods tiek ieturēts no Piegādātājam maksājamās iepriekšējā perioda izpildes summas vai uzrādīts Piegādātājam izsniegtajā rēķinā.</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Par maksājuma termiņu nokavējumu </w:t>
      </w:r>
      <w:r w:rsidRPr="00AE3EAD">
        <w:rPr>
          <w:rFonts w:ascii="Times New Roman" w:eastAsia="Times New Roman" w:hAnsi="Times New Roman" w:cs="Times New Roman"/>
          <w:sz w:val="24"/>
          <w:szCs w:val="24"/>
          <w:lang w:val="lv-LV"/>
        </w:rPr>
        <w:t xml:space="preserve">Piegādātājam ir tiesības pieprasīt un Pasūtītājam ir pienākums  maksāt līgumsodu </w:t>
      </w:r>
      <w:r w:rsidRPr="00AE3EAD">
        <w:rPr>
          <w:rFonts w:ascii="Times New Roman" w:eastAsia="Times New Roman" w:hAnsi="Times New Roman" w:cs="Times New Roman"/>
          <w:sz w:val="24"/>
          <w:szCs w:val="24"/>
          <w:lang w:val="lv-LV" w:eastAsia="lv-LV"/>
        </w:rPr>
        <w:t>0,1% (vienas desmitās daļas procenta)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rsidR="002C39D1"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Līgumsoda samaksa neatbrīvo Puses no to saistību pilnīgas izpildes.</w:t>
      </w:r>
    </w:p>
    <w:p w:rsidR="00EF7A86" w:rsidRPr="00AE3EAD" w:rsidRDefault="00EF7A86" w:rsidP="00EF7A8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before="20" w:after="2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Kontrole un strīdu izskatīšana</w:t>
      </w:r>
    </w:p>
    <w:p w:rsidR="00EF7A86" w:rsidRPr="00AE3EAD" w:rsidRDefault="00EF7A86" w:rsidP="00EF7A86">
      <w:pPr>
        <w:widowControl w:val="0"/>
        <w:autoSpaceDE w:val="0"/>
        <w:autoSpaceDN w:val="0"/>
        <w:adjustRightInd w:val="0"/>
        <w:spacing w:before="20" w:after="20" w:line="240" w:lineRule="auto"/>
        <w:ind w:left="567"/>
        <w:rPr>
          <w:rFonts w:ascii="Times New Roman" w:eastAsia="Times New Roman" w:hAnsi="Times New Roman" w:cs="Times New Roman"/>
          <w:b/>
          <w:sz w:val="24"/>
          <w:szCs w:val="24"/>
          <w:lang w:val="lv-LV" w:eastAsia="lv-LV"/>
        </w:rPr>
      </w:pP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Pasūtītāja kontroles rezultāti tiek apkopoti Pārbaudes ziņojumā, kura izrakstu Pasūtītājs iesniedz Piegādātājam. Ja Piegādātājs 10 (desmit) darba dienu laikā nesniedz Pasūtītājam rakstveida iebildumus par pārbaudes ziņojuma saturu, pārbaudes </w:t>
      </w:r>
      <w:smartTag w:uri="schemas-tilde-lv/tildestengine" w:element="veidnes">
        <w:smartTagPr>
          <w:attr w:name="text" w:val="ziņojums"/>
          <w:attr w:name="baseform" w:val="ziņojums"/>
          <w:attr w:name="id" w:val="-1"/>
        </w:smartTagPr>
        <w:r w:rsidRPr="00AE3EAD">
          <w:rPr>
            <w:rFonts w:ascii="Times New Roman" w:eastAsia="Times New Roman" w:hAnsi="Times New Roman" w:cs="Times New Roman"/>
            <w:sz w:val="24"/>
            <w:szCs w:val="24"/>
            <w:lang w:val="lv-LV" w:eastAsia="lv-LV"/>
          </w:rPr>
          <w:t>ziņojums</w:t>
        </w:r>
      </w:smartTag>
      <w:r w:rsidRPr="00AE3EAD">
        <w:rPr>
          <w:rFonts w:ascii="Times New Roman" w:eastAsia="Times New Roman" w:hAnsi="Times New Roman" w:cs="Times New Roman"/>
          <w:sz w:val="24"/>
          <w:szCs w:val="24"/>
          <w:lang w:val="lv-LV" w:eastAsia="lv-LV"/>
        </w:rPr>
        <w:t xml:space="preserve"> tiek uzskatīts par akceptētu un Piegādātājam saistošu.</w:t>
      </w:r>
    </w:p>
    <w:p w:rsidR="002C39D1"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Jebkuras domstarpības, nesaskaņas vai strīdus, kas Pušu starpā var rasties Līguma izpildes laikā, Puses centīsies atrisināt savstarpējo sarunu ceļā.</w:t>
      </w:r>
      <w:r w:rsidRPr="00AE3EAD">
        <w:rPr>
          <w:rFonts w:ascii="Times New Roman" w:eastAsia="Times New Roman" w:hAnsi="Times New Roman" w:cs="Times New Roman"/>
          <w:sz w:val="24"/>
          <w:szCs w:val="24"/>
          <w:lang w:val="lv-LV" w:eastAsia="lv-LV"/>
        </w:rPr>
        <w:t xml:space="preserve"> </w:t>
      </w:r>
      <w:r w:rsidRPr="00AE3EAD">
        <w:rPr>
          <w:rFonts w:ascii="Times New Roman" w:eastAsia="Times New Roman" w:hAnsi="Times New Roman" w:cs="Times New Roman"/>
          <w:sz w:val="24"/>
          <w:szCs w:val="24"/>
          <w:lang w:val="lv-LV"/>
        </w:rPr>
        <w:t>Ja vienošanās netiks panākta, tad strīdi tiks risināti LR tiesā saskaņā ar LR normatīvajiem aktiem un Līguma noteikumiem.</w:t>
      </w:r>
    </w:p>
    <w:p w:rsidR="00EF7A86" w:rsidRDefault="00EF7A86" w:rsidP="00EF7A8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452D2A" w:rsidRDefault="00452D2A" w:rsidP="00EF7A8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452D2A" w:rsidRDefault="00452D2A" w:rsidP="00EF7A8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452D2A" w:rsidRPr="00AE3EAD" w:rsidRDefault="00452D2A" w:rsidP="00EF7A8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before="20" w:after="2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lastRenderedPageBreak/>
        <w:t>Līguma spēkā stāšanās, grozīšanas un izbeigšanas kārtība</w:t>
      </w:r>
    </w:p>
    <w:p w:rsidR="00EF7A86" w:rsidRPr="00AE3EAD" w:rsidRDefault="00EF7A86" w:rsidP="00EF7A86">
      <w:pPr>
        <w:widowControl w:val="0"/>
        <w:autoSpaceDE w:val="0"/>
        <w:autoSpaceDN w:val="0"/>
        <w:adjustRightInd w:val="0"/>
        <w:spacing w:before="20" w:after="20" w:line="240" w:lineRule="auto"/>
        <w:ind w:left="567"/>
        <w:rPr>
          <w:rFonts w:ascii="Times New Roman" w:eastAsia="Times New Roman" w:hAnsi="Times New Roman" w:cs="Times New Roman"/>
          <w:b/>
          <w:sz w:val="24"/>
          <w:szCs w:val="24"/>
          <w:lang w:val="lv-LV" w:eastAsia="lv-LV"/>
        </w:rPr>
      </w:pP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 xml:space="preserve">Līgums </w:t>
      </w:r>
      <w:r w:rsidRPr="00AE3EAD">
        <w:rPr>
          <w:rFonts w:ascii="Times New Roman" w:eastAsia="Times New Roman" w:hAnsi="Times New Roman" w:cs="Times New Roman"/>
          <w:sz w:val="24"/>
          <w:szCs w:val="24"/>
          <w:lang w:val="lv-LV" w:eastAsia="lv-LV"/>
        </w:rPr>
        <w:t>stājas spēkā ar tā parakstīšanas dienu</w:t>
      </w:r>
      <w:r w:rsidRPr="00AE3EAD">
        <w:rPr>
          <w:rFonts w:ascii="Times New Roman" w:eastAsia="Times New Roman" w:hAnsi="Times New Roman" w:cs="Times New Roman"/>
          <w:sz w:val="24"/>
          <w:szCs w:val="24"/>
          <w:lang w:val="lv-LV"/>
        </w:rPr>
        <w:t>, kad Pasūtītājs un Piegādātājs, labprātīgi vienojoties, abpusēji to ir parakstījuši</w:t>
      </w:r>
      <w:r w:rsidRPr="00AE3EAD">
        <w:rPr>
          <w:rFonts w:ascii="Times New Roman" w:eastAsia="Times New Roman" w:hAnsi="Times New Roman" w:cs="Times New Roman"/>
          <w:sz w:val="24"/>
          <w:szCs w:val="24"/>
          <w:lang w:val="lv-LV" w:eastAsia="lv-LV"/>
        </w:rPr>
        <w:t xml:space="preserve"> un attiecas uz laika periodu līdz 20</w:t>
      </w:r>
      <w:r w:rsidR="00CC5999">
        <w:rPr>
          <w:rFonts w:ascii="Times New Roman" w:eastAsia="Times New Roman" w:hAnsi="Times New Roman" w:cs="Times New Roman"/>
          <w:sz w:val="24"/>
          <w:szCs w:val="24"/>
          <w:lang w:val="lv-LV" w:eastAsia="lv-LV"/>
        </w:rPr>
        <w:t>19</w:t>
      </w:r>
      <w:r w:rsidRPr="00AE3EAD">
        <w:rPr>
          <w:rFonts w:ascii="Times New Roman" w:eastAsia="Times New Roman" w:hAnsi="Times New Roman" w:cs="Times New Roman"/>
          <w:sz w:val="24"/>
          <w:szCs w:val="24"/>
          <w:lang w:val="lv-LV" w:eastAsia="lv-LV"/>
        </w:rPr>
        <w:t>.</w:t>
      </w:r>
      <w:r w:rsidR="00CC5999">
        <w:rPr>
          <w:rFonts w:ascii="Times New Roman" w:eastAsia="Times New Roman" w:hAnsi="Times New Roman" w:cs="Times New Roman"/>
          <w:sz w:val="24"/>
          <w:szCs w:val="24"/>
          <w:lang w:val="lv-LV" w:eastAsia="lv-LV"/>
        </w:rPr>
        <w:t xml:space="preserve"> </w:t>
      </w:r>
      <w:r w:rsidRPr="00AE3EAD">
        <w:rPr>
          <w:rFonts w:ascii="Times New Roman" w:eastAsia="Times New Roman" w:hAnsi="Times New Roman" w:cs="Times New Roman"/>
          <w:sz w:val="24"/>
          <w:szCs w:val="24"/>
          <w:lang w:val="lv-LV" w:eastAsia="lv-LV"/>
        </w:rPr>
        <w:t xml:space="preserve">gada </w:t>
      </w:r>
      <w:r w:rsidR="00CC5999">
        <w:rPr>
          <w:rFonts w:ascii="Times New Roman" w:eastAsia="Times New Roman" w:hAnsi="Times New Roman" w:cs="Times New Roman"/>
          <w:sz w:val="24"/>
          <w:szCs w:val="24"/>
          <w:lang w:val="lv-LV" w:eastAsia="lv-LV"/>
        </w:rPr>
        <w:t>14</w:t>
      </w:r>
      <w:r w:rsidRPr="00AE3EAD">
        <w:rPr>
          <w:rFonts w:ascii="Times New Roman" w:eastAsia="Times New Roman" w:hAnsi="Times New Roman" w:cs="Times New Roman"/>
          <w:sz w:val="24"/>
          <w:szCs w:val="24"/>
          <w:lang w:val="lv-LV" w:eastAsia="lv-LV"/>
        </w:rPr>
        <w:t>.</w:t>
      </w:r>
      <w:r w:rsidR="00CC5999">
        <w:rPr>
          <w:rFonts w:ascii="Times New Roman" w:eastAsia="Times New Roman" w:hAnsi="Times New Roman" w:cs="Times New Roman"/>
          <w:sz w:val="24"/>
          <w:szCs w:val="24"/>
          <w:lang w:val="lv-LV" w:eastAsia="lv-LV"/>
        </w:rPr>
        <w:t xml:space="preserve"> martam</w:t>
      </w:r>
      <w:r w:rsidRPr="00AE3EAD">
        <w:rPr>
          <w:rFonts w:ascii="Times New Roman" w:eastAsia="Times New Roman" w:hAnsi="Times New Roman" w:cs="Times New Roman"/>
          <w:sz w:val="24"/>
          <w:szCs w:val="24"/>
          <w:lang w:val="lv-LV" w:eastAsia="lv-LV"/>
        </w:rPr>
        <w:t xml:space="preserve">. </w:t>
      </w:r>
      <w:smartTag w:uri="schemas-tilde-lv/tildestengine" w:element="veidnes">
        <w:smartTagPr>
          <w:attr w:name="text" w:val="līgums"/>
          <w:attr w:name="baseform" w:val="līgums"/>
          <w:attr w:name="id" w:val="-1"/>
        </w:smartTagPr>
        <w:r w:rsidRPr="00AE3EAD">
          <w:rPr>
            <w:rFonts w:ascii="Times New Roman" w:eastAsia="Times New Roman" w:hAnsi="Times New Roman" w:cs="Times New Roman"/>
            <w:sz w:val="24"/>
            <w:szCs w:val="24"/>
            <w:lang w:val="lv-LV" w:eastAsia="lv-LV"/>
          </w:rPr>
          <w:t>Līgums</w:t>
        </w:r>
      </w:smartTag>
      <w:r w:rsidRPr="00AE3EAD">
        <w:rPr>
          <w:rFonts w:ascii="Times New Roman" w:eastAsia="Times New Roman" w:hAnsi="Times New Roman" w:cs="Times New Roman"/>
          <w:sz w:val="24"/>
          <w:szCs w:val="24"/>
          <w:lang w:val="lv-LV" w:eastAsia="lv-LV"/>
        </w:rPr>
        <w:t xml:space="preserve"> ir spēkā līdz uzsākto, bet neizpildīto saistību pilnīgai izpildei.</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Līgumu pirms termiņa var izbeigt:</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Pasūtītājs vienpusēji, 2 (divas) nedēļas iepriekš brīdinot Piegādātāju, gadījumos, ja:</w:t>
      </w:r>
    </w:p>
    <w:p w:rsidR="002C39D1" w:rsidRPr="00AE3EAD" w:rsidRDefault="002C39D1" w:rsidP="002C39D1">
      <w:pPr>
        <w:widowControl w:val="0"/>
        <w:numPr>
          <w:ilvl w:val="3"/>
          <w:numId w:val="1"/>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Piegādātājs nepilda Līgumā noteiktos pienākumus vai neizpilda tos pilnīgi vai Līgumā noteiktajā termiņā, vai pārkāpj normatīvo aktu prasības, un 20 (divdesmit) dienu laikā pēc aizrādījuma saņemšanas nav novērsis Pasūtītāja norādītos pārkāpumus;</w:t>
      </w:r>
    </w:p>
    <w:p w:rsidR="002C39D1" w:rsidRPr="00AE3EAD" w:rsidRDefault="002C39D1" w:rsidP="002C39D1">
      <w:pPr>
        <w:widowControl w:val="0"/>
        <w:numPr>
          <w:ilvl w:val="3"/>
          <w:numId w:val="1"/>
        </w:numPr>
        <w:tabs>
          <w:tab w:val="clear" w:pos="720"/>
        </w:tabs>
        <w:autoSpaceDE w:val="0"/>
        <w:autoSpaceDN w:val="0"/>
        <w:adjustRightInd w:val="0"/>
        <w:spacing w:after="0" w:line="240" w:lineRule="auto"/>
        <w:ind w:left="1276" w:hanging="992"/>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pret Piegādātāju normatīvajos aktos noteiktajā kārtībā ir ierosināts maksātnespējas process, vai arī Piegādātājs ir atzīts par maksātnespējīgu;</w:t>
      </w:r>
    </w:p>
    <w:p w:rsidR="002C39D1" w:rsidRPr="00AE3EAD"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Pasūtītājs vienpusēji, ne mazāk kā 1 (vienu) mēnesi iepriekš brīdinot Piegādātāju;</w:t>
      </w:r>
    </w:p>
    <w:p w:rsidR="002C39D1" w:rsidRPr="00AE3EAD" w:rsidRDefault="002C39D1" w:rsidP="002C39D1">
      <w:pPr>
        <w:numPr>
          <w:ilvl w:val="1"/>
          <w:numId w:val="1"/>
        </w:numPr>
        <w:spacing w:after="40" w:line="240" w:lineRule="auto"/>
        <w:jc w:val="both"/>
        <w:rPr>
          <w:rFonts w:ascii="Times New Roman" w:hAnsi="Times New Roman" w:cs="Times New Roman"/>
          <w:sz w:val="24"/>
          <w:szCs w:val="24"/>
          <w:lang w:val="lv-LV"/>
        </w:rPr>
      </w:pPr>
      <w:r w:rsidRPr="00AE3EAD">
        <w:rPr>
          <w:rFonts w:ascii="Times New Roman" w:hAnsi="Times New Roman" w:cs="Times New Roman"/>
          <w:sz w:val="24"/>
          <w:szCs w:val="24"/>
          <w:lang w:val="lv-LV"/>
        </w:rPr>
        <w:t xml:space="preserve">Pasūtītājam </w:t>
      </w:r>
      <w:r w:rsidRPr="00AE3EAD">
        <w:rPr>
          <w:rFonts w:ascii="Times New Roman" w:hAnsi="Times New Roman" w:cs="Times New Roman"/>
          <w:sz w:val="24"/>
          <w:szCs w:val="24"/>
          <w:shd w:val="clear" w:color="auto" w:fill="FFFFFF"/>
          <w:lang w:val="lv-LV"/>
        </w:rPr>
        <w:t xml:space="preserve">ir tiesības vienpusēji atkāpties no Līguma pirms termiņa, ja </w:t>
      </w:r>
      <w:r w:rsidRPr="00AE3EAD">
        <w:rPr>
          <w:rFonts w:ascii="Times New Roman" w:hAnsi="Times New Roman" w:cs="Times New Roman"/>
          <w:sz w:val="24"/>
          <w:szCs w:val="24"/>
          <w:lang w:val="lv-LV"/>
        </w:rPr>
        <w:t>Pasūtītājam</w:t>
      </w:r>
      <w:r w:rsidRPr="00AE3EAD">
        <w:rPr>
          <w:rFonts w:ascii="Times New Roman" w:hAnsi="Times New Roman" w:cs="Times New Roman"/>
          <w:sz w:val="24"/>
          <w:szCs w:val="24"/>
          <w:shd w:val="clear" w:color="auto" w:fill="FFFFFF"/>
          <w:lang w:val="lv-LV"/>
        </w:rPr>
        <w:t xml:space="preserve"> nav pieejams finansējums, kurš tiek piešķirts pamatojoties uz Pasūtītāja un Labklājības ministrijas savstarpēji noslēgto līgumu LM 2017/24-1-04/09.</w:t>
      </w:r>
    </w:p>
    <w:p w:rsidR="002C39D1" w:rsidRPr="00AE3EAD" w:rsidRDefault="002C39D1" w:rsidP="002C39D1">
      <w:pPr>
        <w:numPr>
          <w:ilvl w:val="1"/>
          <w:numId w:val="1"/>
        </w:numPr>
        <w:spacing w:after="40" w:line="240" w:lineRule="auto"/>
        <w:jc w:val="both"/>
        <w:rPr>
          <w:rFonts w:ascii="Times New Roman" w:hAnsi="Times New Roman" w:cs="Times New Roman"/>
          <w:sz w:val="24"/>
          <w:szCs w:val="24"/>
          <w:lang w:val="lv-LV"/>
        </w:rPr>
      </w:pPr>
      <w:r w:rsidRPr="00AE3EAD">
        <w:rPr>
          <w:rFonts w:ascii="Times New Roman" w:hAnsi="Times New Roman" w:cs="Times New Roman"/>
          <w:sz w:val="24"/>
          <w:szCs w:val="24"/>
          <w:lang w:val="lv-LV"/>
        </w:rPr>
        <w:t xml:space="preserve">Pasūtītājam </w:t>
      </w:r>
      <w:r w:rsidRPr="00AE3EAD">
        <w:rPr>
          <w:rFonts w:ascii="Times New Roman" w:hAnsi="Times New Roman" w:cs="Times New Roman"/>
          <w:sz w:val="24"/>
          <w:szCs w:val="24"/>
          <w:shd w:val="clear" w:color="auto" w:fill="FFFFFF"/>
          <w:lang w:val="lv-LV"/>
        </w:rPr>
        <w:t xml:space="preserve">ir tiesības vienpusēji atkāpties no Līguma pirms termiņa, ja mainās citi nosacījumi, kas ietekmē Līguma izpildi, kā arī </w:t>
      </w:r>
      <w:r w:rsidRPr="00AE3EAD">
        <w:rPr>
          <w:rStyle w:val="apple-converted-space"/>
          <w:rFonts w:ascii="Times New Roman" w:hAnsi="Times New Roman" w:cs="Times New Roman"/>
          <w:sz w:val="24"/>
          <w:szCs w:val="24"/>
          <w:shd w:val="clear" w:color="auto" w:fill="FFFFFF"/>
          <w:lang w:val="lv-LV"/>
        </w:rPr>
        <w:t>gadījumos, kas noteikti</w:t>
      </w:r>
      <w:r w:rsidRPr="00AE3EAD">
        <w:rPr>
          <w:rStyle w:val="apple-converted-space"/>
          <w:rFonts w:ascii="Times New Roman" w:hAnsi="Times New Roman" w:cs="Times New Roman"/>
          <w:sz w:val="24"/>
          <w:szCs w:val="24"/>
          <w:lang w:val="lv-LV"/>
        </w:rPr>
        <w:t xml:space="preserve"> </w:t>
      </w:r>
      <w:r w:rsidRPr="00AE3EAD">
        <w:rPr>
          <w:rFonts w:ascii="Times New Roman" w:hAnsi="Times New Roman" w:cs="Times New Roman"/>
          <w:sz w:val="24"/>
          <w:szCs w:val="24"/>
          <w:lang w:val="lv-LV"/>
        </w:rPr>
        <w:t xml:space="preserve">PIL 64. panta pirmajā daļā. </w:t>
      </w:r>
      <w:r w:rsidRPr="00AE3EAD">
        <w:rPr>
          <w:rFonts w:ascii="Times New Roman" w:hAnsi="Times New Roman" w:cs="Times New Roman"/>
          <w:sz w:val="24"/>
          <w:szCs w:val="24"/>
          <w:shd w:val="clear" w:color="auto" w:fill="FFFFFF"/>
          <w:lang w:val="lv-LV"/>
        </w:rPr>
        <w:t xml:space="preserve"> Līgumu izbeidz pirms termiņa, </w:t>
      </w:r>
      <w:r w:rsidRPr="00AE3EAD">
        <w:rPr>
          <w:rFonts w:ascii="Times New Roman" w:hAnsi="Times New Roman" w:cs="Times New Roman"/>
          <w:sz w:val="24"/>
          <w:szCs w:val="24"/>
          <w:lang w:val="lv-LV"/>
        </w:rPr>
        <w:t>Pasūtītājs samaksā piegādātājam par faktiski veiktajā piegādēm, un līgumslēdzēji vienojas par samaksas apmēru un kārtību.</w:t>
      </w:r>
    </w:p>
    <w:p w:rsidR="002C39D1" w:rsidRDefault="002C39D1" w:rsidP="002C39D1">
      <w:pPr>
        <w:widowControl w:val="0"/>
        <w:numPr>
          <w:ilvl w:val="2"/>
          <w:numId w:val="1"/>
        </w:numPr>
        <w:tabs>
          <w:tab w:val="clear" w:pos="720"/>
        </w:tabs>
        <w:autoSpaceDE w:val="0"/>
        <w:autoSpaceDN w:val="0"/>
        <w:adjustRightInd w:val="0"/>
        <w:spacing w:after="0" w:line="240" w:lineRule="auto"/>
        <w:ind w:left="851" w:hanging="709"/>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Piegādātājs vienpusēji, ne mazāk kā 1 (vienu) mēnesi iepriekš brīdinot Pasūtītāju.</w:t>
      </w:r>
    </w:p>
    <w:p w:rsidR="00EF7A86" w:rsidRPr="00AE3EAD" w:rsidRDefault="00EF7A86" w:rsidP="00EF7A86">
      <w:pPr>
        <w:widowControl w:val="0"/>
        <w:autoSpaceDE w:val="0"/>
        <w:autoSpaceDN w:val="0"/>
        <w:adjustRightInd w:val="0"/>
        <w:spacing w:after="0" w:line="240" w:lineRule="auto"/>
        <w:ind w:left="851"/>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before="20" w:after="2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Nepārvarama vara</w:t>
      </w:r>
    </w:p>
    <w:p w:rsidR="00EF7A86" w:rsidRPr="00AE3EAD" w:rsidRDefault="00EF7A86" w:rsidP="00EF7A86">
      <w:pPr>
        <w:widowControl w:val="0"/>
        <w:autoSpaceDE w:val="0"/>
        <w:autoSpaceDN w:val="0"/>
        <w:adjustRightInd w:val="0"/>
        <w:spacing w:before="20" w:after="20" w:line="240" w:lineRule="auto"/>
        <w:ind w:left="567"/>
        <w:rPr>
          <w:rFonts w:ascii="Times New Roman" w:eastAsia="Times New Roman" w:hAnsi="Times New Roman" w:cs="Times New Roman"/>
          <w:b/>
          <w:sz w:val="24"/>
          <w:szCs w:val="24"/>
          <w:lang w:val="lv-LV" w:eastAsia="lv-LV"/>
        </w:rPr>
      </w:pPr>
    </w:p>
    <w:p w:rsidR="002C39D1"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Puses atbrīvotas no atbildības par daļēju vai pilnīgu saistību neizpildi, kas radusies nepārvaramas varas rezultātā. Šādos gadījumos Pušu attiecības risināmas saskaņā ar normatīvajiem aktiem.</w:t>
      </w:r>
    </w:p>
    <w:p w:rsidR="00EF7A86" w:rsidRPr="00AE3EAD" w:rsidRDefault="00EF7A86" w:rsidP="00EF7A86">
      <w:pPr>
        <w:widowControl w:val="0"/>
        <w:autoSpaceDE w:val="0"/>
        <w:autoSpaceDN w:val="0"/>
        <w:adjustRightInd w:val="0"/>
        <w:spacing w:after="0" w:line="240" w:lineRule="auto"/>
        <w:ind w:left="567"/>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after="0" w:line="240" w:lineRule="auto"/>
        <w:ind w:left="567" w:hanging="567"/>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Citi noteikumi</w:t>
      </w:r>
    </w:p>
    <w:p w:rsidR="00EF7A86" w:rsidRPr="00AE3EAD" w:rsidRDefault="00EF7A86" w:rsidP="00EF7A86">
      <w:pPr>
        <w:widowControl w:val="0"/>
        <w:autoSpaceDE w:val="0"/>
        <w:autoSpaceDN w:val="0"/>
        <w:adjustRightInd w:val="0"/>
        <w:spacing w:after="0" w:line="240" w:lineRule="auto"/>
        <w:ind w:left="567"/>
        <w:rPr>
          <w:rFonts w:ascii="Times New Roman" w:eastAsia="Times New Roman" w:hAnsi="Times New Roman" w:cs="Times New Roman"/>
          <w:b/>
          <w:sz w:val="24"/>
          <w:szCs w:val="24"/>
          <w:lang w:val="lv-LV" w:eastAsia="lv-LV"/>
        </w:rPr>
      </w:pP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Puses piekrīt un apstiprina, ka Līgumu slēdz saskaņojot Pušu gribu, kas radusies brīvi – bez maldības, viltus vai spaidiem, Pusēm labprātīgi un pilnīgi vienojoties un Puses saprot Līguma saturu.</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Līgums ir saistošs Pasūtītājam un Piegādātājam, kā arī visām trešajām personām, kas likumīgi pārņem viņu tiesības un pienākumus</w:t>
      </w:r>
      <w:r w:rsidRPr="00AE3EAD">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 xml:space="preserve">Visa Līgumā noteiktā un ar Līgumu saistītā rakstveidā nododamā korespondence un paziņojumi starp Pusēm tiek nosūtīta elektroniski uz e-pasta adresi: </w:t>
      </w:r>
      <w:hyperlink r:id="rId13" w:history="1">
        <w:r w:rsidRPr="00AE3EAD">
          <w:rPr>
            <w:rStyle w:val="Hyperlink"/>
            <w:rFonts w:ascii="Times New Roman" w:eastAsia="Times New Roman" w:hAnsi="Times New Roman" w:cs="Times New Roman"/>
            <w:sz w:val="24"/>
            <w:szCs w:val="24"/>
            <w:lang w:val="lv-LV" w:eastAsia="lv-LV"/>
          </w:rPr>
          <w:t>ligita.nelsone@tpc.nrc.lv</w:t>
        </w:r>
      </w:hyperlink>
      <w:r w:rsidRPr="00AE3EAD">
        <w:rPr>
          <w:rFonts w:ascii="Times New Roman" w:eastAsia="Times New Roman" w:hAnsi="Times New Roman" w:cs="Times New Roman"/>
          <w:sz w:val="24"/>
          <w:szCs w:val="24"/>
          <w:lang w:val="lv-LV" w:eastAsia="lv-LV"/>
        </w:rPr>
        <w:t>. Dokumentu oriģināli tiek nosūtīti pa pastu uz attiecīgās Puses adresi, kura norādīta Līgumā vai piegādāti personīgi attiecīgajai Pusei, izņemot gadījumus, ja Līgumā ir norādīts citādi.</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Ja dokumenti tiek nosūtīti pa pastu 8.3.apakšpunktā noteiktajā kārtībā, uzskatāms, ka adresāts tos ir saņēmis 7.dienā pēc to nodošanas pastā.</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hAnsi="Times New Roman" w:cs="Times New Roman"/>
          <w:sz w:val="24"/>
          <w:szCs w:val="24"/>
          <w:lang w:val="lv-LV"/>
        </w:rPr>
        <w:t>Gadījumos, kas nav paredzēti Līgumā, Puses rīkojas saskaņā ar LR normatīvajiem aktiem</w:t>
      </w:r>
      <w:r w:rsidRPr="00AE3EAD">
        <w:rPr>
          <w:rFonts w:ascii="Times New Roman" w:eastAsia="Times New Roman" w:hAnsi="Times New Roman" w:cs="Times New Roman"/>
          <w:sz w:val="24"/>
          <w:szCs w:val="24"/>
          <w:lang w:val="lv-LV" w:eastAsia="lv-LV"/>
        </w:rPr>
        <w:t>.</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 xml:space="preserve">Katrai Pusei nekavējoties, bet </w:t>
      </w:r>
      <w:r w:rsidRPr="00AE3EAD">
        <w:rPr>
          <w:rFonts w:ascii="Times New Roman" w:eastAsia="Times New Roman" w:hAnsi="Times New Roman" w:cs="Times New Roman"/>
          <w:bCs/>
          <w:sz w:val="24"/>
          <w:szCs w:val="24"/>
          <w:lang w:val="lv-LV" w:eastAsia="lv-LV"/>
        </w:rPr>
        <w:t>ne vēlāk kā 3 (trīs) darba dienu laikā</w:t>
      </w:r>
      <w:r w:rsidRPr="00AE3EAD">
        <w:rPr>
          <w:rFonts w:ascii="Times New Roman" w:eastAsia="Times New Roman" w:hAnsi="Times New Roman" w:cs="Times New Roman"/>
          <w:sz w:val="24"/>
          <w:szCs w:val="24"/>
          <w:lang w:val="lv-LV"/>
        </w:rPr>
        <w:t xml:space="preserve">, ir jāziņo otrai Pusei par savas </w:t>
      </w:r>
      <w:r w:rsidRPr="00AE3EAD">
        <w:rPr>
          <w:rFonts w:ascii="Times New Roman" w:eastAsia="Times New Roman" w:hAnsi="Times New Roman" w:cs="Times New Roman"/>
          <w:sz w:val="24"/>
          <w:szCs w:val="24"/>
          <w:lang w:val="lv-LV"/>
        </w:rPr>
        <w:lastRenderedPageBreak/>
        <w:t>juridiskās adreses vai norēķinu rekvizītu maiņu.</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eastAsia="lv-LV"/>
        </w:rPr>
        <w:t>Visi Līguma pielikumi un papildus vienošanās pie Līguma ir neatņemamas tā sastāvdaļas.</w:t>
      </w:r>
    </w:p>
    <w:p w:rsidR="002C39D1" w:rsidRPr="00AE3EAD" w:rsidRDefault="002C39D1" w:rsidP="002C39D1">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Jebkādi mutvārdos izteikti Līguma papildinājumi netiks uzskatīti par Līguma nosacījumiem un visas izmaiņas un papildinājumi attiecībā uz Līgumu stāsies spēkā tikai pēc to noformēšanas rakstveidā un Pušu parakstīšanas.</w:t>
      </w:r>
    </w:p>
    <w:p w:rsidR="00EF7A86" w:rsidRPr="008C535D" w:rsidRDefault="002C39D1" w:rsidP="00EF7A86">
      <w:pPr>
        <w:widowControl w:val="0"/>
        <w:numPr>
          <w:ilvl w:val="1"/>
          <w:numId w:val="1"/>
        </w:numPr>
        <w:tabs>
          <w:tab w:val="clear" w:pos="540"/>
        </w:tabs>
        <w:autoSpaceDE w:val="0"/>
        <w:autoSpaceDN w:val="0"/>
        <w:adjustRightInd w:val="0"/>
        <w:spacing w:after="2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 xml:space="preserve">Līgums ir sastādīts latviešu valodā </w:t>
      </w:r>
      <w:r w:rsidRPr="00AE3EAD">
        <w:rPr>
          <w:rFonts w:ascii="Times New Roman" w:eastAsia="Times New Roman" w:hAnsi="Times New Roman" w:cs="Times New Roman"/>
          <w:bCs/>
          <w:sz w:val="24"/>
          <w:szCs w:val="24"/>
          <w:lang w:val="lv-LV" w:eastAsia="lv-LV"/>
        </w:rPr>
        <w:t>2 (divos)</w:t>
      </w:r>
      <w:r w:rsidRPr="00AE3EAD">
        <w:rPr>
          <w:rFonts w:ascii="Times New Roman" w:eastAsia="Times New Roman" w:hAnsi="Times New Roman" w:cs="Times New Roman"/>
          <w:sz w:val="24"/>
          <w:szCs w:val="24"/>
          <w:lang w:val="lv-LV"/>
        </w:rPr>
        <w:t xml:space="preserve"> eksemplāros uz pamatteksta </w:t>
      </w:r>
      <w:r w:rsidR="00EF7A86">
        <w:rPr>
          <w:rFonts w:ascii="Times New Roman" w:eastAsia="Times New Roman" w:hAnsi="Times New Roman" w:cs="Times New Roman"/>
          <w:bCs/>
          <w:sz w:val="24"/>
          <w:szCs w:val="24"/>
          <w:lang w:val="lv-LV" w:eastAsia="lv-LV"/>
        </w:rPr>
        <w:t>7</w:t>
      </w:r>
      <w:r w:rsidR="00CC5999">
        <w:rPr>
          <w:rFonts w:ascii="Times New Roman" w:eastAsia="Times New Roman" w:hAnsi="Times New Roman" w:cs="Times New Roman"/>
          <w:bCs/>
          <w:sz w:val="24"/>
          <w:szCs w:val="24"/>
          <w:lang w:val="lv-LV" w:eastAsia="lv-LV"/>
        </w:rPr>
        <w:t xml:space="preserve"> (se</w:t>
      </w:r>
      <w:r w:rsidR="00EF7A86">
        <w:rPr>
          <w:rFonts w:ascii="Times New Roman" w:eastAsia="Times New Roman" w:hAnsi="Times New Roman" w:cs="Times New Roman"/>
          <w:bCs/>
          <w:sz w:val="24"/>
          <w:szCs w:val="24"/>
          <w:lang w:val="lv-LV" w:eastAsia="lv-LV"/>
        </w:rPr>
        <w:t>ptiņām</w:t>
      </w:r>
      <w:r w:rsidRPr="00AE3EAD">
        <w:rPr>
          <w:rFonts w:ascii="Times New Roman" w:eastAsia="Times New Roman" w:hAnsi="Times New Roman" w:cs="Times New Roman"/>
          <w:bCs/>
          <w:sz w:val="24"/>
          <w:szCs w:val="24"/>
          <w:lang w:val="lv-LV" w:eastAsia="lv-LV"/>
        </w:rPr>
        <w:t>)</w:t>
      </w:r>
      <w:r w:rsidRPr="00AE3EAD">
        <w:rPr>
          <w:rFonts w:ascii="Times New Roman" w:eastAsia="Times New Roman" w:hAnsi="Times New Roman" w:cs="Times New Roman"/>
          <w:sz w:val="24"/>
          <w:szCs w:val="24"/>
          <w:lang w:val="lv-LV"/>
        </w:rPr>
        <w:t xml:space="preserve"> lapām ar </w:t>
      </w:r>
      <w:r w:rsidR="006E307C">
        <w:rPr>
          <w:rFonts w:ascii="Times New Roman" w:eastAsia="Times New Roman" w:hAnsi="Times New Roman" w:cs="Times New Roman"/>
          <w:bCs/>
          <w:sz w:val="24"/>
          <w:szCs w:val="24"/>
          <w:lang w:val="lv-LV" w:eastAsia="lv-LV"/>
        </w:rPr>
        <w:t>6</w:t>
      </w:r>
      <w:r w:rsidR="00CC5999">
        <w:rPr>
          <w:rFonts w:ascii="Times New Roman" w:eastAsia="Times New Roman" w:hAnsi="Times New Roman" w:cs="Times New Roman"/>
          <w:bCs/>
          <w:sz w:val="24"/>
          <w:szCs w:val="24"/>
          <w:lang w:val="lv-LV" w:eastAsia="lv-LV"/>
        </w:rPr>
        <w:t xml:space="preserve"> (četriem</w:t>
      </w:r>
      <w:r w:rsidRPr="00AE3EAD">
        <w:rPr>
          <w:rFonts w:ascii="Times New Roman" w:eastAsia="Times New Roman" w:hAnsi="Times New Roman" w:cs="Times New Roman"/>
          <w:bCs/>
          <w:sz w:val="24"/>
          <w:szCs w:val="24"/>
          <w:lang w:val="lv-LV" w:eastAsia="lv-LV"/>
        </w:rPr>
        <w:t>)</w:t>
      </w:r>
      <w:r w:rsidRPr="00AE3EAD">
        <w:rPr>
          <w:rFonts w:ascii="Times New Roman" w:eastAsia="Times New Roman" w:hAnsi="Times New Roman" w:cs="Times New Roman"/>
          <w:sz w:val="24"/>
          <w:szCs w:val="24"/>
          <w:lang w:val="lv-LV"/>
        </w:rPr>
        <w:t xml:space="preserve"> Līguma pielikumiem katrs uz Līguma parakstīšanas dienu. Viens Līguma eksemplārs glabājas pie Pasūtītāja, bet otrs pie Piegādātāja. Abiem Līguma eksemplā</w:t>
      </w:r>
      <w:r w:rsidR="008C535D">
        <w:rPr>
          <w:rFonts w:ascii="Times New Roman" w:eastAsia="Times New Roman" w:hAnsi="Times New Roman" w:cs="Times New Roman"/>
          <w:sz w:val="24"/>
          <w:szCs w:val="24"/>
          <w:lang w:val="lv-LV"/>
        </w:rPr>
        <w:t>riem ir vienāds juridisks spēks</w:t>
      </w:r>
    </w:p>
    <w:p w:rsidR="002C39D1" w:rsidRPr="00AE3EAD" w:rsidRDefault="002C39D1" w:rsidP="002C39D1">
      <w:pPr>
        <w:widowControl w:val="0"/>
        <w:numPr>
          <w:ilvl w:val="1"/>
          <w:numId w:val="1"/>
        </w:numPr>
        <w:tabs>
          <w:tab w:val="clear" w:pos="540"/>
        </w:tab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eastAsia="lv-LV"/>
        </w:rPr>
      </w:pPr>
      <w:r w:rsidRPr="00AE3EAD">
        <w:rPr>
          <w:rFonts w:ascii="Times New Roman" w:eastAsia="Times New Roman" w:hAnsi="Times New Roman" w:cs="Times New Roman"/>
          <w:sz w:val="24"/>
          <w:szCs w:val="24"/>
          <w:lang w:val="lv-LV"/>
        </w:rPr>
        <w:t>Parakstot Līgumu abas Puses apliecina, ka ir iepazinušās ar Līguma nosacījumiem, tie Pusēm ir saprotami un Puses apņemas tos pildīt un ievērot.</w:t>
      </w:r>
    </w:p>
    <w:p w:rsidR="002C39D1" w:rsidRDefault="002C39D1" w:rsidP="002C39D1">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rPr>
      </w:pPr>
    </w:p>
    <w:p w:rsidR="00EF7A86" w:rsidRPr="00AE3EAD" w:rsidRDefault="00EF7A86" w:rsidP="002C39D1">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rPr>
      </w:pPr>
    </w:p>
    <w:p w:rsidR="002C39D1" w:rsidRPr="00AE3EAD" w:rsidRDefault="002C39D1" w:rsidP="002C39D1">
      <w:pPr>
        <w:widowControl w:val="0"/>
        <w:autoSpaceDE w:val="0"/>
        <w:autoSpaceDN w:val="0"/>
        <w:adjustRightInd w:val="0"/>
        <w:spacing w:after="0" w:line="240" w:lineRule="auto"/>
        <w:jc w:val="both"/>
        <w:rPr>
          <w:rFonts w:ascii="Times New Roman" w:eastAsia="Times New Roman" w:hAnsi="Times New Roman" w:cs="Times New Roman"/>
          <w:sz w:val="24"/>
          <w:szCs w:val="24"/>
          <w:lang w:val="lv-LV" w:eastAsia="lv-LV"/>
        </w:rPr>
      </w:pPr>
    </w:p>
    <w:p w:rsidR="002C39D1" w:rsidRDefault="002C39D1" w:rsidP="002C39D1">
      <w:pPr>
        <w:widowControl w:val="0"/>
        <w:numPr>
          <w:ilvl w:val="0"/>
          <w:numId w:val="1"/>
        </w:numPr>
        <w:tabs>
          <w:tab w:val="clear" w:pos="540"/>
        </w:tabs>
        <w:autoSpaceDE w:val="0"/>
        <w:autoSpaceDN w:val="0"/>
        <w:adjustRightInd w:val="0"/>
        <w:spacing w:before="40" w:after="0" w:line="240" w:lineRule="auto"/>
        <w:ind w:left="425" w:hanging="425"/>
        <w:jc w:val="center"/>
        <w:rPr>
          <w:rFonts w:ascii="Times New Roman" w:eastAsia="Times New Roman" w:hAnsi="Times New Roman" w:cs="Times New Roman"/>
          <w:b/>
          <w:sz w:val="24"/>
          <w:szCs w:val="24"/>
          <w:lang w:val="lv-LV" w:eastAsia="lv-LV"/>
        </w:rPr>
      </w:pPr>
      <w:r w:rsidRPr="00AE3EAD">
        <w:rPr>
          <w:rFonts w:ascii="Times New Roman" w:eastAsia="Times New Roman" w:hAnsi="Times New Roman" w:cs="Times New Roman"/>
          <w:b/>
          <w:sz w:val="24"/>
          <w:szCs w:val="24"/>
          <w:lang w:val="lv-LV" w:eastAsia="lv-LV"/>
        </w:rPr>
        <w:t>Līdzēju rekvizīti un paraksti</w:t>
      </w:r>
    </w:p>
    <w:p w:rsidR="00EF7A86" w:rsidRPr="00AE3EAD" w:rsidRDefault="00EF7A86" w:rsidP="00EF7A86">
      <w:pPr>
        <w:widowControl w:val="0"/>
        <w:autoSpaceDE w:val="0"/>
        <w:autoSpaceDN w:val="0"/>
        <w:adjustRightInd w:val="0"/>
        <w:spacing w:before="40" w:after="0" w:line="240" w:lineRule="auto"/>
        <w:ind w:left="425"/>
        <w:rPr>
          <w:rFonts w:ascii="Times New Roman" w:eastAsia="Times New Roman" w:hAnsi="Times New Roman" w:cs="Times New Roman"/>
          <w:b/>
          <w:sz w:val="24"/>
          <w:szCs w:val="24"/>
          <w:lang w:val="lv-LV" w:eastAsia="lv-LV"/>
        </w:rPr>
      </w:pPr>
    </w:p>
    <w:tbl>
      <w:tblPr>
        <w:tblW w:w="9428" w:type="dxa"/>
        <w:tblLayout w:type="fixed"/>
        <w:tblLook w:val="01E0" w:firstRow="1" w:lastRow="1" w:firstColumn="1" w:lastColumn="1" w:noHBand="0" w:noVBand="0"/>
      </w:tblPr>
      <w:tblGrid>
        <w:gridCol w:w="4509"/>
        <w:gridCol w:w="4919"/>
      </w:tblGrid>
      <w:tr w:rsidR="00CC5999" w:rsidRPr="00AE3EAD" w:rsidTr="00C146E3">
        <w:trPr>
          <w:trHeight w:val="182"/>
        </w:trPr>
        <w:tc>
          <w:tcPr>
            <w:tcW w:w="4509" w:type="dxa"/>
            <w:shd w:val="clear" w:color="auto" w:fill="auto"/>
          </w:tcPr>
          <w:p w:rsidR="00CC5999" w:rsidRPr="00CC5999" w:rsidRDefault="00CC5999" w:rsidP="00CC5999">
            <w:pPr>
              <w:tabs>
                <w:tab w:val="left" w:pos="5040"/>
              </w:tabs>
              <w:spacing w:before="60" w:after="60"/>
              <w:rPr>
                <w:rFonts w:ascii="Times New Roman" w:hAnsi="Times New Roman" w:cs="Times New Roman"/>
                <w:sz w:val="24"/>
                <w:szCs w:val="24"/>
              </w:rPr>
            </w:pPr>
            <w:r w:rsidRPr="00CC5999">
              <w:rPr>
                <w:rFonts w:ascii="Times New Roman" w:hAnsi="Times New Roman" w:cs="Times New Roman"/>
                <w:b/>
                <w:sz w:val="24"/>
                <w:szCs w:val="24"/>
              </w:rPr>
              <w:t>Pasūtītājs</w:t>
            </w:r>
          </w:p>
        </w:tc>
        <w:tc>
          <w:tcPr>
            <w:tcW w:w="4919" w:type="dxa"/>
            <w:shd w:val="clear" w:color="auto" w:fill="auto"/>
          </w:tcPr>
          <w:p w:rsidR="00CC5999" w:rsidRPr="00CC5999" w:rsidRDefault="00CC5999" w:rsidP="00CC5999">
            <w:pPr>
              <w:tabs>
                <w:tab w:val="left" w:pos="5040"/>
              </w:tabs>
              <w:spacing w:before="60" w:after="60"/>
              <w:rPr>
                <w:rFonts w:ascii="Times New Roman" w:hAnsi="Times New Roman" w:cs="Times New Roman"/>
                <w:b/>
                <w:sz w:val="24"/>
                <w:szCs w:val="24"/>
              </w:rPr>
            </w:pPr>
            <w:r w:rsidRPr="00CC5999">
              <w:rPr>
                <w:rFonts w:ascii="Times New Roman" w:hAnsi="Times New Roman" w:cs="Times New Roman"/>
                <w:b/>
                <w:sz w:val="24"/>
                <w:szCs w:val="24"/>
              </w:rPr>
              <w:t>Piegādātājs</w:t>
            </w:r>
          </w:p>
        </w:tc>
      </w:tr>
      <w:tr w:rsidR="00CC5999" w:rsidRPr="00AE3EAD" w:rsidTr="00C146E3">
        <w:trPr>
          <w:trHeight w:val="1951"/>
        </w:trPr>
        <w:tc>
          <w:tcPr>
            <w:tcW w:w="4509" w:type="dxa"/>
            <w:shd w:val="clear" w:color="auto" w:fill="auto"/>
          </w:tcPr>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Valsts sabiedrība ar ierobežotu atbildību "Nacionālais rehabilitācijas centrs "Vaivari""</w:t>
            </w:r>
          </w:p>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Reģistrācijas Nr. </w:t>
            </w:r>
            <w:r w:rsidRPr="00CC5999">
              <w:rPr>
                <w:rFonts w:ascii="Times New Roman" w:hAnsi="Times New Roman" w:cs="Times New Roman"/>
                <w:sz w:val="24"/>
                <w:szCs w:val="24"/>
                <w:lang w:eastAsia="lv-LV"/>
              </w:rPr>
              <w:t>40003273900</w:t>
            </w:r>
          </w:p>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Asaru prospekts 61, Jūrmala, LV-2008</w:t>
            </w:r>
          </w:p>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Valsts kase</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Kods: TREL LV 22</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Konts LV30 TREL 9185 6470 0100 0</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tālrunis 67185450</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 xml:space="preserve">e-pasta adrese: </w:t>
            </w:r>
            <w:hyperlink r:id="rId14" w:history="1">
              <w:r w:rsidRPr="00CC5999">
                <w:rPr>
                  <w:rStyle w:val="Hyperlink"/>
                  <w:rFonts w:ascii="Times New Roman" w:hAnsi="Times New Roman" w:cs="Times New Roman"/>
                  <w:sz w:val="24"/>
                  <w:szCs w:val="24"/>
                </w:rPr>
                <w:t>ligita.nelsone@tpc.nrc.lv</w:t>
              </w:r>
            </w:hyperlink>
            <w:r w:rsidRPr="00CC5999">
              <w:rPr>
                <w:rFonts w:ascii="Times New Roman" w:hAnsi="Times New Roman" w:cs="Times New Roman"/>
                <w:sz w:val="24"/>
                <w:szCs w:val="24"/>
              </w:rPr>
              <w:t xml:space="preserve"> </w:t>
            </w:r>
            <w:r w:rsidRPr="00CC5999">
              <w:rPr>
                <w:rFonts w:ascii="Times New Roman" w:hAnsi="Times New Roman" w:cs="Times New Roman"/>
                <w:sz w:val="24"/>
                <w:szCs w:val="24"/>
                <w:u w:val="single"/>
              </w:rPr>
              <w:t xml:space="preserve"> </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_______</w:t>
            </w:r>
            <w:r w:rsidR="00452D2A">
              <w:rPr>
                <w:rFonts w:ascii="Times New Roman" w:hAnsi="Times New Roman" w:cs="Times New Roman"/>
                <w:sz w:val="24"/>
                <w:szCs w:val="24"/>
              </w:rPr>
              <w:t>___(</w:t>
            </w:r>
            <w:r w:rsidR="00452D2A" w:rsidRPr="00452D2A">
              <w:rPr>
                <w:rFonts w:ascii="Times New Roman" w:hAnsi="Times New Roman" w:cs="Times New Roman"/>
                <w:i/>
                <w:sz w:val="24"/>
                <w:szCs w:val="24"/>
              </w:rPr>
              <w:t>paraksts</w:t>
            </w:r>
            <w:r w:rsidR="00452D2A">
              <w:rPr>
                <w:rFonts w:ascii="Times New Roman" w:hAnsi="Times New Roman" w:cs="Times New Roman"/>
                <w:sz w:val="24"/>
                <w:szCs w:val="24"/>
              </w:rPr>
              <w:t>)_______________</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Valdes priekšsēdētāja Anda Nulle</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_________</w:t>
            </w:r>
            <w:r w:rsidR="00452D2A">
              <w:rPr>
                <w:rFonts w:ascii="Times New Roman" w:hAnsi="Times New Roman" w:cs="Times New Roman"/>
                <w:sz w:val="24"/>
                <w:szCs w:val="24"/>
              </w:rPr>
              <w:t>(</w:t>
            </w:r>
            <w:r w:rsidR="00452D2A" w:rsidRPr="00452D2A">
              <w:rPr>
                <w:rFonts w:ascii="Times New Roman" w:hAnsi="Times New Roman" w:cs="Times New Roman"/>
                <w:i/>
                <w:sz w:val="24"/>
                <w:szCs w:val="24"/>
              </w:rPr>
              <w:t>paraksts</w:t>
            </w:r>
            <w:r w:rsidR="00452D2A">
              <w:rPr>
                <w:rFonts w:ascii="Times New Roman" w:hAnsi="Times New Roman" w:cs="Times New Roman"/>
                <w:sz w:val="24"/>
                <w:szCs w:val="24"/>
              </w:rPr>
              <w:t>)_______________</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Valdes loceklis Mārtiņš Oliņš</w:t>
            </w:r>
          </w:p>
          <w:p w:rsidR="00CC5999" w:rsidRPr="00CC5999" w:rsidRDefault="00CC5999" w:rsidP="00CC5999">
            <w:pPr>
              <w:tabs>
                <w:tab w:val="left" w:pos="4704"/>
              </w:tabs>
              <w:rPr>
                <w:rFonts w:ascii="Times New Roman" w:hAnsi="Times New Roman" w:cs="Times New Roman"/>
                <w:sz w:val="24"/>
                <w:szCs w:val="24"/>
              </w:rPr>
            </w:pPr>
            <w:r w:rsidRPr="00CC5999">
              <w:rPr>
                <w:rFonts w:ascii="Times New Roman" w:hAnsi="Times New Roman" w:cs="Times New Roman"/>
                <w:sz w:val="24"/>
                <w:szCs w:val="24"/>
              </w:rPr>
              <w:t xml:space="preserve">                       z.v.</w:t>
            </w:r>
          </w:p>
        </w:tc>
        <w:tc>
          <w:tcPr>
            <w:tcW w:w="4919" w:type="dxa"/>
            <w:shd w:val="clear" w:color="auto" w:fill="auto"/>
          </w:tcPr>
          <w:p w:rsidR="00CC5999" w:rsidRPr="00CC5999" w:rsidRDefault="00CC5999" w:rsidP="00CC5999">
            <w:pPr>
              <w:spacing w:after="0" w:line="240" w:lineRule="auto"/>
              <w:rPr>
                <w:rFonts w:ascii="Times New Roman" w:hAnsi="Times New Roman" w:cs="Times New Roman"/>
                <w:sz w:val="24"/>
                <w:szCs w:val="24"/>
              </w:rPr>
            </w:pPr>
            <w:r w:rsidRPr="00CC5999">
              <w:rPr>
                <w:rFonts w:ascii="Times New Roman" w:hAnsi="Times New Roman" w:cs="Times New Roman"/>
                <w:sz w:val="24"/>
                <w:szCs w:val="24"/>
              </w:rPr>
              <w:t>Akciju sabiedrība</w:t>
            </w:r>
          </w:p>
          <w:p w:rsidR="00CC5999" w:rsidRPr="00CC5999" w:rsidRDefault="00CC5999" w:rsidP="00CC5999">
            <w:pPr>
              <w:spacing w:after="0" w:line="240" w:lineRule="auto"/>
              <w:rPr>
                <w:rFonts w:ascii="Times New Roman" w:hAnsi="Times New Roman" w:cs="Times New Roman"/>
                <w:sz w:val="24"/>
                <w:szCs w:val="24"/>
              </w:rPr>
            </w:pPr>
            <w:r w:rsidRPr="00CC5999">
              <w:rPr>
                <w:rFonts w:ascii="Times New Roman" w:hAnsi="Times New Roman" w:cs="Times New Roman"/>
                <w:sz w:val="24"/>
                <w:szCs w:val="24"/>
              </w:rPr>
              <w:t>“Protezēšanas un ortopēdijas centrs”</w:t>
            </w:r>
          </w:p>
          <w:p w:rsidR="00CC5999" w:rsidRPr="00CC5999" w:rsidRDefault="00CC5999" w:rsidP="00CC5999">
            <w:pPr>
              <w:spacing w:line="240" w:lineRule="auto"/>
              <w:rPr>
                <w:rFonts w:ascii="Times New Roman" w:hAnsi="Times New Roman" w:cs="Times New Roman"/>
                <w:sz w:val="24"/>
                <w:szCs w:val="24"/>
              </w:rPr>
            </w:pPr>
          </w:p>
          <w:p w:rsidR="00CC5999" w:rsidRPr="00CC5999" w:rsidRDefault="00CC5999" w:rsidP="00CC5999">
            <w:pPr>
              <w:spacing w:line="240" w:lineRule="auto"/>
              <w:rPr>
                <w:rFonts w:ascii="Times New Roman" w:hAnsi="Times New Roman" w:cs="Times New Roman"/>
                <w:sz w:val="24"/>
                <w:szCs w:val="24"/>
              </w:rPr>
            </w:pPr>
            <w:r w:rsidRPr="00CC5999">
              <w:rPr>
                <w:rFonts w:ascii="Times New Roman" w:hAnsi="Times New Roman" w:cs="Times New Roman"/>
                <w:sz w:val="24"/>
                <w:szCs w:val="24"/>
              </w:rPr>
              <w:t>Reģistrācijas Nr. </w:t>
            </w:r>
            <w:r w:rsidRPr="00CC5999">
              <w:rPr>
                <w:rFonts w:ascii="Times New Roman" w:hAnsi="Times New Roman" w:cs="Times New Roman"/>
                <w:sz w:val="24"/>
                <w:szCs w:val="24"/>
                <w:lang w:eastAsia="lv-LV"/>
              </w:rPr>
              <w:t>40003012251</w:t>
            </w:r>
          </w:p>
          <w:p w:rsidR="00CC5999" w:rsidRPr="00CC5999" w:rsidRDefault="00CC5999" w:rsidP="00CC5999">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lang w:eastAsia="lv-LV"/>
              </w:rPr>
              <w:t>Juridiskā adrese: Pērnavas iela 62,Rīga, LV-1009</w:t>
            </w:r>
          </w:p>
          <w:p w:rsidR="00CC5999" w:rsidRPr="00CC5999" w:rsidRDefault="00CC5999" w:rsidP="00CC5999">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lang w:eastAsia="lv-LV"/>
              </w:rPr>
              <w:t>AS “SEB banka”</w:t>
            </w:r>
          </w:p>
          <w:p w:rsidR="00CC5999" w:rsidRPr="00CC5999" w:rsidRDefault="00CC5999" w:rsidP="00CC5999">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Kods: UNLALV2X</w:t>
            </w:r>
          </w:p>
          <w:p w:rsidR="00CC5999" w:rsidRPr="00CC5999" w:rsidRDefault="00CC5999" w:rsidP="00CC5999">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Konts LV49UNLA0002000609306</w:t>
            </w:r>
          </w:p>
          <w:p w:rsidR="00CC5999" w:rsidRPr="00CC5999" w:rsidRDefault="00CC5999" w:rsidP="00CC5999">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tālrunis 29807510</w:t>
            </w:r>
          </w:p>
          <w:p w:rsidR="00CC5999" w:rsidRPr="00CC5999" w:rsidRDefault="00CC5999" w:rsidP="00CC5999">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 xml:space="preserve">e-pasta adrese: </w:t>
            </w:r>
            <w:hyperlink r:id="rId15" w:history="1">
              <w:r w:rsidRPr="00CC5999">
                <w:rPr>
                  <w:rStyle w:val="Hyperlink"/>
                  <w:rFonts w:ascii="Times New Roman" w:hAnsi="Times New Roman" w:cs="Times New Roman"/>
                  <w:sz w:val="24"/>
                  <w:szCs w:val="24"/>
                </w:rPr>
                <w:t>andris@poc.lv</w:t>
              </w:r>
            </w:hyperlink>
            <w:r w:rsidRPr="00CC5999">
              <w:rPr>
                <w:rFonts w:ascii="Times New Roman" w:hAnsi="Times New Roman" w:cs="Times New Roman"/>
                <w:sz w:val="24"/>
                <w:szCs w:val="24"/>
              </w:rPr>
              <w:t xml:space="preserve"> </w:t>
            </w:r>
          </w:p>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______</w:t>
            </w:r>
            <w:r w:rsidR="00452D2A">
              <w:rPr>
                <w:rFonts w:ascii="Times New Roman" w:hAnsi="Times New Roman" w:cs="Times New Roman"/>
                <w:sz w:val="24"/>
                <w:szCs w:val="24"/>
              </w:rPr>
              <w:t>____(</w:t>
            </w:r>
            <w:r w:rsidR="00452D2A" w:rsidRPr="00452D2A">
              <w:rPr>
                <w:rFonts w:ascii="Times New Roman" w:hAnsi="Times New Roman" w:cs="Times New Roman"/>
                <w:i/>
                <w:sz w:val="24"/>
                <w:szCs w:val="24"/>
              </w:rPr>
              <w:t>paraksts</w:t>
            </w:r>
            <w:r w:rsidR="00452D2A">
              <w:rPr>
                <w:rFonts w:ascii="Times New Roman" w:hAnsi="Times New Roman" w:cs="Times New Roman"/>
                <w:sz w:val="24"/>
                <w:szCs w:val="24"/>
              </w:rPr>
              <w:t>)______________</w:t>
            </w:r>
          </w:p>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Valdes loceklis Andris Jerkins</w:t>
            </w:r>
          </w:p>
          <w:p w:rsidR="00CC5999" w:rsidRPr="00CC5999" w:rsidRDefault="00CC5999" w:rsidP="00CC5999">
            <w:pPr>
              <w:tabs>
                <w:tab w:val="left" w:pos="5040"/>
              </w:tabs>
              <w:rPr>
                <w:rFonts w:ascii="Times New Roman" w:hAnsi="Times New Roman" w:cs="Times New Roman"/>
                <w:sz w:val="24"/>
                <w:szCs w:val="24"/>
              </w:rPr>
            </w:pPr>
            <w:r w:rsidRPr="00CC5999">
              <w:rPr>
                <w:rFonts w:ascii="Times New Roman" w:hAnsi="Times New Roman" w:cs="Times New Roman"/>
                <w:sz w:val="24"/>
                <w:szCs w:val="24"/>
              </w:rPr>
              <w:t xml:space="preserve">                          z.v.</w:t>
            </w:r>
          </w:p>
        </w:tc>
      </w:tr>
    </w:tbl>
    <w:p w:rsidR="002C39D1" w:rsidRPr="00A31A20" w:rsidRDefault="002C39D1" w:rsidP="002C39D1">
      <w:pPr>
        <w:spacing w:after="0" w:line="240" w:lineRule="auto"/>
        <w:rPr>
          <w:rFonts w:ascii="Times New Roman" w:eastAsia="Calibri" w:hAnsi="Times New Roman" w:cs="Times New Roman"/>
          <w:lang w:val="lv-LV"/>
        </w:rPr>
      </w:pPr>
    </w:p>
    <w:p w:rsidR="002C39D1" w:rsidRPr="00A31A20" w:rsidRDefault="002C39D1" w:rsidP="002C39D1">
      <w:pPr>
        <w:spacing w:after="0" w:line="240" w:lineRule="auto"/>
        <w:rPr>
          <w:rFonts w:ascii="Times New Roman" w:eastAsia="Calibri" w:hAnsi="Times New Roman" w:cs="Times New Roman"/>
          <w:lang w:val="lv-LV"/>
        </w:rPr>
      </w:pPr>
    </w:p>
    <w:p w:rsidR="002C39D1" w:rsidRPr="00A31A20" w:rsidRDefault="002C39D1" w:rsidP="002C39D1">
      <w:pPr>
        <w:spacing w:after="0" w:line="240" w:lineRule="auto"/>
        <w:rPr>
          <w:rFonts w:ascii="Times New Roman" w:eastAsia="Calibri" w:hAnsi="Times New Roman" w:cs="Times New Roman"/>
          <w:lang w:val="lv-LV"/>
        </w:rPr>
      </w:pPr>
    </w:p>
    <w:p w:rsidR="002C39D1" w:rsidRPr="00A31A20" w:rsidRDefault="002C39D1" w:rsidP="002C39D1">
      <w:pPr>
        <w:spacing w:after="0" w:line="240" w:lineRule="auto"/>
        <w:rPr>
          <w:rFonts w:ascii="Times New Roman" w:eastAsia="Calibri" w:hAnsi="Times New Roman" w:cs="Times New Roman"/>
          <w:lang w:val="lv-LV"/>
        </w:rPr>
      </w:pPr>
    </w:p>
    <w:p w:rsidR="002C39D1" w:rsidRPr="00A31A20" w:rsidRDefault="002C39D1" w:rsidP="002C39D1">
      <w:pPr>
        <w:spacing w:after="0" w:line="240" w:lineRule="auto"/>
        <w:rPr>
          <w:rFonts w:ascii="Times New Roman" w:eastAsia="Calibri" w:hAnsi="Times New Roman" w:cs="Times New Roman"/>
          <w:lang w:val="lv-LV"/>
        </w:rPr>
      </w:pPr>
    </w:p>
    <w:p w:rsidR="002C39D1" w:rsidRPr="00A31A20" w:rsidRDefault="002C39D1" w:rsidP="002C39D1">
      <w:pPr>
        <w:spacing w:after="0" w:line="240" w:lineRule="auto"/>
        <w:rPr>
          <w:rFonts w:ascii="Times New Roman" w:eastAsia="Calibri" w:hAnsi="Times New Roman" w:cs="Times New Roman"/>
          <w:lang w:val="lv-LV"/>
        </w:rPr>
      </w:pPr>
    </w:p>
    <w:p w:rsidR="002C39D1" w:rsidRPr="00A31A20" w:rsidRDefault="002C39D1" w:rsidP="002C39D1">
      <w:pPr>
        <w:spacing w:after="0" w:line="240" w:lineRule="auto"/>
        <w:rPr>
          <w:rFonts w:ascii="Times New Roman" w:eastAsia="Calibri" w:hAnsi="Times New Roman" w:cs="Times New Roman"/>
          <w:lang w:val="lv-LV"/>
        </w:rPr>
      </w:pPr>
    </w:p>
    <w:p w:rsidR="002C39D1" w:rsidRDefault="002C39D1" w:rsidP="002C39D1">
      <w:pPr>
        <w:spacing w:after="0" w:line="240" w:lineRule="auto"/>
        <w:rPr>
          <w:rFonts w:ascii="Times New Roman" w:eastAsia="Calibri" w:hAnsi="Times New Roman" w:cs="Times New Roman"/>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122912" w:rsidRDefault="00047531" w:rsidP="002C39D1">
      <w:pPr>
        <w:spacing w:after="0" w:line="240" w:lineRule="auto"/>
        <w:jc w:val="right"/>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Pielikums Nr.3</w:t>
      </w:r>
    </w:p>
    <w:p w:rsidR="002C39D1" w:rsidRPr="00122912" w:rsidRDefault="002C39D1" w:rsidP="002C39D1">
      <w:pPr>
        <w:spacing w:after="0" w:line="240" w:lineRule="auto"/>
        <w:jc w:val="right"/>
        <w:rPr>
          <w:rFonts w:ascii="Times New Roman" w:eastAsia="Calibri" w:hAnsi="Times New Roman" w:cs="Times New Roman"/>
          <w:sz w:val="24"/>
          <w:szCs w:val="24"/>
          <w:lang w:val="lv-LV"/>
        </w:rPr>
      </w:pPr>
      <w:r w:rsidRPr="00122912">
        <w:rPr>
          <w:rFonts w:ascii="Times New Roman" w:eastAsia="TimesNewRoman" w:hAnsi="Times New Roman" w:cs="Times New Roman"/>
          <w:sz w:val="24"/>
          <w:szCs w:val="24"/>
          <w:lang w:val="lv-LV" w:eastAsia="lv-LV"/>
        </w:rPr>
        <w:t>20</w:t>
      </w:r>
      <w:r w:rsidRPr="00122912">
        <w:rPr>
          <w:rFonts w:ascii="Times New Roman" w:hAnsi="Times New Roman" w:cs="Times New Roman"/>
          <w:bCs/>
          <w:sz w:val="24"/>
          <w:szCs w:val="24"/>
          <w:lang w:val="lv-LV"/>
        </w:rPr>
        <w:t>18</w:t>
      </w:r>
      <w:r w:rsidRPr="00122912">
        <w:rPr>
          <w:rFonts w:ascii="Times New Roman" w:eastAsia="Calibri" w:hAnsi="Times New Roman" w:cs="Times New Roman"/>
          <w:sz w:val="24"/>
          <w:szCs w:val="24"/>
          <w:lang w:val="lv-LV"/>
        </w:rPr>
        <w:t>.</w:t>
      </w:r>
      <w:r w:rsidR="00EF7A86">
        <w:rPr>
          <w:rFonts w:ascii="Times New Roman" w:eastAsia="Calibri" w:hAnsi="Times New Roman" w:cs="Times New Roman"/>
          <w:sz w:val="24"/>
          <w:szCs w:val="24"/>
          <w:lang w:val="lv-LV"/>
        </w:rPr>
        <w:t xml:space="preserve"> </w:t>
      </w:r>
      <w:r w:rsidRPr="00122912">
        <w:rPr>
          <w:rFonts w:ascii="Times New Roman" w:eastAsia="Calibri" w:hAnsi="Times New Roman" w:cs="Times New Roman"/>
          <w:sz w:val="24"/>
          <w:szCs w:val="24"/>
          <w:lang w:val="lv-LV"/>
        </w:rPr>
        <w:t xml:space="preserve">gada </w:t>
      </w:r>
      <w:r w:rsidR="00452D2A">
        <w:rPr>
          <w:rFonts w:ascii="Times New Roman" w:eastAsia="Times New Roman" w:hAnsi="Times New Roman" w:cs="Times New Roman"/>
          <w:bCs/>
          <w:sz w:val="24"/>
          <w:szCs w:val="24"/>
          <w:lang w:val="lv-LV" w:eastAsia="lv-LV"/>
        </w:rPr>
        <w:t>15</w:t>
      </w:r>
      <w:r w:rsidRPr="00122912">
        <w:rPr>
          <w:rFonts w:ascii="Times New Roman" w:eastAsia="Calibri" w:hAnsi="Times New Roman" w:cs="Times New Roman"/>
          <w:sz w:val="24"/>
          <w:szCs w:val="24"/>
          <w:lang w:val="lv-LV"/>
        </w:rPr>
        <w:t>.</w:t>
      </w:r>
      <w:r w:rsidR="003C49F4">
        <w:rPr>
          <w:rFonts w:ascii="Times New Roman" w:eastAsia="Calibri" w:hAnsi="Times New Roman" w:cs="Times New Roman"/>
          <w:sz w:val="24"/>
          <w:szCs w:val="24"/>
          <w:lang w:val="lv-LV"/>
        </w:rPr>
        <w:t xml:space="preserve"> </w:t>
      </w:r>
      <w:r w:rsidR="003C49F4">
        <w:rPr>
          <w:rFonts w:ascii="Times New Roman" w:eastAsia="Times New Roman" w:hAnsi="Times New Roman" w:cs="Times New Roman"/>
          <w:bCs/>
          <w:sz w:val="24"/>
          <w:szCs w:val="24"/>
          <w:lang w:val="lv-LV" w:eastAsia="lv-LV"/>
        </w:rPr>
        <w:t>marta</w:t>
      </w:r>
    </w:p>
    <w:p w:rsidR="002C39D1" w:rsidRPr="00122912" w:rsidRDefault="002C39D1" w:rsidP="002C39D1">
      <w:pPr>
        <w:spacing w:after="0" w:line="240" w:lineRule="auto"/>
        <w:jc w:val="right"/>
        <w:rPr>
          <w:rFonts w:ascii="Times New Roman" w:eastAsia="Calibri" w:hAnsi="Times New Roman" w:cs="Times New Roman"/>
          <w:i/>
          <w:sz w:val="24"/>
          <w:szCs w:val="24"/>
          <w:lang w:val="lv-LV"/>
        </w:rPr>
      </w:pPr>
      <w:r w:rsidRPr="00122912">
        <w:rPr>
          <w:rFonts w:ascii="Times New Roman" w:eastAsia="Calibri" w:hAnsi="Times New Roman" w:cs="Times New Roman"/>
          <w:sz w:val="24"/>
          <w:szCs w:val="24"/>
          <w:lang w:val="lv-LV"/>
        </w:rPr>
        <w:t>Pakalpojumu līgumam Nr.</w:t>
      </w:r>
      <w:r w:rsidRPr="00122912">
        <w:rPr>
          <w:rFonts w:ascii="Times New Roman" w:eastAsia="Times New Roman" w:hAnsi="Times New Roman" w:cs="Times New Roman"/>
          <w:b/>
          <w:sz w:val="24"/>
          <w:szCs w:val="24"/>
          <w:lang w:val="lv-LV" w:eastAsia="lv-LV"/>
        </w:rPr>
        <w:t xml:space="preserve"> </w:t>
      </w:r>
      <w:r w:rsidRPr="00122912">
        <w:rPr>
          <w:rFonts w:ascii="Times New Roman" w:hAnsi="Times New Roman" w:cs="Times New Roman"/>
          <w:bCs/>
          <w:sz w:val="24"/>
          <w:szCs w:val="24"/>
          <w:lang w:val="lv-LV"/>
        </w:rPr>
        <w:t>NRC “Vaivari”</w:t>
      </w:r>
      <w:r w:rsidRPr="00122912">
        <w:rPr>
          <w:rFonts w:ascii="Times New Roman" w:eastAsia="Times New Roman" w:hAnsi="Times New Roman" w:cs="Times New Roman"/>
          <w:sz w:val="24"/>
          <w:szCs w:val="24"/>
          <w:lang w:val="lv-LV" w:eastAsia="lv-LV"/>
        </w:rPr>
        <w:t xml:space="preserve"> </w:t>
      </w:r>
      <w:r w:rsidRPr="00122912">
        <w:rPr>
          <w:rFonts w:ascii="Times New Roman" w:eastAsia="TimesNewRoman" w:hAnsi="Times New Roman" w:cs="Times New Roman"/>
          <w:sz w:val="24"/>
          <w:szCs w:val="24"/>
          <w:lang w:val="lv-LV" w:eastAsia="lv-LV"/>
        </w:rPr>
        <w:t>20</w:t>
      </w:r>
      <w:r w:rsidRPr="00122912">
        <w:rPr>
          <w:rFonts w:ascii="Times New Roman" w:hAnsi="Times New Roman" w:cs="Times New Roman"/>
          <w:bCs/>
          <w:sz w:val="24"/>
          <w:szCs w:val="24"/>
          <w:lang w:val="lv-LV"/>
        </w:rPr>
        <w:t>18</w:t>
      </w:r>
      <w:r w:rsidRPr="00122912">
        <w:rPr>
          <w:rFonts w:ascii="Times New Roman" w:eastAsia="TimesNewRoman" w:hAnsi="Times New Roman" w:cs="Times New Roman"/>
          <w:sz w:val="24"/>
          <w:szCs w:val="24"/>
          <w:lang w:val="lv-LV" w:eastAsia="lv-LV"/>
        </w:rPr>
        <w:t>/0</w:t>
      </w:r>
      <w:r w:rsidRPr="00122912">
        <w:rPr>
          <w:rFonts w:ascii="Times New Roman" w:eastAsia="Times New Roman" w:hAnsi="Times New Roman" w:cs="Times New Roman"/>
          <w:bCs/>
          <w:sz w:val="24"/>
          <w:szCs w:val="24"/>
          <w:lang w:val="lv-LV" w:eastAsia="lv-LV"/>
        </w:rPr>
        <w:t xml:space="preserve">2 </w:t>
      </w:r>
      <w:r w:rsidRPr="00122912">
        <w:rPr>
          <w:rFonts w:ascii="Times New Roman" w:hAnsi="Times New Roman" w:cs="Times New Roman"/>
          <w:bCs/>
          <w:sz w:val="24"/>
          <w:szCs w:val="24"/>
          <w:lang w:val="lv-LV"/>
        </w:rPr>
        <w:t>TPC</w:t>
      </w:r>
    </w:p>
    <w:p w:rsidR="003C49F4" w:rsidRDefault="003C49F4" w:rsidP="002C39D1">
      <w:pPr>
        <w:spacing w:before="120" w:after="120" w:line="240" w:lineRule="auto"/>
        <w:jc w:val="center"/>
        <w:rPr>
          <w:rFonts w:ascii="Times New Roman" w:eastAsia="Calibri" w:hAnsi="Times New Roman" w:cs="Times New Roman"/>
          <w:b/>
          <w:sz w:val="24"/>
          <w:szCs w:val="24"/>
          <w:lang w:val="lv-LV"/>
        </w:rPr>
      </w:pPr>
    </w:p>
    <w:p w:rsidR="002C39D1" w:rsidRPr="00122912" w:rsidRDefault="002C39D1" w:rsidP="002C39D1">
      <w:pPr>
        <w:spacing w:before="120" w:after="120" w:line="240" w:lineRule="auto"/>
        <w:jc w:val="center"/>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Vienošanās par datu bāzes „</w:t>
      </w:r>
      <w:r w:rsidRPr="00122912">
        <w:rPr>
          <w:rFonts w:ascii="Times New Roman" w:eastAsia="Calibri" w:hAnsi="Times New Roman" w:cs="Times New Roman"/>
          <w:b/>
          <w:bCs/>
          <w:sz w:val="24"/>
          <w:szCs w:val="24"/>
          <w:lang w:val="lv-LV"/>
        </w:rPr>
        <w:t>Individuāli izgatavojamo tehnisko palīglīdzekļu uzskaites datu bāze</w:t>
      </w:r>
      <w:r w:rsidRPr="00122912">
        <w:rPr>
          <w:rFonts w:ascii="Times New Roman" w:eastAsia="Calibri" w:hAnsi="Times New Roman" w:cs="Times New Roman"/>
          <w:b/>
          <w:sz w:val="24"/>
          <w:szCs w:val="24"/>
          <w:lang w:val="lv-LV"/>
        </w:rPr>
        <w:t>” lietošanu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C39D1" w:rsidRPr="00122912" w:rsidTr="00C146E3">
        <w:tc>
          <w:tcPr>
            <w:tcW w:w="4839" w:type="dxa"/>
          </w:tcPr>
          <w:p w:rsidR="002C39D1" w:rsidRPr="00122912" w:rsidRDefault="002C39D1" w:rsidP="00C146E3">
            <w:pPr>
              <w:widowControl w:val="0"/>
              <w:autoSpaceDE w:val="0"/>
              <w:autoSpaceDN w:val="0"/>
              <w:adjustRightInd w:val="0"/>
              <w:spacing w:before="40" w:after="40"/>
              <w:jc w:val="both"/>
              <w:rPr>
                <w:sz w:val="24"/>
                <w:szCs w:val="24"/>
              </w:rPr>
            </w:pPr>
            <w:r w:rsidRPr="00122912">
              <w:rPr>
                <w:sz w:val="24"/>
                <w:szCs w:val="24"/>
              </w:rPr>
              <w:t>Rīgā,</w:t>
            </w:r>
          </w:p>
        </w:tc>
        <w:tc>
          <w:tcPr>
            <w:tcW w:w="4839" w:type="dxa"/>
          </w:tcPr>
          <w:p w:rsidR="002C39D1" w:rsidRPr="00122912" w:rsidRDefault="002C39D1" w:rsidP="003C49F4">
            <w:pPr>
              <w:widowControl w:val="0"/>
              <w:autoSpaceDE w:val="0"/>
              <w:autoSpaceDN w:val="0"/>
              <w:adjustRightInd w:val="0"/>
              <w:spacing w:before="40" w:after="40"/>
              <w:jc w:val="right"/>
              <w:rPr>
                <w:sz w:val="24"/>
                <w:szCs w:val="24"/>
              </w:rPr>
            </w:pPr>
            <w:r w:rsidRPr="00122912">
              <w:rPr>
                <w:sz w:val="24"/>
                <w:szCs w:val="24"/>
              </w:rPr>
              <w:t>20</w:t>
            </w:r>
            <w:r w:rsidRPr="00122912">
              <w:rPr>
                <w:rFonts w:eastAsia="Calibri"/>
                <w:bCs/>
                <w:sz w:val="24"/>
                <w:szCs w:val="24"/>
                <w:lang w:eastAsia="en-US"/>
              </w:rPr>
              <w:t>18</w:t>
            </w:r>
            <w:r w:rsidRPr="00122912">
              <w:rPr>
                <w:sz w:val="24"/>
                <w:szCs w:val="24"/>
              </w:rPr>
              <w:t>.</w:t>
            </w:r>
            <w:r w:rsidR="00C724B6">
              <w:rPr>
                <w:sz w:val="24"/>
                <w:szCs w:val="24"/>
              </w:rPr>
              <w:t xml:space="preserve"> </w:t>
            </w:r>
            <w:r w:rsidRPr="00122912">
              <w:rPr>
                <w:sz w:val="24"/>
                <w:szCs w:val="24"/>
              </w:rPr>
              <w:t xml:space="preserve">gada </w:t>
            </w:r>
            <w:r w:rsidR="003C49F4">
              <w:rPr>
                <w:rFonts w:eastAsia="Calibri"/>
                <w:bCs/>
                <w:sz w:val="24"/>
                <w:szCs w:val="24"/>
                <w:lang w:eastAsia="en-US"/>
              </w:rPr>
              <w:t>14</w:t>
            </w:r>
            <w:r w:rsidRPr="00122912">
              <w:rPr>
                <w:sz w:val="24"/>
                <w:szCs w:val="24"/>
              </w:rPr>
              <w:t>.</w:t>
            </w:r>
            <w:r w:rsidR="003C49F4">
              <w:rPr>
                <w:sz w:val="24"/>
                <w:szCs w:val="24"/>
              </w:rPr>
              <w:t xml:space="preserve"> </w:t>
            </w:r>
            <w:r w:rsidR="003C49F4">
              <w:rPr>
                <w:rFonts w:eastAsia="Calibri"/>
                <w:bCs/>
                <w:sz w:val="24"/>
                <w:szCs w:val="24"/>
                <w:lang w:eastAsia="en-US"/>
              </w:rPr>
              <w:t>martā</w:t>
            </w:r>
          </w:p>
        </w:tc>
      </w:tr>
    </w:tbl>
    <w:p w:rsidR="003C49F4" w:rsidRPr="00AE3EAD" w:rsidRDefault="003C49F4" w:rsidP="003C49F4">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val="lv-LV" w:eastAsia="lv-LV"/>
        </w:rPr>
      </w:pPr>
      <w:r w:rsidRPr="00AE3EAD">
        <w:rPr>
          <w:rFonts w:ascii="Times New Roman" w:hAnsi="Times New Roman" w:cs="Times New Roman"/>
          <w:sz w:val="24"/>
          <w:szCs w:val="24"/>
          <w:lang w:val="lv-LV"/>
        </w:rPr>
        <w:t>Valsts sabiedrība ar ierobežotu atbildību „Nacionālais rehabilitācijas centrs „Vaivari””</w:t>
      </w:r>
      <w:r w:rsidRPr="00AE3EAD">
        <w:rPr>
          <w:rFonts w:ascii="Times New Roman" w:eastAsia="Times New Roman" w:hAnsi="Times New Roman" w:cs="Times New Roman"/>
          <w:sz w:val="24"/>
          <w:szCs w:val="24"/>
          <w:lang w:val="lv-LV" w:eastAsia="lv-LV"/>
        </w:rPr>
        <w:t xml:space="preserve">, reģistrācijas Nr.40003273900, juridiskā adrese: </w:t>
      </w:r>
      <w:r w:rsidRPr="00AE3EAD">
        <w:rPr>
          <w:rFonts w:ascii="Times New Roman" w:hAnsi="Times New Roman" w:cs="Times New Roman"/>
          <w:sz w:val="24"/>
          <w:szCs w:val="24"/>
          <w:lang w:val="lv-LV"/>
        </w:rPr>
        <w:t>Asaru prospekts 61, Jūrmala, Latvija, LV-2008</w:t>
      </w:r>
      <w:r w:rsidRPr="00AE3EAD">
        <w:rPr>
          <w:rFonts w:ascii="Times New Roman" w:eastAsia="Times New Roman" w:hAnsi="Times New Roman" w:cs="Times New Roman"/>
          <w:sz w:val="24"/>
          <w:szCs w:val="24"/>
          <w:lang w:val="lv-LV" w:eastAsia="lv-LV"/>
        </w:rPr>
        <w:t xml:space="preserve">, (turpmāk – Pasūtītājs), </w:t>
      </w:r>
      <w:r w:rsidRPr="00AE3EAD">
        <w:rPr>
          <w:rFonts w:ascii="Times New Roman" w:eastAsia="TimesNewRoman" w:hAnsi="Times New Roman" w:cs="Times New Roman"/>
          <w:sz w:val="24"/>
          <w:szCs w:val="24"/>
          <w:lang w:val="lv-LV" w:eastAsia="lv-LV"/>
        </w:rPr>
        <w:t xml:space="preserve">kuru uz </w:t>
      </w:r>
      <w:r w:rsidRPr="00AE3EAD">
        <w:rPr>
          <w:rFonts w:ascii="Times New Roman" w:hAnsi="Times New Roman" w:cs="Times New Roman"/>
          <w:bCs/>
          <w:sz w:val="24"/>
          <w:szCs w:val="24"/>
          <w:lang w:val="lv-LV"/>
        </w:rPr>
        <w:t>reglamenta pamata</w:t>
      </w:r>
      <w:r w:rsidRPr="00AE3EAD">
        <w:rPr>
          <w:rFonts w:ascii="Times New Roman" w:eastAsia="TimesNewRoman" w:hAnsi="Times New Roman" w:cs="Times New Roman"/>
          <w:sz w:val="24"/>
          <w:szCs w:val="24"/>
          <w:lang w:val="lv-LV" w:eastAsia="lv-LV"/>
        </w:rPr>
        <w:t xml:space="preserve"> pārstāv </w:t>
      </w:r>
      <w:r w:rsidRPr="00AE3EAD">
        <w:rPr>
          <w:rFonts w:ascii="Times New Roman" w:eastAsia="Times New Roman" w:hAnsi="Times New Roman" w:cs="Times New Roman"/>
          <w:bCs/>
          <w:sz w:val="24"/>
          <w:szCs w:val="24"/>
          <w:lang w:val="lv-LV" w:eastAsia="lv-LV"/>
        </w:rPr>
        <w:t>valdes priekšsēdētāja Anda Nulle</w:t>
      </w:r>
      <w:r w:rsidRPr="00AE3EAD">
        <w:rPr>
          <w:rFonts w:ascii="Times New Roman" w:eastAsia="Times New Roman" w:hAnsi="Times New Roman" w:cs="Times New Roman"/>
          <w:sz w:val="24"/>
          <w:szCs w:val="24"/>
          <w:lang w:val="lv-LV" w:eastAsia="lv-LV"/>
        </w:rPr>
        <w:t xml:space="preserve"> un valdes loceklis Mārtiņš Oliņš </w:t>
      </w:r>
      <w:r w:rsidRPr="00AE3EAD">
        <w:rPr>
          <w:rFonts w:ascii="Times New Roman" w:eastAsia="TimesNewRoman" w:hAnsi="Times New Roman" w:cs="Times New Roman"/>
          <w:sz w:val="24"/>
          <w:szCs w:val="24"/>
          <w:lang w:val="lv-LV" w:eastAsia="lv-LV"/>
        </w:rPr>
        <w:t xml:space="preserve">(turpmāk – Pasūtītājs), </w:t>
      </w:r>
      <w:r w:rsidRPr="00AE3EAD">
        <w:rPr>
          <w:rFonts w:ascii="Times New Roman" w:eastAsia="Times New Roman" w:hAnsi="Times New Roman" w:cs="Times New Roman"/>
          <w:sz w:val="24"/>
          <w:szCs w:val="24"/>
          <w:lang w:val="lv-LV" w:eastAsia="lv-LV"/>
        </w:rPr>
        <w:t>no vienas puses un</w:t>
      </w:r>
    </w:p>
    <w:p w:rsidR="002C39D1" w:rsidRPr="003C49F4" w:rsidRDefault="003C49F4" w:rsidP="003C49F4">
      <w:pPr>
        <w:spacing w:after="60" w:line="240" w:lineRule="auto"/>
        <w:ind w:firstLine="567"/>
        <w:jc w:val="both"/>
        <w:rPr>
          <w:rFonts w:ascii="Times New Roman" w:eastAsia="Times New Roman" w:hAnsi="Times New Roman" w:cs="Times New Roman"/>
          <w:sz w:val="24"/>
          <w:szCs w:val="24"/>
          <w:lang w:val="lv-LV" w:eastAsia="lv-LV"/>
        </w:rPr>
      </w:pPr>
      <w:r>
        <w:rPr>
          <w:rFonts w:ascii="Times New Roman" w:eastAsia="TimesNewRoman" w:hAnsi="Times New Roman" w:cs="Times New Roman"/>
          <w:sz w:val="24"/>
          <w:szCs w:val="24"/>
          <w:lang w:val="lv-LV" w:eastAsia="lv-LV"/>
        </w:rPr>
        <w:t>AS “Protezēšanas un ortopēdijas centrs”, reģistrācijas Nr.</w:t>
      </w:r>
      <w:r>
        <w:rPr>
          <w:rFonts w:ascii="Times New Roman" w:eastAsia="Times New Roman" w:hAnsi="Times New Roman" w:cs="Times New Roman"/>
          <w:sz w:val="24"/>
          <w:szCs w:val="24"/>
          <w:lang w:val="lv-LV" w:eastAsia="lv-LV"/>
        </w:rPr>
        <w:t>40003012251</w:t>
      </w:r>
      <w:r>
        <w:rPr>
          <w:rFonts w:ascii="Times New Roman" w:eastAsia="TimesNewRoman" w:hAnsi="Times New Roman" w:cs="Times New Roman"/>
          <w:sz w:val="24"/>
          <w:szCs w:val="24"/>
          <w:lang w:val="lv-LV" w:eastAsia="lv-LV"/>
        </w:rPr>
        <w:t xml:space="preserve">, juridiskā adrese: </w:t>
      </w:r>
      <w:r>
        <w:rPr>
          <w:rFonts w:ascii="Times New Roman" w:eastAsia="Times New Roman" w:hAnsi="Times New Roman" w:cs="Times New Roman"/>
          <w:sz w:val="24"/>
          <w:szCs w:val="24"/>
          <w:lang w:val="lv-LV" w:eastAsia="lv-LV"/>
        </w:rPr>
        <w:t>Pērnavas iela 62, Rīga, LV-1009</w:t>
      </w:r>
      <w:r>
        <w:rPr>
          <w:rFonts w:ascii="Times New Roman" w:eastAsia="TimesNewRoman" w:hAnsi="Times New Roman" w:cs="Times New Roman"/>
          <w:sz w:val="24"/>
          <w:szCs w:val="24"/>
          <w:lang w:val="lv-LV" w:eastAsia="lv-LV"/>
        </w:rPr>
        <w:t xml:space="preserve">, kuru uz pilnvaras pamata pārstāv </w:t>
      </w:r>
      <w:r w:rsidR="00E85F8D">
        <w:rPr>
          <w:rFonts w:ascii="Times New Roman" w:eastAsia="TimesNewRoman" w:hAnsi="Times New Roman" w:cs="Times New Roman"/>
          <w:sz w:val="24"/>
          <w:szCs w:val="24"/>
          <w:lang w:val="lv-LV" w:eastAsia="lv-LV"/>
        </w:rPr>
        <w:t xml:space="preserve">valdes loceklis </w:t>
      </w:r>
      <w:r>
        <w:rPr>
          <w:rFonts w:ascii="Times New Roman" w:eastAsia="TimesNewRoman" w:hAnsi="Times New Roman" w:cs="Times New Roman"/>
          <w:sz w:val="24"/>
          <w:szCs w:val="24"/>
          <w:lang w:val="lv-LV" w:eastAsia="lv-LV"/>
        </w:rPr>
        <w:t xml:space="preserve">Andris Jerkins </w:t>
      </w:r>
      <w:r w:rsidR="002C39D1" w:rsidRPr="00122912">
        <w:rPr>
          <w:rFonts w:ascii="Times New Roman" w:eastAsia="Times New Roman" w:hAnsi="Times New Roman" w:cs="Times New Roman"/>
          <w:sz w:val="24"/>
          <w:szCs w:val="24"/>
          <w:lang w:val="lv-LV" w:eastAsia="lv-LV"/>
        </w:rPr>
        <w:t>no otras puses</w:t>
      </w:r>
      <w:r w:rsidR="002C39D1" w:rsidRPr="00122912">
        <w:rPr>
          <w:rFonts w:ascii="Times New Roman" w:eastAsia="Calibri" w:hAnsi="Times New Roman" w:cs="Times New Roman"/>
          <w:sz w:val="24"/>
          <w:szCs w:val="24"/>
          <w:lang w:val="lv-LV"/>
        </w:rPr>
        <w:t xml:space="preserve">, </w:t>
      </w:r>
      <w:r w:rsidR="002C39D1" w:rsidRPr="00122912">
        <w:rPr>
          <w:rFonts w:ascii="Times New Roman" w:eastAsia="Times New Roman" w:hAnsi="Times New Roman" w:cs="Times New Roman"/>
          <w:sz w:val="24"/>
          <w:szCs w:val="24"/>
          <w:lang w:val="lv-LV" w:eastAsia="lv-LV"/>
        </w:rPr>
        <w:t>abi kopā un katrs atsevišķi turpmāk – Puses vai Puse</w:t>
      </w:r>
      <w:r w:rsidR="002C39D1" w:rsidRPr="00122912">
        <w:rPr>
          <w:rFonts w:ascii="Times New Roman" w:eastAsia="Calibri" w:hAnsi="Times New Roman" w:cs="Times New Roman"/>
          <w:sz w:val="24"/>
          <w:szCs w:val="24"/>
          <w:lang w:val="lv-LV"/>
        </w:rPr>
        <w:t>, noslēdz šāda satura vienošanos (turpmāk – Vienošanās):</w:t>
      </w:r>
    </w:p>
    <w:p w:rsidR="002C39D1" w:rsidRPr="00122912" w:rsidRDefault="002C39D1" w:rsidP="002C39D1">
      <w:pPr>
        <w:numPr>
          <w:ilvl w:val="0"/>
          <w:numId w:val="2"/>
        </w:numPr>
        <w:spacing w:before="60" w:after="60" w:line="240" w:lineRule="auto"/>
        <w:ind w:left="539" w:hanging="539"/>
        <w:jc w:val="both"/>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Vienošanās priekšmets</w:t>
      </w:r>
    </w:p>
    <w:p w:rsidR="002C39D1" w:rsidRPr="00122912" w:rsidRDefault="002C39D1" w:rsidP="002C39D1">
      <w:pPr>
        <w:spacing w:after="0" w:line="240" w:lineRule="auto"/>
        <w:ind w:firstLine="53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Datu bāzes īpašnieks pēc Datu bāzes lietotāja pieprasījuma piešķir Datu bāzes lietotājam datu bāzes „Individuāli izgatavojamo tehnisko palīglīdzekļu uzskaites datu bāze” (turpmāk – Datu bāze) lietošanas tiesības.</w:t>
      </w:r>
    </w:p>
    <w:p w:rsidR="002C39D1" w:rsidRPr="00122912" w:rsidRDefault="002C39D1" w:rsidP="002C39D1">
      <w:pPr>
        <w:numPr>
          <w:ilvl w:val="0"/>
          <w:numId w:val="2"/>
        </w:numPr>
        <w:spacing w:before="60" w:after="60" w:line="240" w:lineRule="auto"/>
        <w:ind w:left="539" w:hanging="539"/>
        <w:jc w:val="both"/>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Pušu pienākumi un tiesības</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Datu bāzes īpašnieks apņemas:</w:t>
      </w:r>
    </w:p>
    <w:p w:rsidR="002C39D1" w:rsidRPr="00122912" w:rsidRDefault="002C39D1" w:rsidP="002C39D1">
      <w:pPr>
        <w:numPr>
          <w:ilvl w:val="2"/>
          <w:numId w:val="2"/>
        </w:numPr>
        <w:spacing w:after="40" w:line="240" w:lineRule="auto"/>
        <w:ind w:left="993"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piešķirt Datu bāzes lietotājam Datu bāzes lietošanas tiesības tādā apjomā, lai Datu bāzes lietotājs varētu nodrošināt starp Pusēm </w:t>
      </w:r>
      <w:r w:rsidRPr="00122912">
        <w:rPr>
          <w:rFonts w:ascii="Times New Roman" w:hAnsi="Times New Roman" w:cs="Times New Roman"/>
          <w:sz w:val="24"/>
          <w:szCs w:val="24"/>
          <w:lang w:val="lv-LV"/>
        </w:rPr>
        <w:t>20</w:t>
      </w:r>
      <w:r w:rsidRPr="00122912">
        <w:rPr>
          <w:rFonts w:ascii="Times New Roman" w:eastAsia="Calibri" w:hAnsi="Times New Roman" w:cs="Times New Roman"/>
          <w:bCs/>
          <w:sz w:val="24"/>
          <w:szCs w:val="24"/>
          <w:lang w:val="lv-LV"/>
        </w:rPr>
        <w:t>18</w:t>
      </w:r>
      <w:r w:rsidRPr="00122912">
        <w:rPr>
          <w:rFonts w:ascii="Times New Roman" w:hAnsi="Times New Roman" w:cs="Times New Roman"/>
          <w:sz w:val="24"/>
          <w:szCs w:val="24"/>
          <w:lang w:val="lv-LV"/>
        </w:rPr>
        <w:t>.</w:t>
      </w:r>
      <w:r w:rsidR="00EF7A86">
        <w:rPr>
          <w:rFonts w:ascii="Times New Roman" w:hAnsi="Times New Roman" w:cs="Times New Roman"/>
          <w:sz w:val="24"/>
          <w:szCs w:val="24"/>
          <w:lang w:val="lv-LV"/>
        </w:rPr>
        <w:t xml:space="preserve"> </w:t>
      </w:r>
      <w:r w:rsidRPr="00122912">
        <w:rPr>
          <w:rFonts w:ascii="Times New Roman" w:hAnsi="Times New Roman" w:cs="Times New Roman"/>
          <w:sz w:val="24"/>
          <w:szCs w:val="24"/>
          <w:lang w:val="lv-LV"/>
        </w:rPr>
        <w:t xml:space="preserve">gada </w:t>
      </w:r>
      <w:r w:rsidR="003C49F4">
        <w:rPr>
          <w:rFonts w:ascii="Times New Roman" w:eastAsia="Calibri" w:hAnsi="Times New Roman" w:cs="Times New Roman"/>
          <w:bCs/>
          <w:sz w:val="24"/>
          <w:szCs w:val="24"/>
          <w:lang w:val="lv-LV"/>
        </w:rPr>
        <w:t>14</w:t>
      </w:r>
      <w:r w:rsidRPr="00122912">
        <w:rPr>
          <w:rFonts w:ascii="Times New Roman" w:hAnsi="Times New Roman" w:cs="Times New Roman"/>
          <w:sz w:val="24"/>
          <w:szCs w:val="24"/>
          <w:lang w:val="lv-LV"/>
        </w:rPr>
        <w:t>.</w:t>
      </w:r>
      <w:r w:rsidR="00E85F8D">
        <w:rPr>
          <w:rFonts w:ascii="Times New Roman" w:hAnsi="Times New Roman" w:cs="Times New Roman"/>
          <w:sz w:val="24"/>
          <w:szCs w:val="24"/>
          <w:lang w:val="lv-LV"/>
        </w:rPr>
        <w:t xml:space="preserve"> </w:t>
      </w:r>
      <w:r w:rsidR="003C49F4">
        <w:rPr>
          <w:rFonts w:ascii="Times New Roman" w:eastAsia="Calibri" w:hAnsi="Times New Roman" w:cs="Times New Roman"/>
          <w:bCs/>
          <w:sz w:val="24"/>
          <w:szCs w:val="24"/>
          <w:lang w:val="lv-LV"/>
        </w:rPr>
        <w:t>martā</w:t>
      </w:r>
      <w:r w:rsidRPr="00122912">
        <w:rPr>
          <w:rFonts w:ascii="Times New Roman" w:eastAsia="Calibri" w:hAnsi="Times New Roman" w:cs="Times New Roman"/>
          <w:sz w:val="24"/>
          <w:szCs w:val="24"/>
          <w:lang w:val="lv-LV"/>
        </w:rPr>
        <w:t xml:space="preserve"> noslēgtā līguma Nr.</w:t>
      </w:r>
      <w:r w:rsidRPr="00122912">
        <w:rPr>
          <w:rFonts w:ascii="Times New Roman" w:eastAsia="Times New Roman" w:hAnsi="Times New Roman" w:cs="Times New Roman"/>
          <w:sz w:val="24"/>
          <w:szCs w:val="24"/>
          <w:lang w:val="lv-LV" w:eastAsia="lv-LV"/>
        </w:rPr>
        <w:t xml:space="preserve"> </w:t>
      </w:r>
      <w:r w:rsidRPr="00122912">
        <w:rPr>
          <w:rFonts w:ascii="Times New Roman" w:eastAsia="Calibri" w:hAnsi="Times New Roman" w:cs="Times New Roman"/>
          <w:bCs/>
          <w:sz w:val="24"/>
          <w:szCs w:val="24"/>
          <w:lang w:val="lv-LV"/>
        </w:rPr>
        <w:t>NRC “Vaivari”</w:t>
      </w:r>
      <w:r w:rsidRPr="00122912">
        <w:rPr>
          <w:rFonts w:ascii="Times New Roman" w:eastAsia="Times New Roman" w:hAnsi="Times New Roman" w:cs="Times New Roman"/>
          <w:sz w:val="24"/>
          <w:szCs w:val="24"/>
          <w:lang w:val="lv-LV" w:eastAsia="lv-LV"/>
        </w:rPr>
        <w:t xml:space="preserve"> </w:t>
      </w:r>
      <w:r w:rsidRPr="00122912">
        <w:rPr>
          <w:rFonts w:ascii="Times New Roman" w:eastAsia="TimesNewRoman" w:hAnsi="Times New Roman" w:cs="Times New Roman"/>
          <w:sz w:val="24"/>
          <w:szCs w:val="24"/>
          <w:lang w:val="lv-LV" w:eastAsia="lv-LV"/>
        </w:rPr>
        <w:t>20</w:t>
      </w:r>
      <w:r w:rsidRPr="00122912">
        <w:rPr>
          <w:rFonts w:ascii="Times New Roman" w:hAnsi="Times New Roman" w:cs="Times New Roman"/>
          <w:bCs/>
          <w:sz w:val="24"/>
          <w:szCs w:val="24"/>
          <w:lang w:val="lv-LV"/>
        </w:rPr>
        <w:t>18</w:t>
      </w:r>
      <w:r w:rsidRPr="00122912">
        <w:rPr>
          <w:rFonts w:ascii="Times New Roman" w:eastAsia="TimesNewRoman" w:hAnsi="Times New Roman" w:cs="Times New Roman"/>
          <w:sz w:val="24"/>
          <w:szCs w:val="24"/>
          <w:lang w:val="lv-LV" w:eastAsia="lv-LV"/>
        </w:rPr>
        <w:t>/0</w:t>
      </w:r>
      <w:r w:rsidRPr="00122912">
        <w:rPr>
          <w:rFonts w:ascii="Times New Roman" w:eastAsia="Calibri" w:hAnsi="Times New Roman" w:cs="Times New Roman"/>
          <w:bCs/>
          <w:sz w:val="24"/>
          <w:szCs w:val="24"/>
          <w:lang w:val="lv-LV"/>
        </w:rPr>
        <w:t xml:space="preserve">2 </w:t>
      </w:r>
      <w:r w:rsidRPr="00122912">
        <w:rPr>
          <w:rFonts w:ascii="Times New Roman" w:hAnsi="Times New Roman" w:cs="Times New Roman"/>
          <w:bCs/>
          <w:sz w:val="24"/>
          <w:szCs w:val="24"/>
          <w:lang w:val="lv-LV"/>
        </w:rPr>
        <w:t>TPC</w:t>
      </w:r>
      <w:r w:rsidR="003C49F4">
        <w:rPr>
          <w:rFonts w:ascii="Times New Roman" w:eastAsia="Times New Roman" w:hAnsi="Times New Roman" w:cs="Times New Roman"/>
          <w:b/>
          <w:sz w:val="24"/>
          <w:szCs w:val="24"/>
          <w:lang w:val="lv-LV" w:eastAsia="lv-LV"/>
        </w:rPr>
        <w:t xml:space="preserve"> </w:t>
      </w:r>
      <w:r w:rsidRPr="00122912">
        <w:rPr>
          <w:rFonts w:ascii="Times New Roman" w:eastAsia="Calibri" w:hAnsi="Times New Roman" w:cs="Times New Roman"/>
          <w:sz w:val="24"/>
          <w:szCs w:val="24"/>
          <w:lang w:val="lv-LV"/>
        </w:rPr>
        <w:t>(turpmāk – Iepirkuma līgums) saistību izpildi;</w:t>
      </w:r>
    </w:p>
    <w:p w:rsidR="002C39D1" w:rsidRPr="00122912" w:rsidRDefault="002C39D1" w:rsidP="002C39D1">
      <w:pPr>
        <w:numPr>
          <w:ilvl w:val="2"/>
          <w:numId w:val="2"/>
        </w:numPr>
        <w:spacing w:after="40" w:line="240" w:lineRule="auto"/>
        <w:ind w:left="993"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pēc Datu bāzes lietotāja rakstveida pieprasījuma, kas nosūtīts uz Datu bāzes īpašnieka adresi: </w:t>
      </w:r>
      <w:r w:rsidRPr="00122912">
        <w:rPr>
          <w:rFonts w:ascii="Times New Roman" w:eastAsia="Calibri" w:hAnsi="Times New Roman" w:cs="Times New Roman"/>
          <w:bCs/>
          <w:sz w:val="24"/>
          <w:szCs w:val="24"/>
          <w:lang w:val="lv-LV"/>
        </w:rPr>
        <w:t>Ventspils iela 53, Rīga</w:t>
      </w:r>
      <w:r w:rsidRPr="00122912">
        <w:rPr>
          <w:rFonts w:ascii="Times New Roman" w:eastAsia="Calibri" w:hAnsi="Times New Roman" w:cs="Times New Roman"/>
          <w:sz w:val="24"/>
          <w:szCs w:val="24"/>
          <w:lang w:val="lv-LV"/>
        </w:rPr>
        <w:t xml:space="preserve">, </w:t>
      </w:r>
      <w:r w:rsidRPr="00122912">
        <w:rPr>
          <w:rFonts w:ascii="Times New Roman" w:eastAsia="Calibri" w:hAnsi="Times New Roman" w:cs="Times New Roman"/>
          <w:bCs/>
          <w:sz w:val="24"/>
          <w:szCs w:val="24"/>
          <w:lang w:val="lv-LV"/>
        </w:rPr>
        <w:t>5 (piecu) darba dienu laikā</w:t>
      </w:r>
      <w:r w:rsidRPr="00122912">
        <w:rPr>
          <w:rFonts w:ascii="Times New Roman" w:eastAsia="Calibri" w:hAnsi="Times New Roman" w:cs="Times New Roman"/>
          <w:sz w:val="24"/>
          <w:szCs w:val="24"/>
          <w:lang w:val="lv-LV"/>
        </w:rPr>
        <w:t xml:space="preserve"> no šāda pieprasījuma saņemšanas, piešķirt Datu bāzes lietotāja darbiniekiem Datu bāzes lietošanas identifikācijas rekvizītus;</w:t>
      </w:r>
    </w:p>
    <w:p w:rsidR="002C39D1" w:rsidRPr="00122912" w:rsidRDefault="002C39D1" w:rsidP="002C39D1">
      <w:pPr>
        <w:numPr>
          <w:ilvl w:val="2"/>
          <w:numId w:val="2"/>
        </w:numPr>
        <w:spacing w:after="40" w:line="240" w:lineRule="auto"/>
        <w:ind w:left="993"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Datu bāzes lietošanas identifikācijas rekvizītus saņem Datu bāzes lietotājs personīgi vai tā pilnvarotā persona, ierodoties pie Datu bāzes īpašnieka, adrese: </w:t>
      </w:r>
      <w:r w:rsidRPr="00122912">
        <w:rPr>
          <w:rFonts w:ascii="Times New Roman" w:eastAsia="Calibri" w:hAnsi="Times New Roman" w:cs="Times New Roman"/>
          <w:bCs/>
          <w:sz w:val="24"/>
          <w:szCs w:val="24"/>
          <w:lang w:val="lv-LV"/>
        </w:rPr>
        <w:t>Ventspils iela 53, Rīga</w:t>
      </w:r>
      <w:r w:rsidRPr="00122912">
        <w:rPr>
          <w:rFonts w:ascii="Times New Roman" w:eastAsia="Calibri" w:hAnsi="Times New Roman" w:cs="Times New Roman"/>
          <w:sz w:val="24"/>
          <w:szCs w:val="24"/>
          <w:lang w:val="lv-LV"/>
        </w:rPr>
        <w:t>;</w:t>
      </w:r>
    </w:p>
    <w:p w:rsidR="002C39D1" w:rsidRPr="00122912" w:rsidRDefault="002C39D1" w:rsidP="002C39D1">
      <w:pPr>
        <w:numPr>
          <w:ilvl w:val="2"/>
          <w:numId w:val="2"/>
        </w:numPr>
        <w:spacing w:after="40" w:line="240" w:lineRule="auto"/>
        <w:ind w:left="993"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iepazīstināt Datu bāzes lietotāja darbiniekus, kuriem piešķirti Datu bāzes lietošanas identifikācijas rekvizīti, ar Datu bāzes lietošanas noteikumiem.</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 Datu bāzes lietotājs apņemas:</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 xml:space="preserve">iesniegt Datu bāzes īpašniekam to Datu bāzes lietotāja darbinieku, kuri realizēs Iepirkuma līguma pildīšanu, identifikācijas rekvizītu rakstisku pieprasījumu, nosūtot to uz Datu bāzes īpašnieka </w:t>
      </w:r>
      <w:r w:rsidRPr="00122912">
        <w:rPr>
          <w:rFonts w:ascii="Times New Roman" w:eastAsia="Calibri" w:hAnsi="Times New Roman" w:cs="Times New Roman"/>
          <w:sz w:val="24"/>
          <w:szCs w:val="24"/>
          <w:lang w:val="lv-LV"/>
        </w:rPr>
        <w:t xml:space="preserve">adresi: </w:t>
      </w:r>
      <w:r w:rsidRPr="00122912">
        <w:rPr>
          <w:rFonts w:ascii="Times New Roman" w:eastAsia="Calibri" w:hAnsi="Times New Roman" w:cs="Times New Roman"/>
          <w:bCs/>
          <w:sz w:val="24"/>
          <w:szCs w:val="24"/>
          <w:lang w:val="lv-LV"/>
        </w:rPr>
        <w:t>Ventspils iela 53, Rīga</w:t>
      </w:r>
      <w:r w:rsidRPr="00122912">
        <w:rPr>
          <w:rFonts w:ascii="Times New Roman" w:eastAsia="Times New Roman" w:hAnsi="Times New Roman" w:cs="Times New Roman"/>
          <w:sz w:val="24"/>
          <w:szCs w:val="24"/>
          <w:lang w:val="lv-LV" w:eastAsia="lv-LV"/>
        </w:rPr>
        <w:t>, norādot darbinieka vārdu, uzvārdu, ieņemamo amatu, tālruņa numuru, elektroniskā pasta adresi un datora IP adresi, kā arī nekavējoties informēt Datu bāzes īpašnieku par izmaiņām šajā pieprasījumā norādītajos datos;</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Calibri" w:hAnsi="Times New Roman" w:cs="Times New Roman"/>
          <w:bCs/>
          <w:sz w:val="24"/>
          <w:szCs w:val="24"/>
          <w:lang w:val="lv-LV"/>
        </w:rPr>
        <w:t>3 (trīs) darba dienu laikā</w:t>
      </w:r>
      <w:r w:rsidRPr="00122912">
        <w:rPr>
          <w:rFonts w:ascii="Times New Roman" w:eastAsia="Times New Roman" w:hAnsi="Times New Roman" w:cs="Times New Roman"/>
          <w:sz w:val="24"/>
          <w:szCs w:val="24"/>
          <w:lang w:val="lv-LV" w:eastAsia="lv-LV"/>
        </w:rPr>
        <w:t xml:space="preserve"> ziņot, nosūtot informāciju uz Datu bāzes īpašnieka </w:t>
      </w:r>
      <w:r w:rsidRPr="00122912">
        <w:rPr>
          <w:rFonts w:ascii="Times New Roman" w:eastAsia="Calibri" w:hAnsi="Times New Roman" w:cs="Times New Roman"/>
          <w:sz w:val="24"/>
          <w:szCs w:val="24"/>
          <w:lang w:val="lv-LV"/>
        </w:rPr>
        <w:t xml:space="preserve">adresi: </w:t>
      </w:r>
      <w:r w:rsidRPr="00122912">
        <w:rPr>
          <w:rFonts w:ascii="Times New Roman" w:eastAsia="Calibri" w:hAnsi="Times New Roman" w:cs="Times New Roman"/>
          <w:bCs/>
          <w:sz w:val="24"/>
          <w:szCs w:val="24"/>
          <w:lang w:val="lv-LV"/>
        </w:rPr>
        <w:t>Ventspils iela 53, Rīga</w:t>
      </w:r>
      <w:r w:rsidRPr="00122912">
        <w:rPr>
          <w:rFonts w:ascii="Times New Roman" w:eastAsia="Times New Roman" w:hAnsi="Times New Roman" w:cs="Times New Roman"/>
          <w:sz w:val="24"/>
          <w:szCs w:val="24"/>
          <w:lang w:val="lv-LV" w:eastAsia="lv-LV"/>
        </w:rPr>
        <w:t>, par tiem Datu bāzes lietotāja darbiniekiem, kuri pārtraukuši darba attiecības ar Datu bāzes lietotāju, vai kuriem amata pienākumi vairs nedod tiesības lietot Datu bāzi, norādot minēto darbinieku vārdu, uzvārdu un ieņemamo amatu;</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nodrošināt no savas puses, ka Datu bāzes lietošanas identifikācijas rekvizītus izmanto tikai konkrētais lietotājs – fiziska persona, kurai tie piešķirti;</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nodrošināt Vienošanās noteikumu ievērošanu no savu darbinieku puses, kuriem piešķirti Datu bāzes lietošanas identifikācijas rekvizīti;</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lastRenderedPageBreak/>
        <w:t>lietot Datu bāzi tikai un vienīgi, lai nodrošinātu Iepirkuma līguma saistību izpildi;</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ievērot Latvijas Republikas normatīvos aktus, kas saistīti ar personas datu aizsardzību un nodrošināt no savu darbinieku puses, kuriem plānots piešķirt Datu bāzes lietošanas identifikācijas rekvizītus, Apliecinājuma, kas pievienots Vienošanās pielikumā Nr.1, parakstīšanu;</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neveikt nelegālu datu vai sistēmas vai tās daļu kopēšanu, kā arī no Datu bāzes iegūtās informācijas satura pārveidošanu, publicēšanu, pārvadīšanu, nodošanu vai pārdošanu, reproducēšanu, atvasinātu darbu vai datu bāžu veidošanu vai izplatīšanu;</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neizdarīt darbības, kas būtu vērstas uz Datu bāzes drošības sistēmas neievērošanu vai bojāšanu, kā arī neizmantot iegūto Datu bāzes informāciju savu datu apstrādes sistēmu izveidēm, vai komerciālā rakstura darbībām;</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neizplatīt iegūto Datu bāzes informāciju, nenodot to trešajām personām un neveikt nesankcionētas izmaiņas Datu bāzē;</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 xml:space="preserve">konstatējot problēmas Datu bāzes darbībā, nekavējoties par to ziņot Datu bāzes īpašniekam pa tālruni: </w:t>
      </w:r>
      <w:smartTag w:uri="schemas-tilde-lv/tildestengine" w:element="phone">
        <w:smartTagPr>
          <w:attr w:name="phone_prefix" w:val="6"/>
          <w:attr w:name="phone_number" w:val="7552350"/>
        </w:smartTagPr>
        <w:r w:rsidRPr="00122912">
          <w:rPr>
            <w:rFonts w:ascii="Times New Roman" w:eastAsia="Times New Roman" w:hAnsi="Times New Roman" w:cs="Times New Roman"/>
            <w:sz w:val="24"/>
            <w:szCs w:val="24"/>
            <w:lang w:val="lv-LV" w:eastAsia="lv-LV"/>
          </w:rPr>
          <w:t>67552350</w:t>
        </w:r>
      </w:smartTag>
      <w:r w:rsidRPr="00122912">
        <w:rPr>
          <w:rFonts w:ascii="Times New Roman" w:eastAsia="Times New Roman" w:hAnsi="Times New Roman" w:cs="Times New Roman"/>
          <w:sz w:val="24"/>
          <w:szCs w:val="24"/>
          <w:lang w:val="lv-LV" w:eastAsia="lv-LV"/>
        </w:rPr>
        <w:t xml:space="preserve">, </w:t>
      </w:r>
      <w:smartTag w:uri="schemas-tilde-lv/tildestengine" w:element="phonemobile">
        <w:smartTagPr>
          <w:attr w:name="phone_prefix" w:val="2"/>
          <w:attr w:name="phone_number" w:val="6424675"/>
        </w:smartTagPr>
        <w:r w:rsidRPr="00122912">
          <w:rPr>
            <w:rFonts w:ascii="Times New Roman" w:eastAsia="Times New Roman" w:hAnsi="Times New Roman" w:cs="Times New Roman"/>
            <w:sz w:val="24"/>
            <w:szCs w:val="24"/>
            <w:lang w:val="lv-LV" w:eastAsia="lv-LV"/>
          </w:rPr>
          <w:t>26424675</w:t>
        </w:r>
      </w:smartTag>
      <w:r w:rsidRPr="00122912">
        <w:rPr>
          <w:rFonts w:ascii="Times New Roman" w:eastAsia="Times New Roman" w:hAnsi="Times New Roman" w:cs="Times New Roman"/>
          <w:sz w:val="24"/>
          <w:szCs w:val="24"/>
          <w:lang w:val="lv-LV" w:eastAsia="lv-LV"/>
        </w:rPr>
        <w:t xml:space="preserve"> vai e-pastu: </w:t>
      </w:r>
      <w:hyperlink r:id="rId16" w:history="1">
        <w:r w:rsidRPr="00122912">
          <w:rPr>
            <w:rStyle w:val="Hyperlink"/>
            <w:rFonts w:ascii="Times New Roman" w:eastAsia="Times New Roman" w:hAnsi="Times New Roman" w:cs="Times New Roman"/>
            <w:sz w:val="24"/>
            <w:szCs w:val="24"/>
            <w:lang w:val="lv-LV" w:eastAsia="lv-LV"/>
          </w:rPr>
          <w:t>vtpc@nrc.lv</w:t>
        </w:r>
      </w:hyperlink>
      <w:r w:rsidRPr="00122912">
        <w:rPr>
          <w:rFonts w:ascii="Times New Roman" w:eastAsia="Times New Roman" w:hAnsi="Times New Roman" w:cs="Times New Roman"/>
          <w:sz w:val="24"/>
          <w:szCs w:val="24"/>
          <w:lang w:val="lv-LV" w:eastAsia="lv-LV"/>
        </w:rPr>
        <w:t>.</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Datu bāzes īpašniekam ir tiesības anulēt Datu bāzes lietotāja darbiniekiem Datu bāzes lietošanas identifikācijas rekvizītus, ja tiek konstatēti Vienošanās noteikumu pārkāpumi.</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Datu bāzes īpašnieks anulē to Datu bāzes lietotāja darbinieku Datu bāzes lietošanas rekvizītus, par kuriem saņemtas ziņas saskaņā ar Vienošanās </w:t>
      </w:r>
      <w:r w:rsidRPr="00122912">
        <w:rPr>
          <w:rFonts w:ascii="Times New Roman" w:eastAsia="Calibri" w:hAnsi="Times New Roman" w:cs="Times New Roman"/>
          <w:bCs/>
          <w:sz w:val="24"/>
          <w:szCs w:val="24"/>
          <w:lang w:val="lv-LV"/>
        </w:rPr>
        <w:t>2.2.2.apakšpunktu</w:t>
      </w:r>
      <w:r w:rsidRPr="00122912">
        <w:rPr>
          <w:rFonts w:ascii="Times New Roman" w:eastAsia="Calibri" w:hAnsi="Times New Roman" w:cs="Times New Roman"/>
          <w:sz w:val="24"/>
          <w:szCs w:val="24"/>
          <w:lang w:val="lv-LV"/>
        </w:rPr>
        <w:t>;</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Datu bāzes lietotājam ir tiesības Vienošanās noteiktajā kārtībā saņemt un lietot Datu bāzes lietošanas tiesības.</w:t>
      </w:r>
    </w:p>
    <w:p w:rsidR="002C39D1" w:rsidRPr="00122912" w:rsidRDefault="002C39D1" w:rsidP="002C39D1">
      <w:pPr>
        <w:numPr>
          <w:ilvl w:val="0"/>
          <w:numId w:val="2"/>
        </w:numPr>
        <w:spacing w:before="60" w:after="60" w:line="240" w:lineRule="auto"/>
        <w:ind w:left="539" w:hanging="539"/>
        <w:jc w:val="both"/>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Pušu atbildība</w:t>
      </w:r>
    </w:p>
    <w:p w:rsidR="002C39D1" w:rsidRPr="00122912" w:rsidRDefault="002C39D1" w:rsidP="002C39D1">
      <w:pPr>
        <w:spacing w:after="0" w:line="240" w:lineRule="auto"/>
        <w:ind w:firstLine="53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Par Vienošanās noteikumu nepildīšanu Puses atbild saskaņā ar Latvijas Republikas normatīvajiem aktiem.</w:t>
      </w:r>
    </w:p>
    <w:p w:rsidR="002C39D1" w:rsidRPr="00122912" w:rsidRDefault="002C39D1" w:rsidP="002C39D1">
      <w:pPr>
        <w:numPr>
          <w:ilvl w:val="0"/>
          <w:numId w:val="2"/>
        </w:numPr>
        <w:spacing w:before="60" w:after="60" w:line="240" w:lineRule="auto"/>
        <w:ind w:left="539" w:hanging="539"/>
        <w:jc w:val="both"/>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Vienošanās darbības laiks un izbeigšana</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Vienošanās stājās spēkā ar tās parakstīšanas dienu un darbojas līdz </w:t>
      </w:r>
      <w:r w:rsidRPr="00122912">
        <w:rPr>
          <w:rFonts w:ascii="Times New Roman" w:eastAsia="Calibri" w:hAnsi="Times New Roman" w:cs="Times New Roman"/>
          <w:bCs/>
          <w:sz w:val="24"/>
          <w:szCs w:val="24"/>
          <w:lang w:val="lv-LV"/>
        </w:rPr>
        <w:t>20</w:t>
      </w:r>
      <w:r w:rsidR="003C49F4">
        <w:rPr>
          <w:rFonts w:ascii="Times New Roman" w:eastAsia="Calibri" w:hAnsi="Times New Roman" w:cs="Times New Roman"/>
          <w:bCs/>
          <w:sz w:val="24"/>
          <w:szCs w:val="24"/>
          <w:lang w:val="lv-LV"/>
        </w:rPr>
        <w:t>19</w:t>
      </w:r>
      <w:r w:rsidRPr="00122912">
        <w:rPr>
          <w:rFonts w:ascii="Times New Roman" w:eastAsia="Calibri" w:hAnsi="Times New Roman" w:cs="Times New Roman"/>
          <w:bCs/>
          <w:sz w:val="24"/>
          <w:szCs w:val="24"/>
          <w:lang w:val="lv-LV"/>
        </w:rPr>
        <w:t>.</w:t>
      </w:r>
      <w:r w:rsidR="003C49F4">
        <w:rPr>
          <w:rFonts w:ascii="Times New Roman" w:eastAsia="Calibri" w:hAnsi="Times New Roman" w:cs="Times New Roman"/>
          <w:bCs/>
          <w:sz w:val="24"/>
          <w:szCs w:val="24"/>
          <w:lang w:val="lv-LV"/>
        </w:rPr>
        <w:t xml:space="preserve"> gada 14. martam</w:t>
      </w:r>
      <w:r w:rsidRPr="00122912">
        <w:rPr>
          <w:rFonts w:ascii="Times New Roman" w:eastAsia="Calibri" w:hAnsi="Times New Roman" w:cs="Times New Roman"/>
          <w:sz w:val="24"/>
          <w:szCs w:val="24"/>
          <w:lang w:val="lv-LV"/>
        </w:rPr>
        <w:t xml:space="preserve"> vai līdz Iepirkuma līguma saistību pilnīgai izpildei.</w:t>
      </w:r>
    </w:p>
    <w:p w:rsidR="002C39D1" w:rsidRPr="00122912" w:rsidRDefault="002C39D1" w:rsidP="002C39D1">
      <w:pPr>
        <w:numPr>
          <w:ilvl w:val="1"/>
          <w:numId w:val="2"/>
        </w:numPr>
        <w:spacing w:after="40" w:line="240" w:lineRule="auto"/>
        <w:ind w:left="851" w:hanging="70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Vienošanās var tikt izbeigta pirms termiņa šādos gadījumos:</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Pusēm rakstveidā vienojoties;</w:t>
      </w:r>
    </w:p>
    <w:p w:rsidR="002C39D1" w:rsidRPr="00122912" w:rsidRDefault="002C39D1" w:rsidP="002C39D1">
      <w:pPr>
        <w:numPr>
          <w:ilvl w:val="2"/>
          <w:numId w:val="2"/>
        </w:numPr>
        <w:spacing w:after="40" w:line="240" w:lineRule="auto"/>
        <w:ind w:left="993" w:hanging="709"/>
        <w:jc w:val="both"/>
        <w:rPr>
          <w:rFonts w:ascii="Times New Roman" w:eastAsia="Times New Roman" w:hAnsi="Times New Roman" w:cs="Times New Roman"/>
          <w:sz w:val="24"/>
          <w:szCs w:val="24"/>
          <w:lang w:val="lv-LV" w:eastAsia="lv-LV"/>
        </w:rPr>
      </w:pPr>
      <w:r w:rsidRPr="00122912">
        <w:rPr>
          <w:rFonts w:ascii="Times New Roman" w:eastAsia="Times New Roman" w:hAnsi="Times New Roman" w:cs="Times New Roman"/>
          <w:sz w:val="24"/>
          <w:szCs w:val="24"/>
          <w:lang w:val="lv-LV" w:eastAsia="lv-LV"/>
        </w:rPr>
        <w:t xml:space="preserve">ja tiek izbeigts Iepirkuma </w:t>
      </w:r>
      <w:smartTag w:uri="schemas-tilde-lv/tildestengine" w:element="veidnes">
        <w:smartTagPr>
          <w:attr w:name="text" w:val="līgums"/>
          <w:attr w:name="baseform" w:val="līgums"/>
          <w:attr w:name="id" w:val="-1"/>
        </w:smartTagPr>
        <w:r w:rsidRPr="00122912">
          <w:rPr>
            <w:rFonts w:ascii="Times New Roman" w:eastAsia="Times New Roman" w:hAnsi="Times New Roman" w:cs="Times New Roman"/>
            <w:sz w:val="24"/>
            <w:szCs w:val="24"/>
            <w:lang w:val="lv-LV" w:eastAsia="lv-LV"/>
          </w:rPr>
          <w:t>līgums</w:t>
        </w:r>
      </w:smartTag>
      <w:r w:rsidRPr="00122912">
        <w:rPr>
          <w:rFonts w:ascii="Times New Roman" w:eastAsia="Times New Roman" w:hAnsi="Times New Roman" w:cs="Times New Roman"/>
          <w:sz w:val="24"/>
          <w:szCs w:val="24"/>
          <w:lang w:val="lv-LV" w:eastAsia="lv-LV"/>
        </w:rPr>
        <w:t>.</w:t>
      </w:r>
    </w:p>
    <w:p w:rsidR="002C39D1" w:rsidRPr="00122912" w:rsidRDefault="002C39D1" w:rsidP="002C39D1">
      <w:pPr>
        <w:numPr>
          <w:ilvl w:val="0"/>
          <w:numId w:val="2"/>
        </w:numPr>
        <w:spacing w:before="60" w:after="60" w:line="240" w:lineRule="auto"/>
        <w:ind w:left="539" w:hanging="539"/>
        <w:jc w:val="both"/>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Strīdu izskatīšanas kārtība</w:t>
      </w:r>
    </w:p>
    <w:p w:rsidR="002C39D1" w:rsidRPr="00122912" w:rsidRDefault="002C39D1" w:rsidP="002C39D1">
      <w:pPr>
        <w:spacing w:after="60" w:line="240" w:lineRule="auto"/>
        <w:ind w:firstLine="540"/>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Visus strīdus un domstarpības </w:t>
      </w:r>
      <w:r w:rsidR="003C49F4" w:rsidRPr="00122912">
        <w:rPr>
          <w:rFonts w:ascii="Times New Roman" w:eastAsia="Calibri" w:hAnsi="Times New Roman" w:cs="Times New Roman"/>
          <w:sz w:val="24"/>
          <w:szCs w:val="24"/>
          <w:lang w:val="lv-LV"/>
        </w:rPr>
        <w:t>Vienošanās izpildes sakarā</w:t>
      </w:r>
      <w:r w:rsidRPr="00122912">
        <w:rPr>
          <w:rFonts w:ascii="Times New Roman" w:eastAsia="Calibri" w:hAnsi="Times New Roman" w:cs="Times New Roman"/>
          <w:sz w:val="24"/>
          <w:szCs w:val="24"/>
          <w:lang w:val="lv-LV"/>
        </w:rPr>
        <w:t xml:space="preserve"> Puses risina savstarpējo pārrunu ceļā. Strīdi un domstarpības, par kurām nav panākta vienošanās pārrunu ceļā, Puses risina tiesā saskaņā ar Latvijas Republikas normatīvajiem aktiem.</w:t>
      </w:r>
    </w:p>
    <w:p w:rsidR="002C39D1" w:rsidRPr="00122912" w:rsidRDefault="002C39D1" w:rsidP="002C39D1">
      <w:pPr>
        <w:numPr>
          <w:ilvl w:val="0"/>
          <w:numId w:val="2"/>
        </w:numPr>
        <w:spacing w:before="60" w:after="60" w:line="240" w:lineRule="auto"/>
        <w:ind w:left="539" w:hanging="539"/>
        <w:jc w:val="both"/>
        <w:rPr>
          <w:rFonts w:ascii="Times New Roman" w:eastAsia="Calibri" w:hAnsi="Times New Roman" w:cs="Times New Roman"/>
          <w:b/>
          <w:sz w:val="24"/>
          <w:szCs w:val="24"/>
          <w:lang w:val="lv-LV"/>
        </w:rPr>
      </w:pPr>
      <w:r w:rsidRPr="00122912">
        <w:rPr>
          <w:rFonts w:ascii="Times New Roman" w:eastAsia="Calibri" w:hAnsi="Times New Roman" w:cs="Times New Roman"/>
          <w:b/>
          <w:sz w:val="24"/>
          <w:szCs w:val="24"/>
          <w:lang w:val="lv-LV"/>
        </w:rPr>
        <w:t>Pārējie noteikumi</w:t>
      </w:r>
    </w:p>
    <w:p w:rsidR="002C39D1" w:rsidRPr="00122912" w:rsidRDefault="002C39D1" w:rsidP="002C39D1">
      <w:pPr>
        <w:numPr>
          <w:ilvl w:val="1"/>
          <w:numId w:val="2"/>
        </w:numPr>
        <w:spacing w:after="60" w:line="240" w:lineRule="auto"/>
        <w:ind w:hanging="53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Vienošanās izmaiņas, papildinājumi vai pielikumi stājas spēkā, kad tie ir noformēti rakstveidā, par tādiem nosaukti, un tos Puses ir parakstījušas.</w:t>
      </w:r>
    </w:p>
    <w:p w:rsidR="002C39D1" w:rsidRPr="00122912" w:rsidRDefault="002C39D1" w:rsidP="002C39D1">
      <w:pPr>
        <w:numPr>
          <w:ilvl w:val="1"/>
          <w:numId w:val="2"/>
        </w:numPr>
        <w:spacing w:after="60" w:line="240" w:lineRule="auto"/>
        <w:ind w:hanging="53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Visi paziņojumi un saskaņojumi Vienošanās izpildes sakarā nosūtāmi uz norādītajām Pušu adresēm vai elektroniski uz elektroniskā pasta adresēm un tiek uzskatīti par saņemtiem, kad nogādāti personīgi vai pa faksu ar saņemšanas apstiprinājumu, vai elektroniski uz Atbildīgās personas elektroniskā pasta adresi </w:t>
      </w:r>
      <w:hyperlink r:id="rId17" w:history="1">
        <w:r w:rsidRPr="00122912">
          <w:rPr>
            <w:rStyle w:val="Hyperlink"/>
            <w:rFonts w:ascii="Times New Roman" w:eastAsia="Calibri" w:hAnsi="Times New Roman" w:cs="Times New Roman"/>
            <w:sz w:val="24"/>
            <w:szCs w:val="24"/>
            <w:lang w:val="lv-LV"/>
          </w:rPr>
          <w:t>vtpc@nrc.lv</w:t>
        </w:r>
      </w:hyperlink>
      <w:r w:rsidRPr="00122912">
        <w:rPr>
          <w:rFonts w:ascii="Times New Roman" w:eastAsia="Calibri" w:hAnsi="Times New Roman" w:cs="Times New Roman"/>
          <w:sz w:val="24"/>
          <w:szCs w:val="24"/>
          <w:lang w:val="lv-LV"/>
        </w:rPr>
        <w:t xml:space="preserve">  ar nosūtīšanas apstiprinājumu, vai </w:t>
      </w:r>
      <w:r w:rsidRPr="00122912">
        <w:rPr>
          <w:rFonts w:ascii="Times New Roman" w:eastAsia="Calibri" w:hAnsi="Times New Roman" w:cs="Times New Roman"/>
          <w:bCs/>
          <w:sz w:val="24"/>
          <w:szCs w:val="24"/>
          <w:lang w:val="lv-LV"/>
        </w:rPr>
        <w:t>5 (piecas) darba dienas pēc tam</w:t>
      </w:r>
      <w:r w:rsidRPr="00122912">
        <w:rPr>
          <w:rFonts w:ascii="Times New Roman" w:eastAsia="Calibri" w:hAnsi="Times New Roman" w:cs="Times New Roman"/>
          <w:sz w:val="24"/>
          <w:szCs w:val="24"/>
          <w:lang w:val="lv-LV"/>
        </w:rPr>
        <w:t>, kad nosūtīti pa pastu Latvijas Republikas teritorijā ierakstītā vēstulē.</w:t>
      </w:r>
    </w:p>
    <w:p w:rsidR="002C39D1" w:rsidRPr="00122912" w:rsidRDefault="002C39D1" w:rsidP="002C39D1">
      <w:pPr>
        <w:numPr>
          <w:ilvl w:val="1"/>
          <w:numId w:val="2"/>
        </w:numPr>
        <w:spacing w:after="60" w:line="240" w:lineRule="auto"/>
        <w:ind w:hanging="539"/>
        <w:jc w:val="both"/>
        <w:rPr>
          <w:rFonts w:ascii="Times New Roman" w:eastAsia="Calibri" w:hAnsi="Times New Roman" w:cs="Times New Roman"/>
          <w:sz w:val="24"/>
          <w:szCs w:val="24"/>
          <w:lang w:val="lv-LV"/>
        </w:rPr>
      </w:pPr>
      <w:r w:rsidRPr="00122912">
        <w:rPr>
          <w:rFonts w:ascii="Times New Roman" w:eastAsia="Times New Roman" w:hAnsi="Times New Roman" w:cs="Times New Roman"/>
          <w:sz w:val="24"/>
          <w:szCs w:val="24"/>
          <w:lang w:val="lv-LV"/>
        </w:rPr>
        <w:t xml:space="preserve">Pusei nekavējoties, bet </w:t>
      </w:r>
      <w:r w:rsidRPr="00122912">
        <w:rPr>
          <w:rFonts w:ascii="Times New Roman" w:eastAsia="Times New Roman" w:hAnsi="Times New Roman" w:cs="Times New Roman"/>
          <w:bCs/>
          <w:sz w:val="24"/>
          <w:szCs w:val="24"/>
          <w:lang w:val="lv-LV" w:eastAsia="lv-LV"/>
        </w:rPr>
        <w:t>ne vēlāk kā 3 (trīs) darba dienu laikā</w:t>
      </w:r>
      <w:r w:rsidRPr="00122912">
        <w:rPr>
          <w:rFonts w:ascii="Times New Roman" w:eastAsia="Times New Roman" w:hAnsi="Times New Roman" w:cs="Times New Roman"/>
          <w:sz w:val="24"/>
          <w:szCs w:val="24"/>
          <w:lang w:val="lv-LV"/>
        </w:rPr>
        <w:t>, ir jāziņo otrai Pusei par sava nosaukuma, juridiskās adreses vai citu rekvizītu maiņu.</w:t>
      </w:r>
    </w:p>
    <w:p w:rsidR="002C39D1" w:rsidRPr="00122912" w:rsidRDefault="002C39D1" w:rsidP="002C39D1">
      <w:pPr>
        <w:numPr>
          <w:ilvl w:val="1"/>
          <w:numId w:val="2"/>
        </w:numPr>
        <w:spacing w:after="60" w:line="240" w:lineRule="auto"/>
        <w:ind w:hanging="539"/>
        <w:jc w:val="both"/>
        <w:rPr>
          <w:rFonts w:ascii="Times New Roman" w:eastAsia="Calibri" w:hAnsi="Times New Roman" w:cs="Times New Roman"/>
          <w:sz w:val="24"/>
          <w:szCs w:val="24"/>
          <w:lang w:val="lv-LV"/>
        </w:rPr>
      </w:pPr>
      <w:r w:rsidRPr="00122912">
        <w:rPr>
          <w:rFonts w:ascii="Times New Roman" w:eastAsia="Calibri" w:hAnsi="Times New Roman" w:cs="Times New Roman"/>
          <w:sz w:val="24"/>
          <w:szCs w:val="24"/>
          <w:lang w:val="lv-LV"/>
        </w:rPr>
        <w:t xml:space="preserve">Vienošanās ir sagatavota </w:t>
      </w:r>
      <w:r w:rsidRPr="00122912">
        <w:rPr>
          <w:rFonts w:ascii="Times New Roman" w:eastAsia="Times New Roman" w:hAnsi="Times New Roman" w:cs="Times New Roman"/>
          <w:sz w:val="24"/>
          <w:szCs w:val="24"/>
          <w:lang w:val="lv-LV"/>
        </w:rPr>
        <w:t xml:space="preserve">latviešu valodā </w:t>
      </w:r>
      <w:r w:rsidRPr="00122912">
        <w:rPr>
          <w:rFonts w:ascii="Times New Roman" w:eastAsia="Times New Roman" w:hAnsi="Times New Roman" w:cs="Times New Roman"/>
          <w:bCs/>
          <w:sz w:val="24"/>
          <w:szCs w:val="24"/>
          <w:lang w:val="lv-LV" w:eastAsia="lv-LV"/>
        </w:rPr>
        <w:t>2 (divos)</w:t>
      </w:r>
      <w:r w:rsidRPr="00122912">
        <w:rPr>
          <w:rFonts w:ascii="Times New Roman" w:eastAsia="Times New Roman" w:hAnsi="Times New Roman" w:cs="Times New Roman"/>
          <w:sz w:val="24"/>
          <w:szCs w:val="24"/>
          <w:lang w:val="lv-LV"/>
        </w:rPr>
        <w:t xml:space="preserve"> eksemplāros uz pamatteksta </w:t>
      </w:r>
      <w:r w:rsidRPr="00122912">
        <w:rPr>
          <w:rFonts w:ascii="Times New Roman" w:eastAsia="Times New Roman" w:hAnsi="Times New Roman" w:cs="Times New Roman"/>
          <w:bCs/>
          <w:sz w:val="24"/>
          <w:szCs w:val="24"/>
          <w:lang w:val="lv-LV" w:eastAsia="lv-LV"/>
        </w:rPr>
        <w:t>3 (trīs)</w:t>
      </w:r>
      <w:r w:rsidRPr="00122912">
        <w:rPr>
          <w:rFonts w:ascii="Times New Roman" w:eastAsia="Times New Roman" w:hAnsi="Times New Roman" w:cs="Times New Roman"/>
          <w:sz w:val="24"/>
          <w:szCs w:val="24"/>
          <w:lang w:val="lv-LV"/>
        </w:rPr>
        <w:t xml:space="preserve"> lapām un tai parakstīšanas brīdī </w:t>
      </w:r>
      <w:r w:rsidRPr="00122912">
        <w:rPr>
          <w:rFonts w:ascii="Times New Roman" w:eastAsia="Times New Roman" w:hAnsi="Times New Roman" w:cs="Times New Roman"/>
          <w:bCs/>
          <w:sz w:val="24"/>
          <w:szCs w:val="24"/>
          <w:lang w:val="lv-LV" w:eastAsia="lv-LV"/>
        </w:rPr>
        <w:t>1 (viens)</w:t>
      </w:r>
      <w:r w:rsidRPr="00122912">
        <w:rPr>
          <w:rFonts w:ascii="Times New Roman" w:eastAsia="Times New Roman" w:hAnsi="Times New Roman" w:cs="Times New Roman"/>
          <w:sz w:val="24"/>
          <w:szCs w:val="24"/>
          <w:lang w:val="lv-LV"/>
        </w:rPr>
        <w:t xml:space="preserve"> pielikums uz vienas lapas</w:t>
      </w:r>
      <w:r w:rsidRPr="00122912">
        <w:rPr>
          <w:rFonts w:ascii="Times New Roman" w:eastAsia="Calibri" w:hAnsi="Times New Roman" w:cs="Times New Roman"/>
          <w:sz w:val="24"/>
          <w:szCs w:val="24"/>
          <w:lang w:val="lv-LV"/>
        </w:rPr>
        <w:t xml:space="preserve">. </w:t>
      </w:r>
      <w:r w:rsidRPr="00122912">
        <w:rPr>
          <w:rFonts w:ascii="Times New Roman" w:eastAsia="Times New Roman" w:hAnsi="Times New Roman" w:cs="Times New Roman"/>
          <w:sz w:val="24"/>
          <w:szCs w:val="24"/>
          <w:lang w:val="lv-LV"/>
        </w:rPr>
        <w:t xml:space="preserve">Viens Vienošanās eksemplārs </w:t>
      </w:r>
      <w:r w:rsidRPr="00122912">
        <w:rPr>
          <w:rFonts w:ascii="Times New Roman" w:eastAsia="Times New Roman" w:hAnsi="Times New Roman" w:cs="Times New Roman"/>
          <w:sz w:val="24"/>
          <w:szCs w:val="24"/>
          <w:lang w:val="lv-LV"/>
        </w:rPr>
        <w:lastRenderedPageBreak/>
        <w:t xml:space="preserve">glabājas pie Datu </w:t>
      </w:r>
      <w:r w:rsidRPr="00122912">
        <w:rPr>
          <w:rFonts w:ascii="Times New Roman" w:eastAsia="Calibri" w:hAnsi="Times New Roman" w:cs="Times New Roman"/>
          <w:sz w:val="24"/>
          <w:szCs w:val="24"/>
          <w:lang w:val="lv-LV"/>
        </w:rPr>
        <w:t>bāzes īpašnieka, bet otrs - pie Datu bāzes lietotāja</w:t>
      </w:r>
      <w:r w:rsidRPr="00122912">
        <w:rPr>
          <w:rFonts w:ascii="Times New Roman" w:eastAsia="Times New Roman" w:hAnsi="Times New Roman" w:cs="Times New Roman"/>
          <w:sz w:val="24"/>
          <w:szCs w:val="24"/>
          <w:lang w:val="lv-LV"/>
        </w:rPr>
        <w:t>. bet otrs pie. Abiem Vienošanās eksemplāriem ir vienāds juridisks spēks.</w:t>
      </w:r>
    </w:p>
    <w:p w:rsidR="002C39D1" w:rsidRDefault="002C39D1" w:rsidP="002C39D1">
      <w:pPr>
        <w:numPr>
          <w:ilvl w:val="1"/>
          <w:numId w:val="2"/>
        </w:numPr>
        <w:spacing w:after="60" w:line="240" w:lineRule="auto"/>
        <w:ind w:hanging="539"/>
        <w:jc w:val="both"/>
        <w:rPr>
          <w:rFonts w:ascii="Times New Roman" w:eastAsia="Calibri" w:hAnsi="Times New Roman" w:cs="Times New Roman"/>
          <w:sz w:val="24"/>
          <w:szCs w:val="24"/>
          <w:lang w:val="lv-LV"/>
        </w:rPr>
      </w:pPr>
      <w:r w:rsidRPr="00122912">
        <w:rPr>
          <w:rFonts w:ascii="Times New Roman" w:eastAsia="Times New Roman" w:hAnsi="Times New Roman" w:cs="Times New Roman"/>
          <w:sz w:val="24"/>
          <w:szCs w:val="24"/>
          <w:lang w:val="lv-LV"/>
        </w:rPr>
        <w:t>Parakstot Vienošanos abas Puses apliecina, ka ir iepazinušās ar Vienošanās nosacījumiem, tie Pusēm ir saprotami un Puses apņemas tos pildīt un ievērot</w:t>
      </w:r>
      <w:r w:rsidRPr="00122912">
        <w:rPr>
          <w:rFonts w:ascii="Times New Roman" w:eastAsia="Calibri" w:hAnsi="Times New Roman" w:cs="Times New Roman"/>
          <w:sz w:val="24"/>
          <w:szCs w:val="24"/>
          <w:lang w:val="lv-LV"/>
        </w:rPr>
        <w:t>.</w:t>
      </w:r>
    </w:p>
    <w:p w:rsidR="003C49F4" w:rsidRDefault="003C49F4" w:rsidP="003C49F4">
      <w:pPr>
        <w:spacing w:after="60" w:line="240" w:lineRule="auto"/>
        <w:ind w:left="720"/>
        <w:jc w:val="both"/>
        <w:rPr>
          <w:rFonts w:ascii="Times New Roman" w:eastAsia="Calibri" w:hAnsi="Times New Roman" w:cs="Times New Roman"/>
          <w:sz w:val="24"/>
          <w:szCs w:val="24"/>
          <w:lang w:val="lv-LV"/>
        </w:rPr>
      </w:pPr>
    </w:p>
    <w:p w:rsidR="003C49F4" w:rsidRPr="003C49F4" w:rsidRDefault="003C49F4" w:rsidP="003C49F4">
      <w:pPr>
        <w:pStyle w:val="ListParagraph"/>
        <w:widowControl w:val="0"/>
        <w:numPr>
          <w:ilvl w:val="0"/>
          <w:numId w:val="2"/>
        </w:numPr>
        <w:autoSpaceDE w:val="0"/>
        <w:autoSpaceDN w:val="0"/>
        <w:adjustRightInd w:val="0"/>
        <w:spacing w:before="40"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Pušu</w:t>
      </w:r>
      <w:r w:rsidRPr="003C49F4">
        <w:rPr>
          <w:rFonts w:ascii="Times New Roman" w:eastAsia="Times New Roman" w:hAnsi="Times New Roman" w:cs="Times New Roman"/>
          <w:b/>
          <w:sz w:val="24"/>
          <w:szCs w:val="24"/>
          <w:lang w:val="lv-LV" w:eastAsia="lv-LV"/>
        </w:rPr>
        <w:t xml:space="preserve"> rekvizīti un paraksti</w:t>
      </w:r>
    </w:p>
    <w:p w:rsidR="003C49F4" w:rsidRPr="00122912" w:rsidRDefault="003C49F4" w:rsidP="003C49F4">
      <w:pPr>
        <w:spacing w:after="60" w:line="240" w:lineRule="auto"/>
        <w:ind w:left="720"/>
        <w:jc w:val="both"/>
        <w:rPr>
          <w:rFonts w:ascii="Times New Roman" w:eastAsia="Calibri" w:hAnsi="Times New Roman" w:cs="Times New Roman"/>
          <w:sz w:val="24"/>
          <w:szCs w:val="24"/>
          <w:lang w:val="lv-LV"/>
        </w:rPr>
      </w:pPr>
    </w:p>
    <w:tbl>
      <w:tblPr>
        <w:tblW w:w="9428" w:type="dxa"/>
        <w:tblLayout w:type="fixed"/>
        <w:tblLook w:val="01E0" w:firstRow="1" w:lastRow="1" w:firstColumn="1" w:lastColumn="1" w:noHBand="0" w:noVBand="0"/>
      </w:tblPr>
      <w:tblGrid>
        <w:gridCol w:w="4509"/>
        <w:gridCol w:w="4919"/>
      </w:tblGrid>
      <w:tr w:rsidR="00201C83" w:rsidRPr="00CC5999" w:rsidTr="0004117D">
        <w:trPr>
          <w:trHeight w:val="182"/>
        </w:trPr>
        <w:tc>
          <w:tcPr>
            <w:tcW w:w="4509" w:type="dxa"/>
            <w:shd w:val="clear" w:color="auto" w:fill="auto"/>
          </w:tcPr>
          <w:p w:rsidR="00201C83" w:rsidRPr="00122912" w:rsidRDefault="00201C83" w:rsidP="00201C83">
            <w:pPr>
              <w:spacing w:before="60" w:after="60" w:line="240" w:lineRule="auto"/>
              <w:rPr>
                <w:rFonts w:ascii="Times New Roman" w:eastAsia="Times New Roman" w:hAnsi="Times New Roman" w:cs="Times New Roman"/>
                <w:b/>
                <w:sz w:val="24"/>
                <w:szCs w:val="24"/>
                <w:lang w:val="lv-LV" w:eastAsia="lv-LV"/>
              </w:rPr>
            </w:pPr>
            <w:r w:rsidRPr="00122912">
              <w:rPr>
                <w:rFonts w:ascii="Times New Roman" w:eastAsia="Times New Roman" w:hAnsi="Times New Roman" w:cs="Times New Roman"/>
                <w:b/>
                <w:sz w:val="24"/>
                <w:szCs w:val="24"/>
                <w:lang w:val="lv-LV" w:eastAsia="lv-LV"/>
              </w:rPr>
              <w:t>Datu bāzes īpašnieks:</w:t>
            </w:r>
          </w:p>
        </w:tc>
        <w:tc>
          <w:tcPr>
            <w:tcW w:w="4919" w:type="dxa"/>
            <w:shd w:val="clear" w:color="auto" w:fill="auto"/>
          </w:tcPr>
          <w:p w:rsidR="00201C83" w:rsidRPr="00122912" w:rsidRDefault="00201C83" w:rsidP="00201C83">
            <w:pPr>
              <w:spacing w:before="60" w:after="60" w:line="240" w:lineRule="auto"/>
              <w:jc w:val="both"/>
              <w:rPr>
                <w:rFonts w:ascii="Times New Roman" w:eastAsia="Times New Roman" w:hAnsi="Times New Roman" w:cs="Times New Roman"/>
                <w:b/>
                <w:sz w:val="24"/>
                <w:szCs w:val="24"/>
                <w:lang w:val="lv-LV" w:eastAsia="lv-LV"/>
              </w:rPr>
            </w:pPr>
            <w:r w:rsidRPr="00122912">
              <w:rPr>
                <w:rFonts w:ascii="Times New Roman" w:eastAsia="Times New Roman" w:hAnsi="Times New Roman" w:cs="Times New Roman"/>
                <w:b/>
                <w:sz w:val="24"/>
                <w:szCs w:val="24"/>
                <w:lang w:val="lv-LV" w:eastAsia="lv-LV"/>
              </w:rPr>
              <w:t>Datu bāzes lietotājs:</w:t>
            </w:r>
          </w:p>
        </w:tc>
      </w:tr>
      <w:tr w:rsidR="003C49F4" w:rsidRPr="00CC5999" w:rsidTr="0004117D">
        <w:trPr>
          <w:trHeight w:val="6659"/>
        </w:trPr>
        <w:tc>
          <w:tcPr>
            <w:tcW w:w="4509" w:type="dxa"/>
            <w:shd w:val="clear" w:color="auto" w:fill="auto"/>
          </w:tcPr>
          <w:p w:rsidR="003C49F4" w:rsidRPr="00CC5999" w:rsidRDefault="003C49F4" w:rsidP="00C146E3">
            <w:pPr>
              <w:tabs>
                <w:tab w:val="left" w:pos="5040"/>
              </w:tabs>
              <w:rPr>
                <w:rFonts w:ascii="Times New Roman" w:hAnsi="Times New Roman" w:cs="Times New Roman"/>
                <w:sz w:val="24"/>
                <w:szCs w:val="24"/>
              </w:rPr>
            </w:pPr>
            <w:r w:rsidRPr="00CC5999">
              <w:rPr>
                <w:rFonts w:ascii="Times New Roman" w:hAnsi="Times New Roman" w:cs="Times New Roman"/>
                <w:sz w:val="24"/>
                <w:szCs w:val="24"/>
              </w:rPr>
              <w:t>Valsts sabiedrība ar ierobežotu atbildību "Nacionālais rehabilitācijas centrs "Vaivari""</w:t>
            </w:r>
          </w:p>
          <w:p w:rsidR="003C49F4" w:rsidRPr="00CC5999" w:rsidRDefault="003C49F4" w:rsidP="00C146E3">
            <w:pPr>
              <w:tabs>
                <w:tab w:val="left" w:pos="5040"/>
              </w:tabs>
              <w:rPr>
                <w:rFonts w:ascii="Times New Roman" w:hAnsi="Times New Roman" w:cs="Times New Roman"/>
                <w:sz w:val="24"/>
                <w:szCs w:val="24"/>
              </w:rPr>
            </w:pPr>
            <w:r w:rsidRPr="00CC5999">
              <w:rPr>
                <w:rFonts w:ascii="Times New Roman" w:hAnsi="Times New Roman" w:cs="Times New Roman"/>
                <w:sz w:val="24"/>
                <w:szCs w:val="24"/>
              </w:rPr>
              <w:t>Reģistrācijas Nr. </w:t>
            </w:r>
            <w:r w:rsidRPr="00CC5999">
              <w:rPr>
                <w:rFonts w:ascii="Times New Roman" w:hAnsi="Times New Roman" w:cs="Times New Roman"/>
                <w:sz w:val="24"/>
                <w:szCs w:val="24"/>
                <w:lang w:eastAsia="lv-LV"/>
              </w:rPr>
              <w:t>40003273900</w:t>
            </w:r>
          </w:p>
          <w:p w:rsidR="003C49F4" w:rsidRPr="00CC5999" w:rsidRDefault="003C49F4" w:rsidP="00C146E3">
            <w:pPr>
              <w:tabs>
                <w:tab w:val="left" w:pos="5040"/>
              </w:tabs>
              <w:rPr>
                <w:rFonts w:ascii="Times New Roman" w:hAnsi="Times New Roman" w:cs="Times New Roman"/>
                <w:sz w:val="24"/>
                <w:szCs w:val="24"/>
              </w:rPr>
            </w:pPr>
            <w:r w:rsidRPr="00CC5999">
              <w:rPr>
                <w:rFonts w:ascii="Times New Roman" w:hAnsi="Times New Roman" w:cs="Times New Roman"/>
                <w:sz w:val="24"/>
                <w:szCs w:val="24"/>
              </w:rPr>
              <w:t>Asaru prospekts 61, Jūrmala, LV-2008</w:t>
            </w:r>
          </w:p>
          <w:p w:rsidR="003C49F4" w:rsidRPr="00CC5999" w:rsidRDefault="003C49F4" w:rsidP="00C146E3">
            <w:pPr>
              <w:tabs>
                <w:tab w:val="left" w:pos="5040"/>
              </w:tabs>
              <w:rPr>
                <w:rFonts w:ascii="Times New Roman" w:hAnsi="Times New Roman" w:cs="Times New Roman"/>
                <w:sz w:val="24"/>
                <w:szCs w:val="24"/>
              </w:rPr>
            </w:pPr>
            <w:r w:rsidRPr="00CC5999">
              <w:rPr>
                <w:rFonts w:ascii="Times New Roman" w:hAnsi="Times New Roman" w:cs="Times New Roman"/>
                <w:sz w:val="24"/>
                <w:szCs w:val="24"/>
              </w:rPr>
              <w:t>Valsts kase</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Kods: TREL LV 22</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Konts LV30 TREL 9185 6470 0100 0</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tālrunis 67185450</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 xml:space="preserve">e-pasta adrese: </w:t>
            </w:r>
            <w:hyperlink r:id="rId18" w:history="1">
              <w:r w:rsidRPr="00CC5999">
                <w:rPr>
                  <w:rStyle w:val="Hyperlink"/>
                  <w:rFonts w:ascii="Times New Roman" w:hAnsi="Times New Roman" w:cs="Times New Roman"/>
                  <w:sz w:val="24"/>
                  <w:szCs w:val="24"/>
                </w:rPr>
                <w:t>ligita.nelsone@tpc.nrc.lv</w:t>
              </w:r>
            </w:hyperlink>
            <w:r w:rsidRPr="00CC5999">
              <w:rPr>
                <w:rFonts w:ascii="Times New Roman" w:hAnsi="Times New Roman" w:cs="Times New Roman"/>
                <w:sz w:val="24"/>
                <w:szCs w:val="24"/>
              </w:rPr>
              <w:t xml:space="preserve"> </w:t>
            </w:r>
            <w:r w:rsidRPr="00CC5999">
              <w:rPr>
                <w:rFonts w:ascii="Times New Roman" w:hAnsi="Times New Roman" w:cs="Times New Roman"/>
                <w:sz w:val="24"/>
                <w:szCs w:val="24"/>
                <w:u w:val="single"/>
              </w:rPr>
              <w:t xml:space="preserve"> </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_____</w:t>
            </w:r>
            <w:r w:rsidR="00452D2A">
              <w:rPr>
                <w:rFonts w:ascii="Times New Roman" w:hAnsi="Times New Roman" w:cs="Times New Roman"/>
                <w:sz w:val="24"/>
                <w:szCs w:val="24"/>
              </w:rPr>
              <w:t>______(</w:t>
            </w:r>
            <w:r w:rsidR="00452D2A" w:rsidRPr="00452D2A">
              <w:rPr>
                <w:rFonts w:ascii="Times New Roman" w:hAnsi="Times New Roman" w:cs="Times New Roman"/>
                <w:i/>
                <w:sz w:val="24"/>
                <w:szCs w:val="24"/>
              </w:rPr>
              <w:t>paraksts</w:t>
            </w:r>
            <w:r w:rsidR="00452D2A">
              <w:rPr>
                <w:rFonts w:ascii="Times New Roman" w:hAnsi="Times New Roman" w:cs="Times New Roman"/>
                <w:sz w:val="24"/>
                <w:szCs w:val="24"/>
              </w:rPr>
              <w:t>)____________</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Valdes priekšsēdētāja Anda Nulle</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_____</w:t>
            </w:r>
            <w:r w:rsidR="00452D2A">
              <w:rPr>
                <w:rFonts w:ascii="Times New Roman" w:hAnsi="Times New Roman" w:cs="Times New Roman"/>
                <w:sz w:val="24"/>
                <w:szCs w:val="24"/>
              </w:rPr>
              <w:t>_______(</w:t>
            </w:r>
            <w:r w:rsidR="00452D2A" w:rsidRPr="00452D2A">
              <w:rPr>
                <w:rFonts w:ascii="Times New Roman" w:hAnsi="Times New Roman" w:cs="Times New Roman"/>
                <w:i/>
                <w:sz w:val="24"/>
                <w:szCs w:val="24"/>
              </w:rPr>
              <w:t>paraksts</w:t>
            </w:r>
            <w:r w:rsidR="00452D2A">
              <w:rPr>
                <w:rFonts w:ascii="Times New Roman" w:hAnsi="Times New Roman" w:cs="Times New Roman"/>
                <w:sz w:val="24"/>
                <w:szCs w:val="24"/>
              </w:rPr>
              <w:t>)____________</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Valdes loceklis Mārtiņš Oliņš</w:t>
            </w:r>
          </w:p>
          <w:p w:rsidR="003C49F4" w:rsidRPr="00CC5999" w:rsidRDefault="003C49F4" w:rsidP="00C146E3">
            <w:pPr>
              <w:tabs>
                <w:tab w:val="left" w:pos="4704"/>
              </w:tabs>
              <w:rPr>
                <w:rFonts w:ascii="Times New Roman" w:hAnsi="Times New Roman" w:cs="Times New Roman"/>
                <w:sz w:val="24"/>
                <w:szCs w:val="24"/>
              </w:rPr>
            </w:pPr>
            <w:r w:rsidRPr="00CC5999">
              <w:rPr>
                <w:rFonts w:ascii="Times New Roman" w:hAnsi="Times New Roman" w:cs="Times New Roman"/>
                <w:sz w:val="24"/>
                <w:szCs w:val="24"/>
              </w:rPr>
              <w:t xml:space="preserve">                       z.v.</w:t>
            </w:r>
          </w:p>
        </w:tc>
        <w:tc>
          <w:tcPr>
            <w:tcW w:w="4919" w:type="dxa"/>
            <w:shd w:val="clear" w:color="auto" w:fill="auto"/>
          </w:tcPr>
          <w:p w:rsidR="003C49F4" w:rsidRPr="00CC5999" w:rsidRDefault="003C49F4" w:rsidP="00C146E3">
            <w:pPr>
              <w:spacing w:after="0" w:line="240" w:lineRule="auto"/>
              <w:rPr>
                <w:rFonts w:ascii="Times New Roman" w:hAnsi="Times New Roman" w:cs="Times New Roman"/>
                <w:sz w:val="24"/>
                <w:szCs w:val="24"/>
              </w:rPr>
            </w:pPr>
            <w:r w:rsidRPr="00CC5999">
              <w:rPr>
                <w:rFonts w:ascii="Times New Roman" w:hAnsi="Times New Roman" w:cs="Times New Roman"/>
                <w:sz w:val="24"/>
                <w:szCs w:val="24"/>
              </w:rPr>
              <w:t>Akciju sabiedrība</w:t>
            </w:r>
          </w:p>
          <w:p w:rsidR="003C49F4" w:rsidRPr="00CC5999" w:rsidRDefault="003C49F4" w:rsidP="00C146E3">
            <w:pPr>
              <w:spacing w:after="0" w:line="240" w:lineRule="auto"/>
              <w:rPr>
                <w:rFonts w:ascii="Times New Roman" w:hAnsi="Times New Roman" w:cs="Times New Roman"/>
                <w:sz w:val="24"/>
                <w:szCs w:val="24"/>
              </w:rPr>
            </w:pPr>
            <w:r w:rsidRPr="00CC5999">
              <w:rPr>
                <w:rFonts w:ascii="Times New Roman" w:hAnsi="Times New Roman" w:cs="Times New Roman"/>
                <w:sz w:val="24"/>
                <w:szCs w:val="24"/>
              </w:rPr>
              <w:t>“Protezēšanas un ortopēdijas centrs”</w:t>
            </w:r>
          </w:p>
          <w:p w:rsidR="003C49F4" w:rsidRPr="00CC5999" w:rsidRDefault="003C49F4" w:rsidP="00C146E3">
            <w:pPr>
              <w:spacing w:line="240" w:lineRule="auto"/>
              <w:rPr>
                <w:rFonts w:ascii="Times New Roman" w:hAnsi="Times New Roman" w:cs="Times New Roman"/>
                <w:sz w:val="24"/>
                <w:szCs w:val="24"/>
              </w:rPr>
            </w:pPr>
          </w:p>
          <w:p w:rsidR="003C49F4" w:rsidRPr="00CC5999" w:rsidRDefault="003C49F4" w:rsidP="00C146E3">
            <w:pPr>
              <w:spacing w:line="240" w:lineRule="auto"/>
              <w:rPr>
                <w:rFonts w:ascii="Times New Roman" w:hAnsi="Times New Roman" w:cs="Times New Roman"/>
                <w:sz w:val="24"/>
                <w:szCs w:val="24"/>
              </w:rPr>
            </w:pPr>
            <w:r w:rsidRPr="00CC5999">
              <w:rPr>
                <w:rFonts w:ascii="Times New Roman" w:hAnsi="Times New Roman" w:cs="Times New Roman"/>
                <w:sz w:val="24"/>
                <w:szCs w:val="24"/>
              </w:rPr>
              <w:t>Reģistrācijas Nr. </w:t>
            </w:r>
            <w:r w:rsidRPr="00CC5999">
              <w:rPr>
                <w:rFonts w:ascii="Times New Roman" w:hAnsi="Times New Roman" w:cs="Times New Roman"/>
                <w:sz w:val="24"/>
                <w:szCs w:val="24"/>
                <w:lang w:eastAsia="lv-LV"/>
              </w:rPr>
              <w:t>40003012251</w:t>
            </w:r>
          </w:p>
          <w:p w:rsidR="003C49F4" w:rsidRPr="00CC5999" w:rsidRDefault="003C49F4" w:rsidP="00C146E3">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lang w:eastAsia="lv-LV"/>
              </w:rPr>
              <w:t>Juridiskā adrese: Pērnavas iela 62,Rīga, LV-1009</w:t>
            </w:r>
          </w:p>
          <w:p w:rsidR="003C49F4" w:rsidRPr="00CC5999" w:rsidRDefault="003C49F4" w:rsidP="00C146E3">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lang w:eastAsia="lv-LV"/>
              </w:rPr>
              <w:t>AS “SEB banka”</w:t>
            </w:r>
          </w:p>
          <w:p w:rsidR="003C49F4" w:rsidRPr="00CC5999" w:rsidRDefault="003C49F4" w:rsidP="00C146E3">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Kods: UNLALV2X</w:t>
            </w:r>
          </w:p>
          <w:p w:rsidR="003C49F4" w:rsidRPr="00CC5999" w:rsidRDefault="003C49F4" w:rsidP="00C146E3">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Konts LV49UNLA0002000609306</w:t>
            </w:r>
          </w:p>
          <w:p w:rsidR="003C49F4" w:rsidRPr="00CC5999" w:rsidRDefault="003C49F4" w:rsidP="00C146E3">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tālrunis 29807510</w:t>
            </w:r>
          </w:p>
          <w:p w:rsidR="003C49F4" w:rsidRPr="00CC5999" w:rsidRDefault="003C49F4" w:rsidP="00C146E3">
            <w:pPr>
              <w:tabs>
                <w:tab w:val="left" w:pos="5040"/>
              </w:tabs>
              <w:spacing w:line="240" w:lineRule="auto"/>
              <w:rPr>
                <w:rFonts w:ascii="Times New Roman" w:hAnsi="Times New Roman" w:cs="Times New Roman"/>
                <w:sz w:val="24"/>
                <w:szCs w:val="24"/>
              </w:rPr>
            </w:pPr>
            <w:r w:rsidRPr="00CC5999">
              <w:rPr>
                <w:rFonts w:ascii="Times New Roman" w:hAnsi="Times New Roman" w:cs="Times New Roman"/>
                <w:sz w:val="24"/>
                <w:szCs w:val="24"/>
              </w:rPr>
              <w:t xml:space="preserve">e-pasta adrese: </w:t>
            </w:r>
            <w:hyperlink r:id="rId19" w:history="1">
              <w:r w:rsidRPr="00CC5999">
                <w:rPr>
                  <w:rStyle w:val="Hyperlink"/>
                  <w:rFonts w:ascii="Times New Roman" w:hAnsi="Times New Roman" w:cs="Times New Roman"/>
                  <w:sz w:val="24"/>
                  <w:szCs w:val="24"/>
                </w:rPr>
                <w:t>andris@poc.lv</w:t>
              </w:r>
            </w:hyperlink>
            <w:r w:rsidRPr="00CC5999">
              <w:rPr>
                <w:rFonts w:ascii="Times New Roman" w:hAnsi="Times New Roman" w:cs="Times New Roman"/>
                <w:sz w:val="24"/>
                <w:szCs w:val="24"/>
              </w:rPr>
              <w:t xml:space="preserve"> </w:t>
            </w:r>
          </w:p>
          <w:p w:rsidR="003C49F4" w:rsidRPr="00CC5999" w:rsidRDefault="003C49F4" w:rsidP="00C146E3">
            <w:pPr>
              <w:tabs>
                <w:tab w:val="left" w:pos="5040"/>
              </w:tabs>
              <w:rPr>
                <w:rFonts w:ascii="Times New Roman" w:hAnsi="Times New Roman" w:cs="Times New Roman"/>
                <w:sz w:val="24"/>
                <w:szCs w:val="24"/>
              </w:rPr>
            </w:pPr>
            <w:r w:rsidRPr="00CC5999">
              <w:rPr>
                <w:rFonts w:ascii="Times New Roman" w:hAnsi="Times New Roman" w:cs="Times New Roman"/>
                <w:sz w:val="24"/>
                <w:szCs w:val="24"/>
              </w:rPr>
              <w:t>______</w:t>
            </w:r>
            <w:r w:rsidR="00452D2A">
              <w:rPr>
                <w:rFonts w:ascii="Times New Roman" w:hAnsi="Times New Roman" w:cs="Times New Roman"/>
                <w:sz w:val="24"/>
                <w:szCs w:val="24"/>
              </w:rPr>
              <w:t>______(</w:t>
            </w:r>
            <w:r w:rsidR="00452D2A" w:rsidRPr="00452D2A">
              <w:rPr>
                <w:rFonts w:ascii="Times New Roman" w:hAnsi="Times New Roman" w:cs="Times New Roman"/>
                <w:i/>
                <w:sz w:val="24"/>
                <w:szCs w:val="24"/>
              </w:rPr>
              <w:t>paraksts</w:t>
            </w:r>
            <w:r w:rsidR="00452D2A">
              <w:rPr>
                <w:rFonts w:ascii="Times New Roman" w:hAnsi="Times New Roman" w:cs="Times New Roman"/>
                <w:sz w:val="24"/>
                <w:szCs w:val="24"/>
              </w:rPr>
              <w:t>)_____________</w:t>
            </w:r>
          </w:p>
          <w:p w:rsidR="003C49F4" w:rsidRPr="00CC5999" w:rsidRDefault="003C49F4" w:rsidP="00C146E3">
            <w:pPr>
              <w:tabs>
                <w:tab w:val="left" w:pos="5040"/>
              </w:tabs>
              <w:rPr>
                <w:rFonts w:ascii="Times New Roman" w:hAnsi="Times New Roman" w:cs="Times New Roman"/>
                <w:sz w:val="24"/>
                <w:szCs w:val="24"/>
              </w:rPr>
            </w:pPr>
            <w:r w:rsidRPr="00CC5999">
              <w:rPr>
                <w:rFonts w:ascii="Times New Roman" w:hAnsi="Times New Roman" w:cs="Times New Roman"/>
                <w:sz w:val="24"/>
                <w:szCs w:val="24"/>
              </w:rPr>
              <w:t>Valdes loceklis Andris Jerkins</w:t>
            </w:r>
          </w:p>
          <w:p w:rsidR="00E85F8D" w:rsidRPr="00CC5999" w:rsidRDefault="003C49F4" w:rsidP="00E85F8D">
            <w:pPr>
              <w:tabs>
                <w:tab w:val="left" w:pos="5040"/>
              </w:tabs>
              <w:rPr>
                <w:rFonts w:ascii="Times New Roman" w:hAnsi="Times New Roman" w:cs="Times New Roman"/>
                <w:sz w:val="24"/>
                <w:szCs w:val="24"/>
              </w:rPr>
            </w:pPr>
            <w:r w:rsidRPr="00CC5999">
              <w:rPr>
                <w:rFonts w:ascii="Times New Roman" w:hAnsi="Times New Roman" w:cs="Times New Roman"/>
                <w:sz w:val="24"/>
                <w:szCs w:val="24"/>
              </w:rPr>
              <w:t xml:space="preserve">                          z.v.</w:t>
            </w:r>
          </w:p>
        </w:tc>
      </w:tr>
    </w:tbl>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bookmarkStart w:id="4" w:name="_GoBack"/>
      <w:bookmarkEnd w:id="4"/>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7531" w:rsidRDefault="00047531" w:rsidP="002C39D1">
      <w:pPr>
        <w:spacing w:after="0" w:line="240" w:lineRule="auto"/>
        <w:jc w:val="right"/>
        <w:rPr>
          <w:rFonts w:ascii="Times New Roman" w:eastAsia="Calibri" w:hAnsi="Times New Roman" w:cs="Times New Roman"/>
          <w:b/>
          <w:sz w:val="24"/>
          <w:szCs w:val="24"/>
          <w:lang w:val="lv-LV"/>
        </w:rPr>
      </w:pPr>
    </w:p>
    <w:p w:rsidR="00047531" w:rsidRDefault="00047531"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04117D" w:rsidRDefault="0004117D" w:rsidP="002C39D1">
      <w:pPr>
        <w:spacing w:after="0" w:line="240" w:lineRule="auto"/>
        <w:jc w:val="right"/>
        <w:rPr>
          <w:rFonts w:ascii="Times New Roman" w:eastAsia="Calibri" w:hAnsi="Times New Roman" w:cs="Times New Roman"/>
          <w:b/>
          <w:sz w:val="24"/>
          <w:szCs w:val="24"/>
          <w:lang w:val="lv-LV"/>
        </w:rPr>
      </w:pPr>
    </w:p>
    <w:p w:rsidR="002C39D1" w:rsidRPr="0044406F" w:rsidRDefault="00047531" w:rsidP="002C39D1">
      <w:pPr>
        <w:spacing w:after="0" w:line="240" w:lineRule="auto"/>
        <w:jc w:val="right"/>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Pielikums Nr.4</w:t>
      </w:r>
    </w:p>
    <w:p w:rsidR="002C39D1" w:rsidRPr="0044406F" w:rsidRDefault="002C39D1" w:rsidP="002C39D1">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pie 2018.</w:t>
      </w:r>
      <w:r w:rsidR="0081322C">
        <w:rPr>
          <w:rFonts w:ascii="Times New Roman" w:eastAsia="Times New Roman" w:hAnsi="Times New Roman" w:cs="Times New Roman"/>
          <w:bCs/>
          <w:sz w:val="24"/>
          <w:szCs w:val="24"/>
          <w:lang w:val="lv-LV" w:eastAsia="lv-LV"/>
        </w:rPr>
        <w:t xml:space="preserve"> </w:t>
      </w:r>
      <w:r w:rsidRPr="0044406F">
        <w:rPr>
          <w:rFonts w:ascii="Times New Roman" w:eastAsia="Times New Roman" w:hAnsi="Times New Roman" w:cs="Times New Roman"/>
          <w:bCs/>
          <w:sz w:val="24"/>
          <w:szCs w:val="24"/>
          <w:lang w:val="lv-LV" w:eastAsia="lv-LV"/>
        </w:rPr>
        <w:t xml:space="preserve">gada </w:t>
      </w:r>
      <w:r w:rsidR="0081322C">
        <w:rPr>
          <w:rFonts w:ascii="Times New Roman" w:eastAsia="Times New Roman" w:hAnsi="Times New Roman" w:cs="Times New Roman"/>
          <w:bCs/>
          <w:sz w:val="24"/>
          <w:szCs w:val="24"/>
          <w:lang w:val="lv-LV" w:eastAsia="lv-LV"/>
        </w:rPr>
        <w:t>14. marta</w:t>
      </w:r>
    </w:p>
    <w:p w:rsidR="002C39D1" w:rsidRPr="0044406F" w:rsidRDefault="002C39D1" w:rsidP="002C39D1">
      <w:pPr>
        <w:spacing w:after="0" w:line="240" w:lineRule="auto"/>
        <w:jc w:val="right"/>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 xml:space="preserve">Vienošanās par datu bāzes </w:t>
      </w:r>
    </w:p>
    <w:p w:rsidR="002C39D1" w:rsidRPr="0044406F" w:rsidRDefault="002C39D1" w:rsidP="002C39D1">
      <w:pPr>
        <w:spacing w:after="0" w:line="240" w:lineRule="auto"/>
        <w:jc w:val="right"/>
        <w:rPr>
          <w:rFonts w:ascii="Times New Roman" w:eastAsia="Times New Roman" w:hAnsi="Times New Roman" w:cs="Times New Roman"/>
          <w:bCs/>
          <w:sz w:val="24"/>
          <w:szCs w:val="24"/>
          <w:lang w:val="lv-LV" w:eastAsia="lv-LV"/>
        </w:rPr>
      </w:pPr>
      <w:r w:rsidRPr="0044406F">
        <w:rPr>
          <w:rFonts w:ascii="Times New Roman" w:eastAsia="Calibri" w:hAnsi="Times New Roman" w:cs="Times New Roman"/>
          <w:sz w:val="24"/>
          <w:szCs w:val="24"/>
          <w:lang w:val="lv-LV"/>
        </w:rPr>
        <w:t>„</w:t>
      </w:r>
      <w:r w:rsidRPr="0044406F">
        <w:rPr>
          <w:rFonts w:ascii="Times New Roman" w:eastAsia="Times New Roman" w:hAnsi="Times New Roman" w:cs="Times New Roman"/>
          <w:bCs/>
          <w:sz w:val="24"/>
          <w:szCs w:val="24"/>
          <w:lang w:val="lv-LV" w:eastAsia="lv-LV"/>
        </w:rPr>
        <w:t xml:space="preserve">Individuāli izgatavojamo tehnisko </w:t>
      </w:r>
    </w:p>
    <w:p w:rsidR="002C39D1" w:rsidRPr="0044406F" w:rsidRDefault="002C39D1" w:rsidP="002C39D1">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palīglīdzekļu uzskaites datu bāze</w:t>
      </w:r>
      <w:r w:rsidRPr="0044406F">
        <w:rPr>
          <w:rFonts w:ascii="Times New Roman" w:eastAsia="Calibri" w:hAnsi="Times New Roman" w:cs="Times New Roman"/>
          <w:sz w:val="24"/>
          <w:szCs w:val="24"/>
          <w:lang w:val="lv-LV"/>
        </w:rPr>
        <w:t>” lietošanu</w:t>
      </w:r>
    </w:p>
    <w:p w:rsidR="0004117D" w:rsidRDefault="0004117D" w:rsidP="002C39D1">
      <w:pPr>
        <w:spacing w:before="120" w:after="120" w:line="240" w:lineRule="auto"/>
        <w:jc w:val="center"/>
        <w:rPr>
          <w:rFonts w:ascii="Times New Roman" w:eastAsia="Calibri" w:hAnsi="Times New Roman" w:cs="Times New Roman"/>
          <w:b/>
          <w:sz w:val="24"/>
          <w:szCs w:val="24"/>
          <w:lang w:val="lv-LV"/>
        </w:rPr>
      </w:pPr>
    </w:p>
    <w:p w:rsidR="0004117D" w:rsidRDefault="0004117D" w:rsidP="002C39D1">
      <w:pPr>
        <w:spacing w:before="120" w:after="120" w:line="240" w:lineRule="auto"/>
        <w:jc w:val="center"/>
        <w:rPr>
          <w:rFonts w:ascii="Times New Roman" w:eastAsia="Calibri" w:hAnsi="Times New Roman" w:cs="Times New Roman"/>
          <w:b/>
          <w:sz w:val="24"/>
          <w:szCs w:val="24"/>
          <w:lang w:val="lv-LV"/>
        </w:rPr>
      </w:pPr>
    </w:p>
    <w:p w:rsidR="002C39D1" w:rsidRDefault="002C39D1" w:rsidP="002C39D1">
      <w:pPr>
        <w:spacing w:before="120" w:after="12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APLIECINĀJUMS</w:t>
      </w:r>
    </w:p>
    <w:p w:rsidR="0004117D" w:rsidRPr="0044406F" w:rsidRDefault="0004117D" w:rsidP="002C39D1">
      <w:pPr>
        <w:spacing w:before="120" w:after="120" w:line="240" w:lineRule="auto"/>
        <w:jc w:val="center"/>
        <w:rPr>
          <w:rFonts w:ascii="Times New Roman" w:eastAsia="Calibri" w:hAnsi="Times New Roman" w:cs="Times New Roman"/>
          <w:b/>
          <w:sz w:val="24"/>
          <w:szCs w:val="24"/>
          <w:lang w:val="lv-LV"/>
        </w:rPr>
      </w:pPr>
    </w:p>
    <w:p w:rsidR="002C39D1" w:rsidRPr="0044406F" w:rsidRDefault="002C39D1" w:rsidP="002C39D1">
      <w:pPr>
        <w:spacing w:after="0" w:line="240" w:lineRule="auto"/>
        <w:jc w:val="center"/>
        <w:rPr>
          <w:rFonts w:ascii="Times New Roman" w:eastAsia="Calibri" w:hAnsi="Times New Roman" w:cs="Times New Roman"/>
          <w:b/>
          <w:sz w:val="24"/>
          <w:szCs w:val="24"/>
          <w:lang w:val="lv-LV"/>
        </w:rPr>
      </w:pPr>
    </w:p>
    <w:p w:rsidR="002C39D1" w:rsidRPr="0044406F" w:rsidRDefault="002C39D1" w:rsidP="0081322C">
      <w:pPr>
        <w:spacing w:after="0" w:line="240" w:lineRule="auto"/>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 xml:space="preserve">Es, </w:t>
      </w:r>
      <w:r w:rsidR="0081322C">
        <w:rPr>
          <w:rFonts w:ascii="Times New Roman" w:eastAsia="TimesNewRoman" w:hAnsi="Times New Roman" w:cs="Times New Roman"/>
          <w:sz w:val="24"/>
          <w:szCs w:val="24"/>
          <w:lang w:val="lv-LV" w:eastAsia="lv-LV"/>
        </w:rPr>
        <w:t>AS “Protezēšanas un ortopēdijas centrs”, reģistrācijas Nr.</w:t>
      </w:r>
      <w:r w:rsidR="0081322C">
        <w:rPr>
          <w:rFonts w:ascii="Times New Roman" w:eastAsia="Times New Roman" w:hAnsi="Times New Roman" w:cs="Times New Roman"/>
          <w:sz w:val="24"/>
          <w:szCs w:val="24"/>
          <w:lang w:val="lv-LV" w:eastAsia="lv-LV"/>
        </w:rPr>
        <w:t>40003012251</w:t>
      </w:r>
      <w:r w:rsidR="0081322C">
        <w:rPr>
          <w:rFonts w:ascii="Times New Roman" w:eastAsia="TimesNewRoman" w:hAnsi="Times New Roman" w:cs="Times New Roman"/>
          <w:sz w:val="24"/>
          <w:szCs w:val="24"/>
          <w:lang w:val="lv-LV" w:eastAsia="lv-LV"/>
        </w:rPr>
        <w:t xml:space="preserve">, juridiskā adrese: </w:t>
      </w:r>
      <w:r w:rsidR="0081322C">
        <w:rPr>
          <w:rFonts w:ascii="Times New Roman" w:eastAsia="Times New Roman" w:hAnsi="Times New Roman" w:cs="Times New Roman"/>
          <w:sz w:val="24"/>
          <w:szCs w:val="24"/>
          <w:lang w:val="lv-LV" w:eastAsia="lv-LV"/>
        </w:rPr>
        <w:t>Pērnavas iela 62, Rīga, LV-1009</w:t>
      </w:r>
      <w:r w:rsidR="0081322C">
        <w:rPr>
          <w:rFonts w:ascii="Times New Roman" w:eastAsia="TimesNewRoman" w:hAnsi="Times New Roman" w:cs="Times New Roman"/>
          <w:sz w:val="24"/>
          <w:szCs w:val="24"/>
          <w:lang w:val="lv-LV" w:eastAsia="lv-LV"/>
        </w:rPr>
        <w:t>, kuru uz pilnvaras pamata pārstāv valdes loceklis</w:t>
      </w:r>
      <w:r w:rsidR="00E85F8D">
        <w:rPr>
          <w:rFonts w:ascii="Times New Roman" w:eastAsia="TimesNewRoman" w:hAnsi="Times New Roman" w:cs="Times New Roman"/>
          <w:sz w:val="24"/>
          <w:szCs w:val="24"/>
          <w:lang w:val="lv-LV" w:eastAsia="lv-LV"/>
        </w:rPr>
        <w:t xml:space="preserve"> </w:t>
      </w:r>
      <w:r w:rsidR="0081322C">
        <w:rPr>
          <w:rFonts w:ascii="Times New Roman" w:eastAsia="TimesNewRoman" w:hAnsi="Times New Roman" w:cs="Times New Roman"/>
          <w:sz w:val="24"/>
          <w:szCs w:val="24"/>
          <w:lang w:val="lv-LV" w:eastAsia="lv-LV"/>
        </w:rPr>
        <w:t>Andris Jerkins</w:t>
      </w:r>
    </w:p>
    <w:p w:rsidR="002C39D1" w:rsidRPr="0044406F" w:rsidRDefault="002C39D1" w:rsidP="002C39D1">
      <w:pPr>
        <w:spacing w:after="0" w:line="240" w:lineRule="auto"/>
        <w:jc w:val="both"/>
        <w:rPr>
          <w:rFonts w:ascii="Times New Roman" w:eastAsia="Calibri" w:hAnsi="Times New Roman" w:cs="Times New Roman"/>
          <w:sz w:val="24"/>
          <w:szCs w:val="24"/>
          <w:lang w:val="lv-LV"/>
        </w:rPr>
      </w:pPr>
    </w:p>
    <w:p w:rsidR="002C39D1" w:rsidRPr="0044406F" w:rsidRDefault="002C39D1" w:rsidP="00E85F8D">
      <w:pPr>
        <w:spacing w:after="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apņemos saskaņā ar Fizisko personu datu aizsardzības likumu:</w:t>
      </w:r>
    </w:p>
    <w:p w:rsidR="002C39D1" w:rsidRPr="0044406F" w:rsidRDefault="002C39D1" w:rsidP="002C39D1">
      <w:pPr>
        <w:spacing w:after="0" w:line="240" w:lineRule="auto"/>
        <w:jc w:val="both"/>
        <w:rPr>
          <w:rFonts w:ascii="Times New Roman" w:eastAsia="Calibri" w:hAnsi="Times New Roman" w:cs="Times New Roman"/>
          <w:sz w:val="24"/>
          <w:szCs w:val="24"/>
          <w:lang w:val="lv-LV"/>
        </w:rPr>
      </w:pPr>
    </w:p>
    <w:p w:rsidR="002C39D1" w:rsidRPr="0044406F" w:rsidRDefault="002C39D1" w:rsidP="002C39D1">
      <w:pPr>
        <w:numPr>
          <w:ilvl w:val="0"/>
          <w:numId w:val="4"/>
        </w:num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saglabāt un nelikumīgi neizpaust amata (darba) pienākumu veikšanas laikā iegūtos fizisko personu datus;</w:t>
      </w:r>
    </w:p>
    <w:p w:rsidR="002C39D1" w:rsidRPr="0044406F" w:rsidRDefault="002C39D1" w:rsidP="002C39D1">
      <w:pPr>
        <w:spacing w:after="0" w:line="240" w:lineRule="auto"/>
        <w:ind w:left="360"/>
        <w:jc w:val="both"/>
        <w:rPr>
          <w:rFonts w:ascii="Times New Roman" w:eastAsia="Calibri" w:hAnsi="Times New Roman" w:cs="Times New Roman"/>
          <w:sz w:val="24"/>
          <w:szCs w:val="24"/>
          <w:lang w:val="lv-LV"/>
        </w:rPr>
      </w:pPr>
    </w:p>
    <w:p w:rsidR="002C39D1" w:rsidRPr="0044406F" w:rsidRDefault="002C39D1" w:rsidP="002C39D1">
      <w:pPr>
        <w:numPr>
          <w:ilvl w:val="0"/>
          <w:numId w:val="4"/>
        </w:numPr>
        <w:spacing w:after="0" w:line="240" w:lineRule="auto"/>
        <w:jc w:val="both"/>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pēc dienesta (darba) tiesisko attiecību izbeigšanas nelikumīgi neizpaust iegūtos fizisko personu datus.</w:t>
      </w:r>
    </w:p>
    <w:p w:rsidR="002C39D1" w:rsidRPr="0044406F" w:rsidRDefault="00E85F8D" w:rsidP="002C39D1">
      <w:pPr>
        <w:spacing w:before="240" w:after="0" w:line="240" w:lineRule="auto"/>
        <w:ind w:firstLine="357"/>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Esmu brīdināts</w:t>
      </w:r>
      <w:r w:rsidR="002C39D1" w:rsidRPr="0044406F">
        <w:rPr>
          <w:rFonts w:ascii="Times New Roman" w:eastAsia="Calibri" w:hAnsi="Times New Roman" w:cs="Times New Roman"/>
          <w:sz w:val="24"/>
          <w:szCs w:val="24"/>
          <w:lang w:val="lv-LV"/>
        </w:rPr>
        <w:t>, ka par nelikumīgu fizisko personu datu izpaušanu, nozaudēšanu un citiem fizisko personu datu aizsardzības pasākumu p</w:t>
      </w:r>
      <w:r>
        <w:rPr>
          <w:rFonts w:ascii="Times New Roman" w:eastAsia="Calibri" w:hAnsi="Times New Roman" w:cs="Times New Roman"/>
          <w:sz w:val="24"/>
          <w:szCs w:val="24"/>
          <w:lang w:val="lv-LV"/>
        </w:rPr>
        <w:t>ārkāpumiem varu tikt saukts</w:t>
      </w:r>
      <w:r w:rsidR="002C39D1" w:rsidRPr="0044406F">
        <w:rPr>
          <w:rFonts w:ascii="Times New Roman" w:eastAsia="Calibri" w:hAnsi="Times New Roman" w:cs="Times New Roman"/>
          <w:sz w:val="24"/>
          <w:szCs w:val="24"/>
          <w:lang w:val="lv-LV"/>
        </w:rPr>
        <w:t xml:space="preserve"> pie atbildības normatīvajos aktos noteiktajā kārtībā.</w:t>
      </w: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____________________________</w:t>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t>_______________________________________</w:t>
      </w:r>
    </w:p>
    <w:p w:rsidR="002C39D1" w:rsidRPr="0044406F" w:rsidRDefault="002C39D1" w:rsidP="002C39D1">
      <w:pPr>
        <w:spacing w:after="0" w:line="240" w:lineRule="auto"/>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ab/>
      </w:r>
      <w:r>
        <w:rPr>
          <w:rFonts w:ascii="Times New Roman" w:eastAsia="Calibri" w:hAnsi="Times New Roman" w:cs="Times New Roman"/>
          <w:sz w:val="24"/>
          <w:szCs w:val="24"/>
          <w:lang w:val="lv-LV"/>
        </w:rPr>
        <w:t xml:space="preserve">      </w:t>
      </w:r>
      <w:r w:rsidRPr="0044406F">
        <w:rPr>
          <w:rFonts w:ascii="Times New Roman" w:eastAsia="Calibri" w:hAnsi="Times New Roman" w:cs="Times New Roman"/>
          <w:sz w:val="24"/>
          <w:szCs w:val="24"/>
          <w:lang w:val="lv-LV"/>
        </w:rPr>
        <w:t>(datums)</w:t>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r>
      <w:r w:rsidRPr="0044406F">
        <w:rPr>
          <w:rFonts w:ascii="Times New Roman" w:eastAsia="Calibri" w:hAnsi="Times New Roman" w:cs="Times New Roman"/>
          <w:sz w:val="24"/>
          <w:szCs w:val="24"/>
          <w:lang w:val="lv-LV"/>
        </w:rPr>
        <w:tab/>
        <w:t>(paraksts un paraksta atšifrējums)</w:t>
      </w:r>
    </w:p>
    <w:p w:rsidR="002C39D1" w:rsidRPr="0044406F" w:rsidRDefault="002C39D1" w:rsidP="002C39D1">
      <w:pPr>
        <w:spacing w:after="0" w:line="240" w:lineRule="auto"/>
        <w:rPr>
          <w:rFonts w:ascii="Times New Roman" w:eastAsia="Times New Roman" w:hAnsi="Times New Roman" w:cs="Times New Roman"/>
          <w:sz w:val="24"/>
          <w:szCs w:val="24"/>
          <w:lang w:val="lv-LV" w:eastAsia="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2C39D1" w:rsidRDefault="002C39D1" w:rsidP="002C39D1">
      <w:pPr>
        <w:spacing w:after="0" w:line="240" w:lineRule="auto"/>
        <w:rPr>
          <w:rFonts w:ascii="Times New Roman" w:eastAsia="Calibri" w:hAnsi="Times New Roman" w:cs="Times New Roman"/>
          <w:sz w:val="24"/>
          <w:szCs w:val="24"/>
          <w:lang w:val="lv-LV"/>
        </w:rPr>
      </w:pPr>
    </w:p>
    <w:p w:rsidR="00E85F8D" w:rsidRDefault="00E85F8D" w:rsidP="002C39D1">
      <w:pPr>
        <w:spacing w:after="0" w:line="240" w:lineRule="auto"/>
        <w:rPr>
          <w:rFonts w:ascii="Times New Roman" w:eastAsia="Calibri" w:hAnsi="Times New Roman" w:cs="Times New Roman"/>
          <w:sz w:val="24"/>
          <w:szCs w:val="24"/>
          <w:lang w:val="lv-LV"/>
        </w:rPr>
      </w:pPr>
    </w:p>
    <w:p w:rsidR="00E85F8D" w:rsidRDefault="00E85F8D" w:rsidP="002C39D1">
      <w:pPr>
        <w:spacing w:after="0" w:line="240" w:lineRule="auto"/>
        <w:rPr>
          <w:rFonts w:ascii="Times New Roman" w:eastAsia="Calibri" w:hAnsi="Times New Roman" w:cs="Times New Roman"/>
          <w:sz w:val="24"/>
          <w:szCs w:val="24"/>
          <w:lang w:val="lv-LV"/>
        </w:rPr>
      </w:pPr>
    </w:p>
    <w:p w:rsidR="00E85F8D" w:rsidRDefault="00E85F8D"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jc w:val="right"/>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 xml:space="preserve">Pielikums </w:t>
      </w:r>
      <w:r w:rsidR="00047531">
        <w:rPr>
          <w:rFonts w:ascii="Times New Roman" w:eastAsia="Calibri" w:hAnsi="Times New Roman" w:cs="Times New Roman"/>
          <w:b/>
          <w:sz w:val="24"/>
          <w:szCs w:val="24"/>
          <w:lang w:val="lv-LV"/>
        </w:rPr>
        <w:t>Nr.5</w:t>
      </w:r>
    </w:p>
    <w:p w:rsidR="002C39D1" w:rsidRPr="0044406F" w:rsidRDefault="002C39D1" w:rsidP="002C39D1">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2018.</w:t>
      </w:r>
      <w:r w:rsidR="00E85F8D">
        <w:rPr>
          <w:rFonts w:ascii="Times New Roman" w:eastAsia="Times New Roman" w:hAnsi="Times New Roman" w:cs="Times New Roman"/>
          <w:bCs/>
          <w:sz w:val="24"/>
          <w:szCs w:val="24"/>
          <w:lang w:val="lv-LV" w:eastAsia="lv-LV"/>
        </w:rPr>
        <w:t xml:space="preserve"> gada 14. marta</w:t>
      </w:r>
    </w:p>
    <w:p w:rsidR="002C39D1" w:rsidRPr="0044406F" w:rsidRDefault="002C39D1" w:rsidP="002C39D1">
      <w:pPr>
        <w:spacing w:after="60" w:line="240" w:lineRule="auto"/>
        <w:jc w:val="right"/>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sz w:val="24"/>
          <w:szCs w:val="24"/>
          <w:lang w:val="lv-LV" w:eastAsia="lv-LV"/>
        </w:rPr>
        <w:t xml:space="preserve">Pakalpojumu līgumam Nr. </w:t>
      </w:r>
      <w:r w:rsidRPr="0044406F">
        <w:rPr>
          <w:rFonts w:ascii="Times New Roman" w:eastAsia="Times New Roman" w:hAnsi="Times New Roman" w:cs="Times New Roman"/>
          <w:bCs/>
          <w:sz w:val="24"/>
          <w:szCs w:val="24"/>
          <w:lang w:val="lv-LV" w:eastAsia="lv-LV"/>
        </w:rPr>
        <w:t>NRC “Vaivari”</w:t>
      </w:r>
      <w:r w:rsidRPr="0044406F">
        <w:rPr>
          <w:rFonts w:ascii="Times New Roman" w:eastAsia="Times New Roman" w:hAnsi="Times New Roman" w:cs="Times New Roman"/>
          <w:sz w:val="24"/>
          <w:szCs w:val="24"/>
          <w:lang w:val="lv-LV" w:eastAsia="lv-LV"/>
        </w:rPr>
        <w:t xml:space="preserve"> </w:t>
      </w:r>
      <w:r w:rsidRPr="005A016C">
        <w:rPr>
          <w:rFonts w:ascii="Times New Roman" w:eastAsia="Times New Roman" w:hAnsi="Times New Roman" w:cs="Times New Roman"/>
          <w:bCs/>
          <w:sz w:val="24"/>
          <w:szCs w:val="24"/>
          <w:lang w:val="lv-LV" w:eastAsia="lv-LV"/>
        </w:rPr>
        <w:t>2018</w:t>
      </w:r>
      <w:r w:rsidRPr="00592ECE">
        <w:rPr>
          <w:rFonts w:ascii="Times New Roman" w:eastAsia="Times New Roman" w:hAnsi="Times New Roman" w:cs="Times New Roman"/>
          <w:sz w:val="24"/>
          <w:szCs w:val="24"/>
          <w:lang w:val="lv-LV" w:eastAsia="lv-LV"/>
        </w:rPr>
        <w:t>/0</w:t>
      </w:r>
      <w:r w:rsidRPr="00592ECE">
        <w:rPr>
          <w:rFonts w:ascii="Times New Roman" w:eastAsia="Times New Roman" w:hAnsi="Times New Roman" w:cs="Times New Roman"/>
          <w:bCs/>
          <w:sz w:val="24"/>
          <w:szCs w:val="24"/>
          <w:lang w:val="lv-LV" w:eastAsia="lv-LV"/>
        </w:rPr>
        <w:t xml:space="preserve">2 </w:t>
      </w:r>
      <w:r w:rsidR="00E85F8D">
        <w:rPr>
          <w:rFonts w:ascii="Times New Roman" w:eastAsia="Times New Roman" w:hAnsi="Times New Roman" w:cs="Times New Roman"/>
          <w:sz w:val="24"/>
          <w:szCs w:val="24"/>
          <w:lang w:val="lv-LV" w:eastAsia="lv-LV"/>
        </w:rPr>
        <w:t>TPC</w:t>
      </w:r>
    </w:p>
    <w:p w:rsidR="002C39D1" w:rsidRPr="0044406F" w:rsidRDefault="002C39D1" w:rsidP="002C39D1">
      <w:pPr>
        <w:spacing w:after="0" w:line="240" w:lineRule="auto"/>
        <w:jc w:val="center"/>
        <w:rPr>
          <w:rFonts w:ascii="Times New Roman" w:eastAsia="Times New Roman" w:hAnsi="Times New Roman" w:cs="Times New Roman"/>
          <w:b/>
          <w:sz w:val="24"/>
          <w:szCs w:val="24"/>
          <w:lang w:val="lv-LV" w:eastAsia="lv-LV"/>
        </w:rPr>
      </w:pPr>
      <w:smartTag w:uri="schemas-tilde-lv/tildestengine" w:element="veidnes">
        <w:smartTagPr>
          <w:attr w:name="text" w:val="akts"/>
          <w:attr w:name="baseform" w:val="akts"/>
          <w:attr w:name="id" w:val="-1"/>
        </w:smartTagPr>
        <w:r w:rsidRPr="0044406F">
          <w:rPr>
            <w:rFonts w:ascii="Times New Roman" w:eastAsia="Times New Roman" w:hAnsi="Times New Roman" w:cs="Times New Roman"/>
            <w:b/>
            <w:sz w:val="24"/>
            <w:szCs w:val="24"/>
            <w:lang w:val="lv-LV" w:eastAsia="lv-LV"/>
          </w:rPr>
          <w:t>AKTS</w:t>
        </w:r>
      </w:smartTag>
      <w:r w:rsidRPr="0044406F">
        <w:rPr>
          <w:rFonts w:ascii="Times New Roman" w:eastAsia="Times New Roman" w:hAnsi="Times New Roman" w:cs="Times New Roman"/>
          <w:b/>
          <w:sz w:val="24"/>
          <w:szCs w:val="24"/>
          <w:lang w:val="lv-LV" w:eastAsia="lv-LV"/>
        </w:rPr>
        <w:t xml:space="preserve"> Nr. ___</w:t>
      </w:r>
    </w:p>
    <w:p w:rsidR="002C39D1" w:rsidRPr="0044406F" w:rsidRDefault="002C39D1" w:rsidP="002C39D1">
      <w:pPr>
        <w:spacing w:after="60" w:line="240" w:lineRule="auto"/>
        <w:jc w:val="center"/>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par izsniegtajiem tehniskajiem palīglīdzekļiem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C39D1" w:rsidRPr="0044406F" w:rsidTr="00C146E3">
        <w:tc>
          <w:tcPr>
            <w:tcW w:w="4839" w:type="dxa"/>
          </w:tcPr>
          <w:p w:rsidR="002C39D1" w:rsidRPr="0044406F" w:rsidRDefault="002C39D1" w:rsidP="00C146E3">
            <w:pPr>
              <w:widowControl w:val="0"/>
              <w:autoSpaceDE w:val="0"/>
              <w:autoSpaceDN w:val="0"/>
              <w:adjustRightInd w:val="0"/>
              <w:spacing w:before="40" w:after="40"/>
              <w:jc w:val="both"/>
              <w:rPr>
                <w:sz w:val="24"/>
                <w:szCs w:val="24"/>
              </w:rPr>
            </w:pPr>
            <w:r w:rsidRPr="0044406F">
              <w:rPr>
                <w:sz w:val="24"/>
                <w:szCs w:val="24"/>
              </w:rPr>
              <w:t>Rīgā</w:t>
            </w:r>
          </w:p>
        </w:tc>
        <w:tc>
          <w:tcPr>
            <w:tcW w:w="4839" w:type="dxa"/>
          </w:tcPr>
          <w:p w:rsidR="002C39D1" w:rsidRPr="0044406F" w:rsidRDefault="002C39D1" w:rsidP="00C146E3">
            <w:pPr>
              <w:widowControl w:val="0"/>
              <w:autoSpaceDE w:val="0"/>
              <w:autoSpaceDN w:val="0"/>
              <w:adjustRightInd w:val="0"/>
              <w:spacing w:before="40" w:after="40"/>
              <w:jc w:val="right"/>
              <w:rPr>
                <w:sz w:val="24"/>
                <w:szCs w:val="24"/>
              </w:rPr>
            </w:pPr>
            <w:r w:rsidRPr="0044406F">
              <w:rPr>
                <w:sz w:val="24"/>
                <w:szCs w:val="24"/>
              </w:rPr>
              <w:t>20</w:t>
            </w:r>
            <w:r w:rsidRPr="0044406F">
              <w:rPr>
                <w:rFonts w:eastAsia="Calibri"/>
                <w:bCs/>
                <w:sz w:val="24"/>
                <w:szCs w:val="24"/>
                <w:lang w:eastAsia="en-US"/>
              </w:rPr>
              <w:t>18</w:t>
            </w:r>
            <w:r w:rsidRPr="0044406F">
              <w:rPr>
                <w:sz w:val="24"/>
                <w:szCs w:val="24"/>
              </w:rPr>
              <w:t>.</w:t>
            </w:r>
            <w:r w:rsidR="00E85F8D">
              <w:rPr>
                <w:sz w:val="24"/>
                <w:szCs w:val="24"/>
              </w:rPr>
              <w:t xml:space="preserve"> </w:t>
            </w:r>
            <w:r w:rsidRPr="0044406F">
              <w:rPr>
                <w:sz w:val="24"/>
                <w:szCs w:val="24"/>
              </w:rPr>
              <w:t xml:space="preserve">gada </w:t>
            </w:r>
            <w:r w:rsidRPr="0044406F">
              <w:rPr>
                <w:rFonts w:eastAsia="Calibri"/>
                <w:bCs/>
                <w:sz w:val="24"/>
                <w:szCs w:val="24"/>
                <w:lang w:eastAsia="en-US"/>
              </w:rPr>
              <w:t>__</w:t>
            </w:r>
            <w:r w:rsidRPr="0044406F">
              <w:rPr>
                <w:sz w:val="24"/>
                <w:szCs w:val="24"/>
              </w:rPr>
              <w:t>.</w:t>
            </w:r>
            <w:r w:rsidRPr="0044406F">
              <w:rPr>
                <w:rFonts w:eastAsia="Calibri"/>
                <w:bCs/>
                <w:sz w:val="24"/>
                <w:szCs w:val="24"/>
                <w:lang w:eastAsia="en-US"/>
              </w:rPr>
              <w:t>__________</w:t>
            </w:r>
          </w:p>
        </w:tc>
      </w:tr>
    </w:tbl>
    <w:p w:rsidR="00E85F8D" w:rsidRDefault="00E85F8D" w:rsidP="00E85F8D">
      <w:pPr>
        <w:spacing w:after="120" w:line="240" w:lineRule="auto"/>
        <w:ind w:firstLine="539"/>
        <w:jc w:val="both"/>
        <w:rPr>
          <w:rFonts w:ascii="Times New Roman" w:eastAsia="Times New Roman" w:hAnsi="Times New Roman" w:cs="Times New Roman"/>
          <w:sz w:val="24"/>
          <w:szCs w:val="24"/>
          <w:lang w:val="lv-LV" w:eastAsia="lv-LV"/>
        </w:rPr>
      </w:pPr>
      <w:r>
        <w:rPr>
          <w:rFonts w:ascii="Times New Roman" w:eastAsia="TimesNewRoman" w:hAnsi="Times New Roman" w:cs="Times New Roman"/>
          <w:sz w:val="24"/>
          <w:szCs w:val="24"/>
          <w:lang w:val="lv-LV" w:eastAsia="lv-LV"/>
        </w:rPr>
        <w:t>AS “Protezēšanas un ortopēdijas centrs”, reģistrācijas Nr.</w:t>
      </w:r>
      <w:r>
        <w:rPr>
          <w:rFonts w:ascii="Times New Roman" w:eastAsia="Times New Roman" w:hAnsi="Times New Roman" w:cs="Times New Roman"/>
          <w:sz w:val="24"/>
          <w:szCs w:val="24"/>
          <w:lang w:val="lv-LV" w:eastAsia="lv-LV"/>
        </w:rPr>
        <w:t>40003012251</w:t>
      </w:r>
      <w:r>
        <w:rPr>
          <w:rFonts w:ascii="Times New Roman" w:eastAsia="TimesNewRoman" w:hAnsi="Times New Roman" w:cs="Times New Roman"/>
          <w:sz w:val="24"/>
          <w:szCs w:val="24"/>
          <w:lang w:val="lv-LV" w:eastAsia="lv-LV"/>
        </w:rPr>
        <w:t xml:space="preserve">, juridiskā adrese: </w:t>
      </w:r>
      <w:r>
        <w:rPr>
          <w:rFonts w:ascii="Times New Roman" w:eastAsia="Times New Roman" w:hAnsi="Times New Roman" w:cs="Times New Roman"/>
          <w:sz w:val="24"/>
          <w:szCs w:val="24"/>
          <w:lang w:val="lv-LV" w:eastAsia="lv-LV"/>
        </w:rPr>
        <w:t>Pērnavas iela 62, Rīga, LV-1009</w:t>
      </w:r>
      <w:r>
        <w:rPr>
          <w:rFonts w:ascii="Times New Roman" w:eastAsia="TimesNewRoman" w:hAnsi="Times New Roman" w:cs="Times New Roman"/>
          <w:sz w:val="24"/>
          <w:szCs w:val="24"/>
          <w:lang w:val="lv-LV" w:eastAsia="lv-LV"/>
        </w:rPr>
        <w:t>, kuru uz pilnvaras pamata pārstāv valdes loceklis Andris Jerkins</w:t>
      </w:r>
      <w:r w:rsidRPr="0044406F">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no vienas puses, </w:t>
      </w:r>
      <w:r w:rsidR="002C39D1" w:rsidRPr="0044406F">
        <w:rPr>
          <w:rFonts w:ascii="Times New Roman" w:eastAsia="Times New Roman" w:hAnsi="Times New Roman" w:cs="Times New Roman"/>
          <w:sz w:val="24"/>
          <w:szCs w:val="24"/>
          <w:lang w:val="lv-LV" w:eastAsia="lv-LV"/>
        </w:rPr>
        <w:t>un</w:t>
      </w:r>
    </w:p>
    <w:p w:rsidR="002C39D1" w:rsidRPr="0044406F" w:rsidRDefault="00E85F8D" w:rsidP="00E85F8D">
      <w:pPr>
        <w:spacing w:after="120" w:line="240" w:lineRule="auto"/>
        <w:ind w:firstLine="539"/>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bCs/>
          <w:sz w:val="24"/>
          <w:szCs w:val="24"/>
          <w:lang w:val="lv-LV" w:eastAsia="lv-LV"/>
        </w:rPr>
        <w:t>V</w:t>
      </w:r>
      <w:r w:rsidR="002C39D1" w:rsidRPr="0044406F">
        <w:rPr>
          <w:rFonts w:ascii="Times New Roman" w:eastAsia="Times New Roman" w:hAnsi="Times New Roman" w:cs="Times New Roman"/>
          <w:bCs/>
          <w:sz w:val="24"/>
          <w:szCs w:val="24"/>
          <w:lang w:val="lv-LV" w:eastAsia="lv-LV"/>
        </w:rPr>
        <w:t>alsts sabiedrības ar ierobežotu atbildību „Nacionālais rehabilitācijas centrs „Vaivari”” struktūrvienība „Vaivaru Tehnisko palīglīdzekļu centrs”</w:t>
      </w:r>
      <w:r w:rsidR="002C39D1" w:rsidRPr="0044406F">
        <w:rPr>
          <w:rFonts w:ascii="Times New Roman" w:eastAsia="Times New Roman" w:hAnsi="Times New Roman" w:cs="Times New Roman"/>
          <w:sz w:val="24"/>
          <w:szCs w:val="24"/>
          <w:lang w:val="lv-LV" w:eastAsia="lv-LV"/>
        </w:rPr>
        <w:t xml:space="preserve">, (turpmāk – Pasūtītājs), kuru uz pilnvarojuma pamata pārstāv </w:t>
      </w:r>
      <w:r w:rsidR="002C39D1" w:rsidRPr="0044406F">
        <w:rPr>
          <w:rFonts w:ascii="Times New Roman" w:eastAsia="Times New Roman" w:hAnsi="Times New Roman" w:cs="Times New Roman"/>
          <w:bCs/>
          <w:sz w:val="24"/>
          <w:szCs w:val="24"/>
          <w:lang w:val="lv-LV" w:eastAsia="lv-LV"/>
        </w:rPr>
        <w:t>Vaivaru Tehnisko palīglīdzekļu centra vadītāja Ligita Nelsone</w:t>
      </w:r>
      <w:r w:rsidR="002C39D1" w:rsidRPr="0044406F">
        <w:rPr>
          <w:rFonts w:ascii="Times New Roman" w:eastAsia="Times New Roman" w:hAnsi="Times New Roman" w:cs="Times New Roman"/>
          <w:sz w:val="24"/>
          <w:szCs w:val="24"/>
          <w:lang w:val="lv-LV" w:eastAsia="lv-LV"/>
        </w:rPr>
        <w:t xml:space="preserve">, no otras puses, abi kopā un katrs atsevišķi turpmāk – Puses vai Puse, pamatojoties uz </w:t>
      </w:r>
      <w:r w:rsidR="002C39D1" w:rsidRPr="0044406F">
        <w:rPr>
          <w:rFonts w:ascii="Times New Roman" w:eastAsia="Times New Roman" w:hAnsi="Times New Roman" w:cs="Times New Roman"/>
          <w:bCs/>
          <w:sz w:val="24"/>
          <w:szCs w:val="24"/>
          <w:lang w:val="lv-LV" w:eastAsia="lv-LV"/>
        </w:rPr>
        <w:t>2018.gada __.__________</w:t>
      </w:r>
      <w:r w:rsidR="002C39D1" w:rsidRPr="0044406F">
        <w:rPr>
          <w:rFonts w:ascii="Times New Roman" w:eastAsia="Times New Roman" w:hAnsi="Times New Roman" w:cs="Times New Roman"/>
          <w:sz w:val="24"/>
          <w:szCs w:val="24"/>
          <w:lang w:val="lv-LV" w:eastAsia="lv-LV"/>
        </w:rPr>
        <w:t xml:space="preserve"> līgumu Nr. </w:t>
      </w:r>
      <w:r w:rsidR="002C39D1" w:rsidRPr="0044406F">
        <w:rPr>
          <w:rFonts w:ascii="Times New Roman" w:eastAsia="Times New Roman" w:hAnsi="Times New Roman" w:cs="Times New Roman"/>
          <w:bCs/>
          <w:sz w:val="24"/>
          <w:szCs w:val="24"/>
          <w:lang w:val="lv-LV" w:eastAsia="lv-LV"/>
        </w:rPr>
        <w:t>NRC “Vaivari”</w:t>
      </w:r>
      <w:r w:rsidR="002C39D1" w:rsidRPr="0044406F">
        <w:rPr>
          <w:rFonts w:ascii="Times New Roman" w:eastAsia="Times New Roman" w:hAnsi="Times New Roman" w:cs="Times New Roman"/>
          <w:sz w:val="24"/>
          <w:szCs w:val="24"/>
          <w:lang w:val="lv-LV" w:eastAsia="lv-LV"/>
        </w:rPr>
        <w:t xml:space="preserve"> </w:t>
      </w:r>
      <w:r w:rsidR="002C39D1" w:rsidRPr="0044406F">
        <w:rPr>
          <w:rFonts w:ascii="Times New Roman" w:eastAsia="Times New Roman" w:hAnsi="Times New Roman" w:cs="Times New Roman"/>
          <w:bCs/>
          <w:sz w:val="24"/>
          <w:szCs w:val="24"/>
          <w:lang w:val="lv-LV" w:eastAsia="lv-LV"/>
        </w:rPr>
        <w:t>2018</w:t>
      </w:r>
      <w:r w:rsidR="002C39D1" w:rsidRPr="0044406F">
        <w:rPr>
          <w:rFonts w:ascii="Times New Roman" w:eastAsia="Times New Roman" w:hAnsi="Times New Roman" w:cs="Times New Roman"/>
          <w:sz w:val="24"/>
          <w:szCs w:val="24"/>
          <w:lang w:val="lv-LV" w:eastAsia="lv-LV"/>
        </w:rPr>
        <w:t>/</w:t>
      </w:r>
      <w:r w:rsidR="002C39D1" w:rsidRPr="00592ECE">
        <w:rPr>
          <w:rFonts w:ascii="Times New Roman" w:eastAsia="Times New Roman" w:hAnsi="Times New Roman" w:cs="Times New Roman"/>
          <w:sz w:val="24"/>
          <w:szCs w:val="24"/>
          <w:lang w:val="lv-LV" w:eastAsia="lv-LV"/>
        </w:rPr>
        <w:t>0</w:t>
      </w:r>
      <w:r w:rsidR="002C39D1" w:rsidRPr="00592ECE">
        <w:rPr>
          <w:rFonts w:ascii="Times New Roman" w:eastAsia="Times New Roman" w:hAnsi="Times New Roman" w:cs="Times New Roman"/>
          <w:bCs/>
          <w:sz w:val="24"/>
          <w:szCs w:val="24"/>
          <w:lang w:val="lv-LV" w:eastAsia="lv-LV"/>
        </w:rPr>
        <w:t xml:space="preserve">2 </w:t>
      </w:r>
      <w:r>
        <w:rPr>
          <w:rFonts w:ascii="Times New Roman" w:eastAsia="Times New Roman" w:hAnsi="Times New Roman" w:cs="Times New Roman"/>
          <w:sz w:val="24"/>
          <w:szCs w:val="24"/>
          <w:lang w:val="lv-LV" w:eastAsia="lv-LV"/>
        </w:rPr>
        <w:t>TPC</w:t>
      </w:r>
      <w:r w:rsidR="002C39D1" w:rsidRPr="0044406F">
        <w:rPr>
          <w:rFonts w:ascii="Times New Roman" w:eastAsia="Times New Roman" w:hAnsi="Times New Roman" w:cs="Times New Roman"/>
          <w:sz w:val="24"/>
          <w:szCs w:val="24"/>
          <w:lang w:val="lv-LV" w:eastAsia="lv-LV"/>
        </w:rPr>
        <w:t>, (turpmāk – Līgums), paraksta šo aktu, ar kuru:</w:t>
      </w:r>
    </w:p>
    <w:p w:rsidR="002C39D1" w:rsidRPr="0044406F" w:rsidRDefault="002C39D1" w:rsidP="002C39D1">
      <w:pPr>
        <w:numPr>
          <w:ilvl w:val="0"/>
          <w:numId w:val="3"/>
        </w:numPr>
        <w:spacing w:after="60" w:line="240" w:lineRule="auto"/>
        <w:ind w:left="539" w:hanging="539"/>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 xml:space="preserve">Piegādātājs apliecina, ka tas Pasūtītāja uzdevumā laika posmā </w:t>
      </w:r>
      <w:r w:rsidRPr="0044406F">
        <w:rPr>
          <w:rFonts w:ascii="Times New Roman" w:eastAsia="Calibri" w:hAnsi="Times New Roman" w:cs="Times New Roman"/>
          <w:b/>
          <w:sz w:val="24"/>
          <w:szCs w:val="24"/>
          <w:lang w:val="lv-LV" w:eastAsia="lv-LV"/>
        </w:rPr>
        <w:t>no 20__.gada __.________ līdz 20__.gada __._________</w:t>
      </w:r>
      <w:r w:rsidRPr="0044406F">
        <w:rPr>
          <w:rFonts w:ascii="Times New Roman" w:eastAsia="Calibri" w:hAnsi="Times New Roman" w:cs="Times New Roman"/>
          <w:sz w:val="24"/>
          <w:szCs w:val="24"/>
          <w:lang w:val="lv-LV" w:eastAsia="lv-LV"/>
        </w:rPr>
        <w:t xml:space="preserve"> </w:t>
      </w:r>
      <w:r w:rsidRPr="0044406F">
        <w:rPr>
          <w:rFonts w:ascii="Times New Roman" w:eastAsia="Times New Roman" w:hAnsi="Times New Roman" w:cs="Times New Roman"/>
          <w:bCs/>
          <w:sz w:val="24"/>
          <w:szCs w:val="24"/>
          <w:lang w:val="lv-LV" w:eastAsia="lv-LV"/>
        </w:rPr>
        <w:t>ir izgatavojis, pielāgojis, apmācījis lietošanā un izsniedzis tehniskos palīglīdzekļus</w:t>
      </w:r>
      <w:r w:rsidRPr="0044406F">
        <w:rPr>
          <w:rFonts w:ascii="Times New Roman" w:eastAsia="Calibri" w:hAnsi="Times New Roman" w:cs="Times New Roman"/>
          <w:sz w:val="24"/>
          <w:szCs w:val="24"/>
          <w:lang w:val="lv-LV" w:eastAsia="lv-LV"/>
        </w:rPr>
        <w:t xml:space="preserve"> par kopējo summu </w:t>
      </w:r>
      <w:r w:rsidRPr="0044406F">
        <w:rPr>
          <w:rFonts w:ascii="Times New Roman" w:eastAsia="Calibri" w:hAnsi="Times New Roman" w:cs="Times New Roman"/>
          <w:b/>
          <w:sz w:val="24"/>
          <w:szCs w:val="24"/>
          <w:lang w:val="lv-LV" w:eastAsia="lv-LV"/>
        </w:rPr>
        <w:t>EUR _________</w:t>
      </w:r>
      <w:r w:rsidRPr="0044406F">
        <w:rPr>
          <w:rFonts w:ascii="Times New Roman" w:eastAsia="Calibri" w:hAnsi="Times New Roman" w:cs="Times New Roman"/>
          <w:sz w:val="24"/>
          <w:szCs w:val="24"/>
          <w:lang w:val="lv-LV" w:eastAsia="lv-LV"/>
        </w:rPr>
        <w:t xml:space="preserve"> Personām, kas iekļautas no Pasūtītāja datu bāzes izdrukātā ikmēneša atskaitē par izsniegtajiem tehniskajiem palīglīdzekļiem un iekasētajām vienreizējām iemaksām, ievērojot Līguma noteikumus.</w:t>
      </w:r>
    </w:p>
    <w:p w:rsidR="002C39D1" w:rsidRPr="0044406F" w:rsidRDefault="002C39D1" w:rsidP="002C39D1">
      <w:pPr>
        <w:numPr>
          <w:ilvl w:val="0"/>
          <w:numId w:val="3"/>
        </w:numPr>
        <w:spacing w:after="60" w:line="240" w:lineRule="auto"/>
        <w:ind w:left="539" w:hanging="539"/>
        <w:contextualSpacing/>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i/>
          <w:sz w:val="24"/>
          <w:szCs w:val="24"/>
          <w:lang w:val="lv-LV" w:eastAsia="lv-LV"/>
        </w:rPr>
        <w:t>(tabulu aizpilda saskaņā ar faktiski izsniegtajiem tehniskajiem palīglīdzekļiem)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48"/>
        <w:gridCol w:w="1674"/>
        <w:gridCol w:w="1316"/>
        <w:gridCol w:w="1484"/>
        <w:gridCol w:w="1508"/>
      </w:tblGrid>
      <w:tr w:rsidR="002C39D1" w:rsidRPr="0044406F" w:rsidTr="00C146E3">
        <w:trPr>
          <w:trHeight w:val="870"/>
        </w:trPr>
        <w:tc>
          <w:tcPr>
            <w:tcW w:w="704" w:type="dxa"/>
          </w:tcPr>
          <w:p w:rsidR="002C39D1" w:rsidRPr="0044406F" w:rsidRDefault="002C39D1" w:rsidP="00C146E3">
            <w:pPr>
              <w:spacing w:before="60" w:after="60" w:line="240" w:lineRule="auto"/>
              <w:ind w:right="-24"/>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Nr. p.k.</w:t>
            </w:r>
          </w:p>
        </w:tc>
        <w:tc>
          <w:tcPr>
            <w:tcW w:w="2948" w:type="dxa"/>
          </w:tcPr>
          <w:p w:rsidR="002C39D1" w:rsidRPr="0044406F" w:rsidRDefault="002C39D1" w:rsidP="00C146E3">
            <w:pPr>
              <w:spacing w:before="60" w:after="60" w:line="240" w:lineRule="auto"/>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Izsniegto tehnisko palīglīdzekļu grupa un apakšgrupa</w:t>
            </w:r>
          </w:p>
        </w:tc>
        <w:tc>
          <w:tcPr>
            <w:tcW w:w="1674" w:type="dxa"/>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Izsniegto tehnisko palīglīdzekļu skaits</w:t>
            </w:r>
          </w:p>
        </w:tc>
        <w:tc>
          <w:tcPr>
            <w:tcW w:w="1316" w:type="dxa"/>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Personu skaits</w:t>
            </w:r>
          </w:p>
        </w:tc>
        <w:tc>
          <w:tcPr>
            <w:tcW w:w="1484" w:type="dxa"/>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Cena ar PVN, EUR</w:t>
            </w:r>
          </w:p>
        </w:tc>
        <w:tc>
          <w:tcPr>
            <w:tcW w:w="1508" w:type="dxa"/>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Summa ar PVN, EUR</w:t>
            </w:r>
          </w:p>
        </w:tc>
      </w:tr>
      <w:tr w:rsidR="002C39D1" w:rsidRPr="0044406F" w:rsidTr="00C146E3">
        <w:trPr>
          <w:trHeight w:val="7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1.</w:t>
            </w:r>
          </w:p>
        </w:tc>
        <w:tc>
          <w:tcPr>
            <w:tcW w:w="2948" w:type="dxa"/>
          </w:tcPr>
          <w:p w:rsidR="002C39D1" w:rsidRPr="0044406F" w:rsidRDefault="002C39D1" w:rsidP="00C146E3">
            <w:pPr>
              <w:spacing w:before="40" w:after="40" w:line="240" w:lineRule="auto"/>
              <w:rPr>
                <w:rFonts w:ascii="Times New Roman" w:eastAsia="Calibri" w:hAnsi="Times New Roman" w:cs="Times New Roman"/>
                <w:b/>
                <w:sz w:val="24"/>
                <w:szCs w:val="24"/>
                <w:u w:val="single"/>
                <w:lang w:val="lv-LV" w:eastAsia="lv-LV"/>
              </w:rPr>
            </w:pPr>
            <w:r w:rsidRPr="0044406F">
              <w:rPr>
                <w:rFonts w:ascii="Times New Roman" w:eastAsia="Calibri" w:hAnsi="Times New Roman" w:cs="Times New Roman"/>
                <w:b/>
                <w:sz w:val="24"/>
                <w:szCs w:val="24"/>
                <w:u w:val="single"/>
                <w:lang w:val="lv-LV" w:eastAsia="lv-LV"/>
              </w:rPr>
              <w:t>Ādas-stieņu protēzes:</w:t>
            </w:r>
          </w:p>
        </w:tc>
        <w:tc>
          <w:tcPr>
            <w:tcW w:w="1674" w:type="dxa"/>
          </w:tcPr>
          <w:p w:rsidR="002C39D1" w:rsidRPr="0044406F" w:rsidRDefault="002C39D1" w:rsidP="00C146E3">
            <w:pPr>
              <w:spacing w:before="40" w:after="40" w:line="240" w:lineRule="auto"/>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1.1.</w:t>
            </w:r>
          </w:p>
        </w:tc>
        <w:tc>
          <w:tcPr>
            <w:tcW w:w="2948" w:type="dxa"/>
          </w:tcPr>
          <w:p w:rsidR="002C39D1" w:rsidRPr="0044406F" w:rsidRDefault="002C39D1" w:rsidP="00C146E3">
            <w:pPr>
              <w:spacing w:before="40" w:after="40" w:line="240" w:lineRule="auto"/>
              <w:rPr>
                <w:rFonts w:ascii="Times New Roman" w:eastAsia="Calibri" w:hAnsi="Times New Roman" w:cs="Times New Roman"/>
                <w:sz w:val="24"/>
                <w:szCs w:val="24"/>
                <w:lang w:val="lv-LV" w:eastAsia="lv-LV"/>
              </w:rPr>
            </w:pP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w:t>
            </w:r>
          </w:p>
        </w:tc>
        <w:tc>
          <w:tcPr>
            <w:tcW w:w="2948" w:type="dxa"/>
          </w:tcPr>
          <w:p w:rsidR="002C39D1" w:rsidRPr="0044406F" w:rsidRDefault="002C39D1" w:rsidP="00C146E3">
            <w:pPr>
              <w:spacing w:before="40" w:after="40" w:line="240" w:lineRule="auto"/>
              <w:rPr>
                <w:rFonts w:ascii="Times New Roman" w:eastAsia="Calibri" w:hAnsi="Times New Roman" w:cs="Times New Roman"/>
                <w:sz w:val="24"/>
                <w:szCs w:val="24"/>
                <w:lang w:val="lv-LV" w:eastAsia="lv-LV"/>
              </w:rPr>
            </w:pP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2948"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Kopā:</w:t>
            </w: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2.</w:t>
            </w:r>
          </w:p>
        </w:tc>
        <w:tc>
          <w:tcPr>
            <w:tcW w:w="2948" w:type="dxa"/>
          </w:tcPr>
          <w:p w:rsidR="002C39D1" w:rsidRPr="0044406F" w:rsidRDefault="002C39D1" w:rsidP="00C146E3">
            <w:pPr>
              <w:spacing w:before="40" w:after="40" w:line="240" w:lineRule="auto"/>
              <w:rPr>
                <w:rFonts w:ascii="Times New Roman" w:eastAsia="Calibri" w:hAnsi="Times New Roman" w:cs="Times New Roman"/>
                <w:b/>
                <w:sz w:val="24"/>
                <w:szCs w:val="24"/>
                <w:u w:val="single"/>
                <w:lang w:val="lv-LV" w:eastAsia="lv-LV"/>
              </w:rPr>
            </w:pPr>
            <w:r w:rsidRPr="0044406F">
              <w:rPr>
                <w:rFonts w:ascii="Times New Roman" w:eastAsia="Calibri" w:hAnsi="Times New Roman" w:cs="Times New Roman"/>
                <w:b/>
                <w:sz w:val="24"/>
                <w:szCs w:val="24"/>
                <w:u w:val="single"/>
                <w:lang w:val="lv-LV" w:eastAsia="lv-LV"/>
              </w:rPr>
              <w:t>Koka protēzes:</w:t>
            </w: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2.1.</w:t>
            </w:r>
          </w:p>
        </w:tc>
        <w:tc>
          <w:tcPr>
            <w:tcW w:w="2948" w:type="dxa"/>
          </w:tcPr>
          <w:p w:rsidR="002C39D1" w:rsidRPr="0044406F" w:rsidRDefault="002C39D1" w:rsidP="00C146E3">
            <w:pPr>
              <w:spacing w:before="40" w:after="40" w:line="240" w:lineRule="auto"/>
              <w:rPr>
                <w:rFonts w:ascii="Times New Roman" w:eastAsia="Calibri" w:hAnsi="Times New Roman" w:cs="Times New Roman"/>
                <w:sz w:val="24"/>
                <w:szCs w:val="24"/>
                <w:lang w:val="lv-LV" w:eastAsia="lv-LV"/>
              </w:rPr>
            </w:pP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w:t>
            </w:r>
          </w:p>
        </w:tc>
        <w:tc>
          <w:tcPr>
            <w:tcW w:w="2948" w:type="dxa"/>
          </w:tcPr>
          <w:p w:rsidR="002C39D1" w:rsidRPr="0044406F" w:rsidRDefault="002C39D1" w:rsidP="00C146E3">
            <w:pPr>
              <w:spacing w:before="40" w:after="40" w:line="240" w:lineRule="auto"/>
              <w:rPr>
                <w:rFonts w:ascii="Times New Roman" w:eastAsia="Calibri" w:hAnsi="Times New Roman" w:cs="Times New Roman"/>
                <w:sz w:val="24"/>
                <w:szCs w:val="24"/>
                <w:lang w:val="lv-LV" w:eastAsia="lv-LV"/>
              </w:rPr>
            </w:pP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90"/>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294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r w:rsidRPr="0044406F">
              <w:rPr>
                <w:rFonts w:ascii="Times New Roman" w:eastAsia="Calibri" w:hAnsi="Times New Roman" w:cs="Times New Roman"/>
                <w:b/>
                <w:sz w:val="24"/>
                <w:szCs w:val="24"/>
                <w:lang w:val="lv-LV" w:eastAsia="lv-LV"/>
              </w:rPr>
              <w:t>Kopā:</w:t>
            </w: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eastAsia="lv-LV"/>
              </w:rPr>
            </w:pPr>
          </w:p>
        </w:tc>
      </w:tr>
      <w:tr w:rsidR="002C39D1" w:rsidRPr="0044406F" w:rsidTr="00C146E3">
        <w:trPr>
          <w:trHeight w:val="123"/>
        </w:trPr>
        <w:tc>
          <w:tcPr>
            <w:tcW w:w="704"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p>
        </w:tc>
        <w:tc>
          <w:tcPr>
            <w:tcW w:w="2948"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r w:rsidRPr="0044406F">
              <w:rPr>
                <w:rFonts w:ascii="Times New Roman" w:eastAsia="Calibri" w:hAnsi="Times New Roman" w:cs="Times New Roman"/>
                <w:b/>
                <w:sz w:val="24"/>
                <w:szCs w:val="24"/>
                <w:lang w:val="lv-LV" w:eastAsia="lv-LV"/>
              </w:rPr>
              <w:t>KOPĀ PAVISAM:</w:t>
            </w:r>
          </w:p>
        </w:tc>
        <w:tc>
          <w:tcPr>
            <w:tcW w:w="1674"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p>
        </w:tc>
        <w:tc>
          <w:tcPr>
            <w:tcW w:w="1316"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p>
        </w:tc>
        <w:tc>
          <w:tcPr>
            <w:tcW w:w="1484"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p>
        </w:tc>
        <w:tc>
          <w:tcPr>
            <w:tcW w:w="1508" w:type="dxa"/>
          </w:tcPr>
          <w:p w:rsidR="002C39D1" w:rsidRPr="0044406F" w:rsidRDefault="002C39D1" w:rsidP="00C146E3">
            <w:pPr>
              <w:spacing w:before="40" w:after="40" w:line="240" w:lineRule="auto"/>
              <w:jc w:val="center"/>
              <w:rPr>
                <w:rFonts w:ascii="Times New Roman" w:eastAsia="Calibri" w:hAnsi="Times New Roman" w:cs="Times New Roman"/>
                <w:b/>
                <w:sz w:val="24"/>
                <w:szCs w:val="24"/>
                <w:lang w:val="lv-LV" w:eastAsia="lv-LV"/>
              </w:rPr>
            </w:pPr>
          </w:p>
        </w:tc>
      </w:tr>
    </w:tbl>
    <w:p w:rsidR="002C39D1" w:rsidRPr="0044406F" w:rsidRDefault="002C39D1" w:rsidP="002C39D1">
      <w:pPr>
        <w:numPr>
          <w:ilvl w:val="0"/>
          <w:numId w:val="3"/>
        </w:numPr>
        <w:spacing w:before="60" w:after="60" w:line="240" w:lineRule="auto"/>
        <w:ind w:left="539" w:hanging="539"/>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Pasūtītājs, pārbaudot Piegādātāja iesniegto dokumentāciju par tehnisko palīglīdzekļu izsniegšanu Personām, atzīst, ka Piegādātājs šī akta 2.punktā minētajām Personām izsniegtos Tehniskos palīglīdzekļus izsniedzis atbilstoši Līguma noteikumiem.</w:t>
      </w:r>
    </w:p>
    <w:p w:rsidR="002C39D1" w:rsidRPr="00153A02" w:rsidRDefault="002C39D1" w:rsidP="002C39D1">
      <w:pPr>
        <w:numPr>
          <w:ilvl w:val="0"/>
          <w:numId w:val="3"/>
        </w:numPr>
        <w:spacing w:after="60" w:line="240" w:lineRule="auto"/>
        <w:ind w:left="540" w:hanging="540"/>
        <w:contextualSpacing/>
        <w:jc w:val="both"/>
        <w:rPr>
          <w:rFonts w:ascii="Times New Roman" w:eastAsia="Calibri" w:hAnsi="Times New Roman" w:cs="Times New Roman"/>
          <w:sz w:val="24"/>
          <w:szCs w:val="24"/>
          <w:lang w:val="lv-LV" w:eastAsia="lv-LV"/>
        </w:rPr>
      </w:pPr>
      <w:r w:rsidRPr="0044406F">
        <w:rPr>
          <w:rFonts w:ascii="Times New Roman" w:eastAsia="Calibri" w:hAnsi="Times New Roman" w:cs="Times New Roman"/>
          <w:sz w:val="24"/>
          <w:szCs w:val="24"/>
          <w:lang w:val="lv-LV" w:eastAsia="lv-LV"/>
        </w:rPr>
        <w:t>Pasūtītājs akceptē šī akta 1.punktā norādīto summu.</w:t>
      </w:r>
    </w:p>
    <w:tbl>
      <w:tblPr>
        <w:tblW w:w="9639" w:type="dxa"/>
        <w:tblLook w:val="04A0" w:firstRow="1" w:lastRow="0" w:firstColumn="1" w:lastColumn="0" w:noHBand="0" w:noVBand="1"/>
      </w:tblPr>
      <w:tblGrid>
        <w:gridCol w:w="4820"/>
        <w:gridCol w:w="4819"/>
      </w:tblGrid>
      <w:tr w:rsidR="002C39D1" w:rsidRPr="0044406F" w:rsidTr="00C146E3">
        <w:trPr>
          <w:trHeight w:val="70"/>
        </w:trPr>
        <w:tc>
          <w:tcPr>
            <w:tcW w:w="4820" w:type="dxa"/>
          </w:tcPr>
          <w:p w:rsidR="002C39D1" w:rsidRPr="0044406F" w:rsidRDefault="002C39D1" w:rsidP="00C146E3">
            <w:pPr>
              <w:spacing w:before="60" w:after="60" w:line="240" w:lineRule="auto"/>
              <w:jc w:val="both"/>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Piegādātājs:</w:t>
            </w:r>
          </w:p>
        </w:tc>
        <w:tc>
          <w:tcPr>
            <w:tcW w:w="4819" w:type="dxa"/>
          </w:tcPr>
          <w:p w:rsidR="002C39D1" w:rsidRPr="0044406F" w:rsidRDefault="002C39D1" w:rsidP="00C146E3">
            <w:pPr>
              <w:spacing w:before="60" w:after="60" w:line="240" w:lineRule="auto"/>
              <w:jc w:val="both"/>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Pasūtītājs:</w:t>
            </w:r>
          </w:p>
        </w:tc>
      </w:tr>
      <w:tr w:rsidR="002C39D1" w:rsidRPr="0044406F" w:rsidTr="00C146E3">
        <w:trPr>
          <w:trHeight w:val="924"/>
        </w:trPr>
        <w:tc>
          <w:tcPr>
            <w:tcW w:w="4820" w:type="dxa"/>
          </w:tcPr>
          <w:p w:rsidR="002C39D1" w:rsidRPr="0044406F" w:rsidRDefault="002C39D1" w:rsidP="00C146E3">
            <w:pPr>
              <w:spacing w:after="0" w:line="240" w:lineRule="auto"/>
              <w:jc w:val="both"/>
              <w:rPr>
                <w:rFonts w:ascii="Times New Roman" w:eastAsia="Times New Roman" w:hAnsi="Times New Roman" w:cs="Times New Roman"/>
                <w:sz w:val="24"/>
                <w:szCs w:val="24"/>
                <w:lang w:val="lv-LV" w:eastAsia="lv-LV"/>
              </w:rPr>
            </w:pPr>
          </w:p>
          <w:p w:rsidR="002C39D1" w:rsidRPr="0044406F" w:rsidRDefault="002C39D1" w:rsidP="00C146E3">
            <w:pPr>
              <w:spacing w:after="0" w:line="240" w:lineRule="auto"/>
              <w:jc w:val="both"/>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sz w:val="24"/>
                <w:szCs w:val="24"/>
                <w:lang w:val="lv-LV" w:eastAsia="lv-LV"/>
              </w:rPr>
              <w:t>______________________________________</w:t>
            </w:r>
          </w:p>
          <w:p w:rsidR="002C39D1" w:rsidRPr="0044406F" w:rsidRDefault="002C39D1" w:rsidP="00C146E3">
            <w:pPr>
              <w:tabs>
                <w:tab w:val="left" w:pos="5040"/>
              </w:tabs>
              <w:spacing w:after="0" w:line="240" w:lineRule="auto"/>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bCs/>
                <w:sz w:val="24"/>
                <w:szCs w:val="24"/>
                <w:lang w:val="lv-LV" w:eastAsia="lv-LV"/>
              </w:rPr>
              <w:t>(Amats, paraksts, paraksta atšifrējums)</w:t>
            </w:r>
          </w:p>
        </w:tc>
        <w:tc>
          <w:tcPr>
            <w:tcW w:w="4819" w:type="dxa"/>
          </w:tcPr>
          <w:p w:rsidR="002C39D1" w:rsidRPr="0044406F" w:rsidRDefault="002C39D1" w:rsidP="00C146E3">
            <w:pPr>
              <w:spacing w:after="0" w:line="240" w:lineRule="auto"/>
              <w:jc w:val="both"/>
              <w:rPr>
                <w:rFonts w:ascii="Times New Roman" w:eastAsia="Times New Roman" w:hAnsi="Times New Roman" w:cs="Times New Roman"/>
                <w:sz w:val="24"/>
                <w:szCs w:val="24"/>
                <w:lang w:val="lv-LV" w:eastAsia="lv-LV"/>
              </w:rPr>
            </w:pPr>
          </w:p>
          <w:p w:rsidR="002C39D1" w:rsidRPr="0044406F" w:rsidRDefault="002C39D1" w:rsidP="00C146E3">
            <w:pPr>
              <w:spacing w:after="0" w:line="240" w:lineRule="auto"/>
              <w:jc w:val="both"/>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sz w:val="24"/>
                <w:szCs w:val="24"/>
                <w:lang w:val="lv-LV" w:eastAsia="lv-LV"/>
              </w:rPr>
              <w:t>______________________________________</w:t>
            </w:r>
          </w:p>
          <w:p w:rsidR="002C39D1" w:rsidRPr="0044406F" w:rsidRDefault="002C39D1" w:rsidP="00C146E3">
            <w:pPr>
              <w:tabs>
                <w:tab w:val="left" w:pos="5040"/>
              </w:tabs>
              <w:spacing w:after="0" w:line="240" w:lineRule="auto"/>
              <w:rPr>
                <w:rFonts w:ascii="Times New Roman" w:eastAsia="Times New Roman" w:hAnsi="Times New Roman" w:cs="Times New Roman"/>
                <w:sz w:val="24"/>
                <w:szCs w:val="24"/>
                <w:lang w:val="lv-LV" w:eastAsia="lv-LV"/>
              </w:rPr>
            </w:pPr>
            <w:r w:rsidRPr="0044406F">
              <w:rPr>
                <w:rFonts w:ascii="Times New Roman" w:eastAsia="Times New Roman" w:hAnsi="Times New Roman" w:cs="Times New Roman"/>
                <w:bCs/>
                <w:sz w:val="24"/>
                <w:szCs w:val="24"/>
                <w:lang w:val="lv-LV" w:eastAsia="lv-LV"/>
              </w:rPr>
              <w:t>Vaivaru TPC vadītāja L.Nelsone</w:t>
            </w:r>
          </w:p>
        </w:tc>
      </w:tr>
    </w:tbl>
    <w:p w:rsidR="002C39D1" w:rsidRPr="0044406F" w:rsidRDefault="002C39D1" w:rsidP="002C39D1">
      <w:pPr>
        <w:spacing w:after="0" w:line="240" w:lineRule="auto"/>
        <w:rPr>
          <w:rFonts w:ascii="Times New Roman" w:eastAsia="Calibri" w:hAnsi="Times New Roman" w:cs="Times New Roman"/>
          <w:b/>
          <w:sz w:val="24"/>
          <w:szCs w:val="24"/>
        </w:rPr>
      </w:pPr>
    </w:p>
    <w:p w:rsidR="002C39D1" w:rsidRDefault="002C39D1" w:rsidP="002C39D1">
      <w:pPr>
        <w:spacing w:after="0" w:line="240" w:lineRule="auto"/>
        <w:jc w:val="right"/>
        <w:rPr>
          <w:rFonts w:ascii="Times New Roman" w:eastAsia="Calibri" w:hAnsi="Times New Roman" w:cs="Times New Roman"/>
          <w:b/>
          <w:sz w:val="24"/>
          <w:szCs w:val="24"/>
          <w:lang w:val="lv-LV"/>
        </w:rPr>
      </w:pPr>
    </w:p>
    <w:p w:rsidR="002C39D1" w:rsidRDefault="002C39D1" w:rsidP="002C39D1">
      <w:pPr>
        <w:spacing w:after="0" w:line="240" w:lineRule="auto"/>
        <w:jc w:val="right"/>
        <w:rPr>
          <w:rFonts w:ascii="Times New Roman" w:eastAsia="Calibri" w:hAnsi="Times New Roman" w:cs="Times New Roman"/>
          <w:b/>
          <w:sz w:val="24"/>
          <w:szCs w:val="24"/>
          <w:lang w:val="lv-LV"/>
        </w:rPr>
      </w:pPr>
    </w:p>
    <w:p w:rsidR="002C39D1" w:rsidRDefault="002C39D1" w:rsidP="002C39D1">
      <w:pPr>
        <w:spacing w:after="0" w:line="240" w:lineRule="auto"/>
        <w:jc w:val="right"/>
        <w:rPr>
          <w:rFonts w:ascii="Times New Roman" w:eastAsia="Calibri" w:hAnsi="Times New Roman" w:cs="Times New Roman"/>
          <w:b/>
          <w:sz w:val="24"/>
          <w:szCs w:val="24"/>
          <w:lang w:val="lv-LV"/>
        </w:rPr>
      </w:pPr>
    </w:p>
    <w:p w:rsidR="002C39D1" w:rsidRPr="0044406F" w:rsidRDefault="00047531" w:rsidP="002C39D1">
      <w:pPr>
        <w:spacing w:after="0" w:line="240" w:lineRule="auto"/>
        <w:jc w:val="right"/>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Pielikums Nr.6</w:t>
      </w:r>
    </w:p>
    <w:p w:rsidR="002C39D1" w:rsidRPr="0044406F" w:rsidRDefault="002C39D1" w:rsidP="002C39D1">
      <w:pPr>
        <w:spacing w:after="0" w:line="240" w:lineRule="auto"/>
        <w:jc w:val="right"/>
        <w:rPr>
          <w:rFonts w:ascii="Times New Roman" w:eastAsia="Calibri" w:hAnsi="Times New Roman" w:cs="Times New Roman"/>
          <w:sz w:val="24"/>
          <w:szCs w:val="24"/>
          <w:lang w:val="lv-LV"/>
        </w:rPr>
      </w:pPr>
      <w:r w:rsidRPr="0044406F">
        <w:rPr>
          <w:rFonts w:ascii="Times New Roman" w:eastAsia="Times New Roman" w:hAnsi="Times New Roman" w:cs="Times New Roman"/>
          <w:bCs/>
          <w:sz w:val="24"/>
          <w:szCs w:val="24"/>
          <w:lang w:val="lv-LV" w:eastAsia="lv-LV"/>
        </w:rPr>
        <w:t>2018.</w:t>
      </w:r>
      <w:r w:rsidR="00E85F8D">
        <w:rPr>
          <w:rFonts w:ascii="Times New Roman" w:eastAsia="Times New Roman" w:hAnsi="Times New Roman" w:cs="Times New Roman"/>
          <w:bCs/>
          <w:sz w:val="24"/>
          <w:szCs w:val="24"/>
          <w:lang w:val="lv-LV" w:eastAsia="lv-LV"/>
        </w:rPr>
        <w:t xml:space="preserve"> gada 14. marta</w:t>
      </w:r>
    </w:p>
    <w:p w:rsidR="002C39D1" w:rsidRPr="0044406F" w:rsidRDefault="002C39D1" w:rsidP="002C39D1">
      <w:pPr>
        <w:spacing w:after="0" w:line="240" w:lineRule="auto"/>
        <w:jc w:val="right"/>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sz w:val="24"/>
          <w:szCs w:val="24"/>
          <w:lang w:val="lv-LV" w:eastAsia="lv-LV"/>
        </w:rPr>
        <w:t xml:space="preserve">Pakalpojumu līgumam Nr. </w:t>
      </w:r>
      <w:r w:rsidRPr="0044406F">
        <w:rPr>
          <w:rFonts w:ascii="Times New Roman" w:eastAsia="Times New Roman" w:hAnsi="Times New Roman" w:cs="Times New Roman"/>
          <w:bCs/>
          <w:sz w:val="24"/>
          <w:szCs w:val="24"/>
          <w:lang w:val="lv-LV" w:eastAsia="lv-LV"/>
        </w:rPr>
        <w:t>NRC “Vaivari”</w:t>
      </w:r>
      <w:r w:rsidRPr="0044406F">
        <w:rPr>
          <w:rFonts w:ascii="Times New Roman" w:eastAsia="Times New Roman" w:hAnsi="Times New Roman" w:cs="Times New Roman"/>
          <w:sz w:val="24"/>
          <w:szCs w:val="24"/>
          <w:lang w:val="lv-LV" w:eastAsia="lv-LV"/>
        </w:rPr>
        <w:t xml:space="preserve"> </w:t>
      </w:r>
      <w:r w:rsidRPr="005A016C">
        <w:rPr>
          <w:rFonts w:ascii="Times New Roman" w:eastAsia="Times New Roman" w:hAnsi="Times New Roman" w:cs="Times New Roman"/>
          <w:bCs/>
          <w:sz w:val="24"/>
          <w:szCs w:val="24"/>
          <w:lang w:val="lv-LV" w:eastAsia="lv-LV"/>
        </w:rPr>
        <w:t>2018</w:t>
      </w:r>
      <w:r w:rsidRPr="005A016C">
        <w:rPr>
          <w:rFonts w:ascii="Times New Roman" w:eastAsia="Times New Roman" w:hAnsi="Times New Roman" w:cs="Times New Roman"/>
          <w:sz w:val="24"/>
          <w:szCs w:val="24"/>
          <w:lang w:val="lv-LV" w:eastAsia="lv-LV"/>
        </w:rPr>
        <w:t>/</w:t>
      </w:r>
      <w:r w:rsidRPr="00592ECE">
        <w:rPr>
          <w:rFonts w:ascii="Times New Roman" w:eastAsia="Times New Roman" w:hAnsi="Times New Roman" w:cs="Times New Roman"/>
          <w:sz w:val="24"/>
          <w:szCs w:val="24"/>
          <w:lang w:val="lv-LV" w:eastAsia="lv-LV"/>
        </w:rPr>
        <w:t>0</w:t>
      </w:r>
      <w:r w:rsidRPr="00592ECE">
        <w:rPr>
          <w:rFonts w:ascii="Times New Roman" w:eastAsia="Times New Roman" w:hAnsi="Times New Roman" w:cs="Times New Roman"/>
          <w:bCs/>
          <w:sz w:val="24"/>
          <w:szCs w:val="24"/>
          <w:lang w:val="lv-LV" w:eastAsia="lv-LV"/>
        </w:rPr>
        <w:t>2</w:t>
      </w:r>
      <w:r w:rsidRPr="005A016C">
        <w:rPr>
          <w:rFonts w:ascii="Times New Roman" w:eastAsia="Times New Roman" w:hAnsi="Times New Roman" w:cs="Times New Roman"/>
          <w:bCs/>
          <w:sz w:val="24"/>
          <w:szCs w:val="24"/>
          <w:lang w:val="lv-LV" w:eastAsia="lv-LV"/>
        </w:rPr>
        <w:t xml:space="preserve"> </w:t>
      </w:r>
      <w:r w:rsidR="00E85F8D">
        <w:rPr>
          <w:rFonts w:ascii="Times New Roman" w:eastAsia="Times New Roman" w:hAnsi="Times New Roman" w:cs="Times New Roman"/>
          <w:sz w:val="24"/>
          <w:szCs w:val="24"/>
          <w:lang w:val="lv-LV" w:eastAsia="lv-LV"/>
        </w:rPr>
        <w:t>TPC</w:t>
      </w:r>
    </w:p>
    <w:p w:rsidR="002C39D1" w:rsidRDefault="002C39D1" w:rsidP="002C39D1">
      <w:pPr>
        <w:spacing w:before="120" w:after="12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Atskaite par neapkalpotajām personām</w:t>
      </w:r>
    </w:p>
    <w:p w:rsidR="002C39D1" w:rsidRPr="0044406F" w:rsidRDefault="002C39D1" w:rsidP="002C39D1">
      <w:pPr>
        <w:spacing w:before="120" w:after="120" w:line="240" w:lineRule="auto"/>
        <w:jc w:val="center"/>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(kuras Pasūtītājs nosūtījis Piegādātājam pirms 30 darba dienām un ilgāk)</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64"/>
        <w:gridCol w:w="1401"/>
        <w:gridCol w:w="1228"/>
        <w:gridCol w:w="1416"/>
        <w:gridCol w:w="1643"/>
        <w:gridCol w:w="1884"/>
      </w:tblGrid>
      <w:tr w:rsidR="002C39D1" w:rsidRPr="00452D2A" w:rsidTr="00C146E3">
        <w:trPr>
          <w:trHeight w:val="540"/>
        </w:trPr>
        <w:tc>
          <w:tcPr>
            <w:tcW w:w="603" w:type="dxa"/>
            <w:vMerge w:val="restart"/>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rPr>
            </w:pPr>
          </w:p>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Nr. p.k.</w:t>
            </w:r>
          </w:p>
        </w:tc>
        <w:tc>
          <w:tcPr>
            <w:tcW w:w="4163" w:type="dxa"/>
            <w:gridSpan w:val="3"/>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Personas nosūtījums pie Piegādātāja</w:t>
            </w:r>
          </w:p>
        </w:tc>
        <w:tc>
          <w:tcPr>
            <w:tcW w:w="4873" w:type="dxa"/>
            <w:gridSpan w:val="3"/>
          </w:tcPr>
          <w:p w:rsidR="002C39D1" w:rsidRPr="0044406F" w:rsidRDefault="002C39D1" w:rsidP="00C146E3">
            <w:pPr>
              <w:spacing w:before="60" w:after="60" w:line="240" w:lineRule="auto"/>
              <w:jc w:val="center"/>
              <w:rPr>
                <w:rFonts w:ascii="Times New Roman" w:eastAsia="Calibri" w:hAnsi="Times New Roman" w:cs="Times New Roman"/>
                <w:b/>
                <w:sz w:val="24"/>
                <w:szCs w:val="24"/>
                <w:lang w:val="lv-LV"/>
              </w:rPr>
            </w:pPr>
            <w:r w:rsidRPr="0044406F">
              <w:rPr>
                <w:rFonts w:ascii="Times New Roman" w:eastAsia="Calibri" w:hAnsi="Times New Roman" w:cs="Times New Roman"/>
                <w:b/>
                <w:sz w:val="24"/>
                <w:szCs w:val="24"/>
                <w:lang w:val="lv-LV"/>
              </w:rPr>
              <w:t>Piegādātāja atzīmes par tehnisko palīglīdzekļu pielāgošanu un izsniegšanu</w:t>
            </w:r>
          </w:p>
        </w:tc>
      </w:tr>
      <w:tr w:rsidR="002C39D1" w:rsidRPr="00452D2A" w:rsidTr="00C146E3">
        <w:trPr>
          <w:trHeight w:val="140"/>
        </w:trPr>
        <w:tc>
          <w:tcPr>
            <w:tcW w:w="603" w:type="dxa"/>
            <w:vMerge/>
          </w:tcPr>
          <w:p w:rsidR="002C39D1" w:rsidRPr="0044406F" w:rsidRDefault="002C39D1" w:rsidP="00C146E3">
            <w:pPr>
              <w:spacing w:after="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Nosūtītās personas vārds, uzvārds</w:t>
            </w:r>
          </w:p>
        </w:tc>
        <w:tc>
          <w:tcPr>
            <w:tcW w:w="1410"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Personas nosūtīšanas datums</w:t>
            </w:r>
          </w:p>
        </w:tc>
        <w:tc>
          <w:tcPr>
            <w:tcW w:w="1247"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Personas kods nosūtītai personai</w:t>
            </w:r>
          </w:p>
        </w:tc>
        <w:tc>
          <w:tcPr>
            <w:tcW w:w="141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Piegādātāja veiktais personas novērtējuma datums</w:t>
            </w:r>
          </w:p>
        </w:tc>
        <w:tc>
          <w:tcPr>
            <w:tcW w:w="1524"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Tehniskā palīglīdzekļa neizsniegšanas iemesls</w:t>
            </w:r>
          </w:p>
        </w:tc>
        <w:tc>
          <w:tcPr>
            <w:tcW w:w="1935" w:type="dxa"/>
          </w:tcPr>
          <w:p w:rsidR="002C39D1" w:rsidRPr="0044406F" w:rsidRDefault="002C39D1" w:rsidP="00C146E3">
            <w:pPr>
              <w:spacing w:before="40" w:after="40" w:line="240" w:lineRule="auto"/>
              <w:jc w:val="center"/>
              <w:rPr>
                <w:rFonts w:ascii="Times New Roman" w:eastAsia="Calibri" w:hAnsi="Times New Roman" w:cs="Times New Roman"/>
                <w:sz w:val="24"/>
                <w:szCs w:val="24"/>
                <w:lang w:val="lv-LV"/>
              </w:rPr>
            </w:pPr>
            <w:r w:rsidRPr="0044406F">
              <w:rPr>
                <w:rFonts w:ascii="Times New Roman" w:eastAsia="Calibri" w:hAnsi="Times New Roman" w:cs="Times New Roman"/>
                <w:sz w:val="24"/>
                <w:szCs w:val="24"/>
                <w:lang w:val="lv-LV"/>
              </w:rPr>
              <w:t>Plānotais (pieraksts) tehniskā palīglīdzekļa pielāgošanas un izsniegšanas personai datums</w:t>
            </w: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r w:rsidR="002C39D1" w:rsidRPr="00452D2A" w:rsidTr="00C146E3">
        <w:trPr>
          <w:trHeight w:val="263"/>
        </w:trPr>
        <w:tc>
          <w:tcPr>
            <w:tcW w:w="603"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06"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0"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247"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41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524"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c>
          <w:tcPr>
            <w:tcW w:w="1935" w:type="dxa"/>
          </w:tcPr>
          <w:p w:rsidR="002C39D1" w:rsidRPr="0044406F" w:rsidRDefault="002C39D1" w:rsidP="00C146E3">
            <w:pPr>
              <w:spacing w:before="120" w:after="120" w:line="240" w:lineRule="auto"/>
              <w:jc w:val="center"/>
              <w:rPr>
                <w:rFonts w:ascii="Times New Roman" w:eastAsia="Calibri" w:hAnsi="Times New Roman" w:cs="Times New Roman"/>
                <w:sz w:val="24"/>
                <w:szCs w:val="24"/>
                <w:lang w:val="lv-LV"/>
              </w:rPr>
            </w:pPr>
          </w:p>
        </w:tc>
      </w:tr>
    </w:tbl>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Calibri" w:hAnsi="Times New Roman" w:cs="Times New Roman"/>
          <w:sz w:val="24"/>
          <w:szCs w:val="24"/>
          <w:lang w:val="lv-LV"/>
        </w:rPr>
      </w:pPr>
    </w:p>
    <w:p w:rsidR="002C39D1" w:rsidRPr="0044406F" w:rsidRDefault="002C39D1" w:rsidP="002C39D1">
      <w:pPr>
        <w:spacing w:after="0" w:line="240" w:lineRule="auto"/>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Piegādātājs:</w:t>
      </w:r>
    </w:p>
    <w:p w:rsidR="002C39D1" w:rsidRPr="0044406F" w:rsidRDefault="002C39D1" w:rsidP="002C39D1">
      <w:pPr>
        <w:spacing w:after="0" w:line="240" w:lineRule="auto"/>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b/>
          <w:sz w:val="24"/>
          <w:szCs w:val="24"/>
          <w:lang w:val="lv-LV" w:eastAsia="lv-LV"/>
        </w:rPr>
        <w:t>____________________ /______________/</w:t>
      </w:r>
    </w:p>
    <w:p w:rsidR="002C39D1" w:rsidRPr="0044406F" w:rsidRDefault="002C39D1" w:rsidP="002C39D1">
      <w:pPr>
        <w:spacing w:after="0" w:line="240" w:lineRule="auto"/>
        <w:rPr>
          <w:rFonts w:ascii="Times New Roman" w:eastAsia="Times New Roman" w:hAnsi="Times New Roman" w:cs="Times New Roman"/>
          <w:b/>
          <w:sz w:val="24"/>
          <w:szCs w:val="24"/>
          <w:lang w:val="lv-LV" w:eastAsia="lv-LV"/>
        </w:rPr>
      </w:pPr>
      <w:r w:rsidRPr="0044406F">
        <w:rPr>
          <w:rFonts w:ascii="Times New Roman" w:eastAsia="Times New Roman" w:hAnsi="Times New Roman" w:cs="Times New Roman"/>
          <w:sz w:val="24"/>
          <w:szCs w:val="24"/>
          <w:lang w:val="lv-LV" w:eastAsia="lv-LV"/>
        </w:rPr>
        <w:t>(Amats, paraksts, paraksta atšifrējums)</w:t>
      </w:r>
      <w:r w:rsidRPr="0044406F">
        <w:rPr>
          <w:rFonts w:ascii="Times New Roman" w:hAnsi="Times New Roman" w:cs="Times New Roman"/>
          <w:noProof/>
          <w:sz w:val="24"/>
          <w:szCs w:val="24"/>
          <w:lang w:val="lv-LV" w:eastAsia="lv-LV"/>
        </w:rPr>
        <w:t xml:space="preserve"> </w:t>
      </w:r>
    </w:p>
    <w:p w:rsidR="002C39D1" w:rsidRPr="008C125A" w:rsidRDefault="002C39D1" w:rsidP="002C39D1">
      <w:pPr>
        <w:jc w:val="both"/>
        <w:rPr>
          <w:rFonts w:ascii="Times New Roman" w:hAnsi="Times New Roman" w:cs="Times New Roman"/>
          <w:sz w:val="24"/>
          <w:szCs w:val="24"/>
          <w:lang w:val="lv-LV"/>
        </w:rPr>
      </w:pPr>
    </w:p>
    <w:p w:rsidR="00463C6E" w:rsidRPr="002C39D1" w:rsidRDefault="00463C6E">
      <w:pPr>
        <w:rPr>
          <w:lang w:val="lv-LV"/>
        </w:rPr>
      </w:pPr>
    </w:p>
    <w:sectPr w:rsidR="00463C6E" w:rsidRPr="002C39D1" w:rsidSect="00122912">
      <w:headerReference w:type="even" r:id="rId20"/>
      <w:headerReference w:type="default" r:id="rId21"/>
      <w:footerReference w:type="even" r:id="rId22"/>
      <w:footerReference w:type="default" r:id="rId23"/>
      <w:headerReference w:type="first" r:id="rId24"/>
      <w:footerReference w:type="first" r:id="rId25"/>
      <w:pgSz w:w="12240" w:h="15840"/>
      <w:pgMar w:top="680" w:right="851" w:bottom="907" w:left="1531"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78A" w:rsidRDefault="0057378A" w:rsidP="00526107">
      <w:pPr>
        <w:spacing w:after="0" w:line="240" w:lineRule="auto"/>
      </w:pPr>
      <w:r>
        <w:separator/>
      </w:r>
    </w:p>
  </w:endnote>
  <w:endnote w:type="continuationSeparator" w:id="0">
    <w:p w:rsidR="0057378A" w:rsidRDefault="0057378A" w:rsidP="0052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07" w:rsidRDefault="0052610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23405"/>
      <w:docPartObj>
        <w:docPartGallery w:val="Page Numbers (Bottom of Page)"/>
        <w:docPartUnique/>
      </w:docPartObj>
    </w:sdtPr>
    <w:sdtEndPr>
      <w:rPr>
        <w:noProof/>
      </w:rPr>
    </w:sdtEndPr>
    <w:sdtContent>
      <w:p w:rsidR="0017114A" w:rsidRDefault="00A1095D" w:rsidP="0035095F">
        <w:pPr>
          <w:pStyle w:val="Footer"/>
          <w:jc w:val="center"/>
        </w:pPr>
        <w:r w:rsidRPr="00A72A18">
          <w:rPr>
            <w:rFonts w:ascii="Times New Roman" w:hAnsi="Times New Roman" w:cs="Times New Roman"/>
          </w:rPr>
          <w:fldChar w:fldCharType="begin"/>
        </w:r>
        <w:r w:rsidRPr="00A72A18">
          <w:rPr>
            <w:rFonts w:ascii="Times New Roman" w:hAnsi="Times New Roman" w:cs="Times New Roman"/>
          </w:rPr>
          <w:instrText xml:space="preserve"> PAGE   \* MERGEFORMAT </w:instrText>
        </w:r>
        <w:r w:rsidRPr="00A72A18">
          <w:rPr>
            <w:rFonts w:ascii="Times New Roman" w:hAnsi="Times New Roman" w:cs="Times New Roman"/>
          </w:rPr>
          <w:fldChar w:fldCharType="separate"/>
        </w:r>
        <w:r w:rsidR="00452D2A">
          <w:rPr>
            <w:rFonts w:ascii="Times New Roman" w:hAnsi="Times New Roman" w:cs="Times New Roman"/>
            <w:noProof/>
          </w:rPr>
          <w:t>2</w:t>
        </w:r>
        <w:r w:rsidRPr="00A72A18">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07" w:rsidRDefault="00526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78A" w:rsidRDefault="0057378A" w:rsidP="00526107">
      <w:pPr>
        <w:spacing w:after="0" w:line="240" w:lineRule="auto"/>
      </w:pPr>
      <w:r>
        <w:separator/>
      </w:r>
    </w:p>
  </w:footnote>
  <w:footnote w:type="continuationSeparator" w:id="0">
    <w:p w:rsidR="0057378A" w:rsidRDefault="0057378A" w:rsidP="00526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07" w:rsidRDefault="005261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07" w:rsidRDefault="0052610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107" w:rsidRDefault="00526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41192BF9"/>
    <w:multiLevelType w:val="hybridMultilevel"/>
    <w:tmpl w:val="ADB6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9617CE"/>
    <w:multiLevelType w:val="multilevel"/>
    <w:tmpl w:val="FDE0336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4" w15:restartNumberingAfterBreak="0">
    <w:nsid w:val="7C4419AD"/>
    <w:multiLevelType w:val="hybridMultilevel"/>
    <w:tmpl w:val="E36891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D1"/>
    <w:rsid w:val="0004117D"/>
    <w:rsid w:val="00047531"/>
    <w:rsid w:val="00201C83"/>
    <w:rsid w:val="002C39D1"/>
    <w:rsid w:val="003C49F4"/>
    <w:rsid w:val="00452D2A"/>
    <w:rsid w:val="00463C6E"/>
    <w:rsid w:val="00526107"/>
    <w:rsid w:val="0057378A"/>
    <w:rsid w:val="006E307C"/>
    <w:rsid w:val="00725750"/>
    <w:rsid w:val="007717E4"/>
    <w:rsid w:val="0081322C"/>
    <w:rsid w:val="008C535D"/>
    <w:rsid w:val="00925B5A"/>
    <w:rsid w:val="009A6932"/>
    <w:rsid w:val="00A1095D"/>
    <w:rsid w:val="00AE3EAD"/>
    <w:rsid w:val="00C45E16"/>
    <w:rsid w:val="00C724B6"/>
    <w:rsid w:val="00CC5999"/>
    <w:rsid w:val="00E85F8D"/>
    <w:rsid w:val="00EF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6962E77B"/>
  <w15:chartTrackingRefBased/>
  <w15:docId w15:val="{478CF507-084A-466A-B30B-DC7902E0B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39D1"/>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2C39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39D1"/>
  </w:style>
  <w:style w:type="character" w:styleId="Hyperlink">
    <w:name w:val="Hyperlink"/>
    <w:rsid w:val="002C39D1"/>
    <w:rPr>
      <w:color w:val="0000FF"/>
      <w:u w:val="single"/>
    </w:rPr>
  </w:style>
  <w:style w:type="character" w:customStyle="1" w:styleId="apple-converted-space">
    <w:name w:val="apple-converted-space"/>
    <w:basedOn w:val="DefaultParagraphFont"/>
    <w:rsid w:val="002C39D1"/>
  </w:style>
  <w:style w:type="paragraph" w:styleId="ListParagraph">
    <w:name w:val="List Paragraph"/>
    <w:basedOn w:val="Normal"/>
    <w:uiPriority w:val="34"/>
    <w:qFormat/>
    <w:rsid w:val="003C49F4"/>
    <w:pPr>
      <w:ind w:left="720"/>
      <w:contextualSpacing/>
    </w:pPr>
  </w:style>
  <w:style w:type="paragraph" w:styleId="BalloonText">
    <w:name w:val="Balloon Text"/>
    <w:basedOn w:val="Normal"/>
    <w:link w:val="BalloonTextChar"/>
    <w:uiPriority w:val="99"/>
    <w:semiHidden/>
    <w:unhideWhenUsed/>
    <w:rsid w:val="00047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31"/>
    <w:rPr>
      <w:rFonts w:ascii="Segoe UI" w:hAnsi="Segoe UI" w:cs="Segoe UI"/>
      <w:sz w:val="18"/>
      <w:szCs w:val="18"/>
    </w:rPr>
  </w:style>
  <w:style w:type="paragraph" w:styleId="Header">
    <w:name w:val="header"/>
    <w:basedOn w:val="Normal"/>
    <w:link w:val="HeaderChar"/>
    <w:uiPriority w:val="99"/>
    <w:unhideWhenUsed/>
    <w:rsid w:val="005261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26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nelsone@tpc.nrc.lv" TargetMode="External"/><Relationship Id="rId13" Type="http://schemas.openxmlformats.org/officeDocument/2006/relationships/hyperlink" Target="mailto:ligita.nelsone@tpc.nrc.lv" TargetMode="External"/><Relationship Id="rId18" Type="http://schemas.openxmlformats.org/officeDocument/2006/relationships/hyperlink" Target="mailto:ligita.nelsone@tpc.nrc.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ndris@poc.lv" TargetMode="External"/><Relationship Id="rId17" Type="http://schemas.openxmlformats.org/officeDocument/2006/relationships/hyperlink" Target="mailto:vtpc@nrc.l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vtpc@nrc.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meija@nrc.l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andris@poc.lv" TargetMode="External"/><Relationship Id="rId23" Type="http://schemas.openxmlformats.org/officeDocument/2006/relationships/footer" Target="footer2.xml"/><Relationship Id="rId10" Type="http://schemas.openxmlformats.org/officeDocument/2006/relationships/hyperlink" Target="mailto:renars.goldmanis@tpc.nrc.lv" TargetMode="External"/><Relationship Id="rId19" Type="http://schemas.openxmlformats.org/officeDocument/2006/relationships/hyperlink" Target="mailto:andris@poc.lv" TargetMode="External"/><Relationship Id="rId4" Type="http://schemas.openxmlformats.org/officeDocument/2006/relationships/settings" Target="settings.xml"/><Relationship Id="rId9" Type="http://schemas.openxmlformats.org/officeDocument/2006/relationships/hyperlink" Target="mailto:vita.deicmane@tpc.nrc.lv" TargetMode="External"/><Relationship Id="rId14" Type="http://schemas.openxmlformats.org/officeDocument/2006/relationships/hyperlink" Target="mailto:ligita.nelsone@tpc.nrc.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432B-0FBF-4A0C-AFA7-B599CC75A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5081</Words>
  <Characters>28967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Zālīte</dc:creator>
  <cp:keywords/>
  <dc:description/>
  <cp:lastModifiedBy>Zane Zālīte</cp:lastModifiedBy>
  <cp:revision>2</cp:revision>
  <cp:lastPrinted>2018-03-09T12:58:00Z</cp:lastPrinted>
  <dcterms:created xsi:type="dcterms:W3CDTF">2018-04-03T12:02:00Z</dcterms:created>
  <dcterms:modified xsi:type="dcterms:W3CDTF">2018-04-03T12:02:00Z</dcterms:modified>
</cp:coreProperties>
</file>