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85" w:rsidRPr="00124C52" w:rsidRDefault="004C0F85" w:rsidP="004C0F85">
      <w:pPr>
        <w:shd w:val="clear" w:color="auto" w:fill="FFFFFF"/>
        <w:spacing w:after="0" w:line="240" w:lineRule="auto"/>
        <w:ind w:left="2835"/>
        <w:jc w:val="right"/>
        <w:rPr>
          <w:rFonts w:ascii="Times New Roman" w:hAnsi="Times New Roman"/>
          <w:b/>
          <w:spacing w:val="-3"/>
          <w:sz w:val="24"/>
          <w:szCs w:val="24"/>
          <w:lang w:val="lv-LV" w:eastAsia="lv-LV"/>
        </w:rPr>
      </w:pPr>
      <w:r w:rsidRPr="00124C52">
        <w:rPr>
          <w:rFonts w:ascii="Times New Roman" w:hAnsi="Times New Roman"/>
          <w:b/>
          <w:spacing w:val="-3"/>
          <w:sz w:val="24"/>
          <w:szCs w:val="24"/>
          <w:lang w:val="lv-LV" w:eastAsia="lv-LV"/>
        </w:rPr>
        <w:t>6. pielikums</w:t>
      </w:r>
    </w:p>
    <w:p w:rsidR="004C0F85" w:rsidRPr="00124C52" w:rsidRDefault="004C0F85" w:rsidP="004C0F85">
      <w:pPr>
        <w:shd w:val="clear" w:color="auto" w:fill="FFFFFF"/>
        <w:spacing w:after="0" w:line="240" w:lineRule="auto"/>
        <w:ind w:left="2835"/>
        <w:jc w:val="right"/>
        <w:rPr>
          <w:rFonts w:ascii="Times New Roman" w:hAnsi="Times New Roman"/>
          <w:spacing w:val="-3"/>
          <w:sz w:val="24"/>
          <w:szCs w:val="24"/>
          <w:lang w:val="lv-LV" w:eastAsia="lv-LV"/>
        </w:rPr>
      </w:pPr>
      <w:r w:rsidRPr="00124C52">
        <w:rPr>
          <w:rFonts w:ascii="Times New Roman" w:hAnsi="Times New Roman"/>
          <w:spacing w:val="-3"/>
          <w:sz w:val="24"/>
          <w:szCs w:val="24"/>
          <w:lang w:val="lv-LV" w:eastAsia="lv-LV"/>
        </w:rPr>
        <w:t>atklāta konkursa</w:t>
      </w:r>
      <w:r w:rsidRPr="00124C52">
        <w:rPr>
          <w:rFonts w:ascii="Times New Roman" w:hAnsi="Times New Roman"/>
          <w:spacing w:val="2"/>
          <w:sz w:val="24"/>
          <w:szCs w:val="24"/>
          <w:lang w:val="lv-LV" w:eastAsia="lv-LV"/>
        </w:rPr>
        <w:t xml:space="preserve"> </w:t>
      </w:r>
      <w:r w:rsidRPr="00124C52">
        <w:rPr>
          <w:rFonts w:ascii="Times New Roman" w:hAnsi="Times New Roman"/>
          <w:sz w:val="24"/>
          <w:szCs w:val="24"/>
          <w:lang w:val="lv-LV" w:eastAsia="lv-LV"/>
        </w:rPr>
        <w:t>"</w:t>
      </w:r>
      <w:r w:rsidRPr="00124C52">
        <w:rPr>
          <w:rFonts w:ascii="Times New Roman" w:hAnsi="Times New Roman"/>
          <w:sz w:val="24"/>
          <w:szCs w:val="24"/>
          <w:lang w:val="lv-LV"/>
        </w:rPr>
        <w:t>Automašīnu operatīvais līzings</w:t>
      </w:r>
      <w:r w:rsidRPr="00124C52">
        <w:rPr>
          <w:rFonts w:ascii="Times New Roman" w:hAnsi="Times New Roman"/>
          <w:sz w:val="24"/>
          <w:szCs w:val="24"/>
          <w:lang w:val="lv-LV" w:eastAsia="lv-LV"/>
        </w:rPr>
        <w:t>"</w:t>
      </w:r>
    </w:p>
    <w:p w:rsidR="004C0F85" w:rsidRPr="00124C52" w:rsidRDefault="004C0F85" w:rsidP="004C0F85">
      <w:pPr>
        <w:shd w:val="clear" w:color="auto" w:fill="FFFFFF"/>
        <w:spacing w:after="0" w:line="240" w:lineRule="auto"/>
        <w:ind w:left="2835"/>
        <w:jc w:val="right"/>
        <w:rPr>
          <w:rFonts w:ascii="Times New Roman" w:hAnsi="Times New Roman"/>
          <w:spacing w:val="-3"/>
          <w:sz w:val="24"/>
          <w:szCs w:val="24"/>
          <w:lang w:val="lv-LV" w:eastAsia="lv-LV"/>
        </w:rPr>
      </w:pPr>
      <w:r w:rsidRPr="00124C52">
        <w:rPr>
          <w:rFonts w:ascii="Times New Roman" w:hAnsi="Times New Roman"/>
          <w:spacing w:val="-3"/>
          <w:sz w:val="24"/>
          <w:szCs w:val="24"/>
          <w:lang w:val="lv-LV" w:eastAsia="lv-LV"/>
        </w:rPr>
        <w:t xml:space="preserve">ar identifikācijas Nr. </w:t>
      </w:r>
      <w:r w:rsidRPr="00124C52">
        <w:rPr>
          <w:rFonts w:ascii="Times New Roman" w:hAnsi="Times New Roman"/>
          <w:sz w:val="24"/>
          <w:szCs w:val="24"/>
          <w:lang w:val="lv-LV"/>
        </w:rPr>
        <w:t>NRC "Vaivari"</w:t>
      </w:r>
      <w:r w:rsidR="007B248E">
        <w:rPr>
          <w:rFonts w:ascii="Times New Roman" w:hAnsi="Times New Roman"/>
          <w:sz w:val="24"/>
          <w:szCs w:val="24"/>
          <w:lang w:val="lv-LV" w:eastAsia="lv-LV"/>
        </w:rPr>
        <w:t xml:space="preserve"> 2018/37</w:t>
      </w:r>
      <w:bookmarkStart w:id="0" w:name="_GoBack"/>
      <w:bookmarkEnd w:id="0"/>
    </w:p>
    <w:p w:rsidR="004C0F85" w:rsidRPr="00124C52" w:rsidRDefault="004C0F85" w:rsidP="004C0F85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lv-LV" w:eastAsia="lv-LV"/>
        </w:rPr>
      </w:pPr>
      <w:r w:rsidRPr="00124C52">
        <w:rPr>
          <w:rFonts w:ascii="Times New Roman" w:hAnsi="Times New Roman"/>
          <w:b/>
          <w:spacing w:val="-3"/>
          <w:sz w:val="24"/>
          <w:szCs w:val="24"/>
        </w:rPr>
        <w:t>NOLIKUMAM</w:t>
      </w:r>
    </w:p>
    <w:p w:rsidR="004C0F85" w:rsidRPr="00124C52" w:rsidRDefault="004C0F85" w:rsidP="004C0F8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124C52">
        <w:rPr>
          <w:rFonts w:ascii="Times New Roman" w:hAnsi="Times New Roman"/>
          <w:b/>
          <w:sz w:val="24"/>
          <w:szCs w:val="24"/>
          <w:lang w:val="lv-LV"/>
        </w:rPr>
        <w:t>Tehniskās specifikācija/Tehniskais piedāvājums</w:t>
      </w:r>
    </w:p>
    <w:p w:rsidR="004C0F85" w:rsidRPr="00124C52" w:rsidRDefault="004C0F85" w:rsidP="004C0F8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124C52">
        <w:rPr>
          <w:rFonts w:ascii="Times New Roman" w:hAnsi="Times New Roman"/>
          <w:b/>
          <w:sz w:val="24"/>
          <w:szCs w:val="24"/>
          <w:lang w:val="lv-LV"/>
        </w:rPr>
        <w:t xml:space="preserve"> iepirkuma priekšmetam</w:t>
      </w:r>
    </w:p>
    <w:p w:rsidR="004C0F85" w:rsidRPr="00124C52" w:rsidRDefault="004C0F85" w:rsidP="004C0F85">
      <w:pPr>
        <w:numPr>
          <w:ilvl w:val="0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Piegādātājam jānodrošina:</w:t>
      </w:r>
    </w:p>
    <w:p w:rsidR="004C0F85" w:rsidRPr="00124C52" w:rsidRDefault="004C0F85" w:rsidP="004C0F85">
      <w:pPr>
        <w:numPr>
          <w:ilvl w:val="1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Automašīnas piegādi, sagatavošanu un nodošanu pasūtītājam;</w:t>
      </w:r>
    </w:p>
    <w:p w:rsidR="004C0F85" w:rsidRPr="00124C52" w:rsidRDefault="004C0F85" w:rsidP="004C0F85">
      <w:pPr>
        <w:numPr>
          <w:ilvl w:val="1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Automašīnas reģistrāciju LR CSDD uz pasūtītāja vārda ar LR numurzīmēm;</w:t>
      </w:r>
    </w:p>
    <w:p w:rsidR="004C0F85" w:rsidRPr="00124C52" w:rsidRDefault="004C0F85" w:rsidP="004C0F85">
      <w:pPr>
        <w:numPr>
          <w:ilvl w:val="1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Automašīnas obligātās civiltiesiskās atbildības apdrošināšanu (OCTA) operatīvā līzinga pirmajiem 12 mēnešiem;</w:t>
      </w:r>
    </w:p>
    <w:p w:rsidR="004C0F85" w:rsidRPr="00124C52" w:rsidRDefault="004C0F85" w:rsidP="004C0F85">
      <w:pPr>
        <w:numPr>
          <w:ilvl w:val="1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Automašīnas KASKO apdrošināšana operatīvā līzinga pirmajiem 12 mēnešiem. KASKO apdrošināšanas nosacījumi: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0"/>
        <w:gridCol w:w="5095"/>
      </w:tblGrid>
      <w:tr w:rsidR="004C0F85" w:rsidRPr="00124C52" w:rsidTr="002F656A">
        <w:tc>
          <w:tcPr>
            <w:tcW w:w="3828" w:type="dxa"/>
          </w:tcPr>
          <w:p w:rsidR="004C0F85" w:rsidRPr="00124C52" w:rsidRDefault="004C0F85" w:rsidP="002F656A">
            <w:pPr>
              <w:spacing w:before="4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24C52">
              <w:rPr>
                <w:rFonts w:ascii="Times New Roman" w:hAnsi="Times New Roman"/>
                <w:sz w:val="24"/>
                <w:szCs w:val="24"/>
                <w:lang w:val="lv-LV"/>
              </w:rPr>
              <w:t>KASKO apdrošināšana</w:t>
            </w:r>
          </w:p>
        </w:tc>
        <w:tc>
          <w:tcPr>
            <w:tcW w:w="5521" w:type="dxa"/>
          </w:tcPr>
          <w:p w:rsidR="004C0F85" w:rsidRPr="00124C52" w:rsidRDefault="004C0F85" w:rsidP="002F656A">
            <w:pPr>
              <w:spacing w:before="40" w:after="60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124C52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>KASKO – Nomnieka pašriski:</w:t>
            </w:r>
          </w:p>
          <w:p w:rsidR="004C0F85" w:rsidRPr="00124C52" w:rsidRDefault="004C0F85" w:rsidP="004C0F85">
            <w:pPr>
              <w:numPr>
                <w:ilvl w:val="0"/>
                <w:numId w:val="2"/>
              </w:numPr>
              <w:spacing w:before="4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24C52">
              <w:rPr>
                <w:rFonts w:ascii="Times New Roman" w:hAnsi="Times New Roman"/>
                <w:sz w:val="24"/>
                <w:szCs w:val="24"/>
                <w:lang w:val="lv-LV"/>
              </w:rPr>
              <w:t>Automašīnas bojājuma gadījumā - 0% EUR;</w:t>
            </w:r>
          </w:p>
          <w:p w:rsidR="004C0F85" w:rsidRPr="00124C52" w:rsidRDefault="004C0F85" w:rsidP="004C0F85">
            <w:pPr>
              <w:numPr>
                <w:ilvl w:val="0"/>
                <w:numId w:val="2"/>
              </w:numPr>
              <w:spacing w:before="4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24C52">
              <w:rPr>
                <w:rFonts w:ascii="Times New Roman" w:hAnsi="Times New Roman"/>
                <w:sz w:val="24"/>
                <w:szCs w:val="24"/>
                <w:lang w:val="lv-LV"/>
              </w:rPr>
              <w:t>Automašīnas bojāejas gadījumā - 5% EUR;</w:t>
            </w:r>
          </w:p>
          <w:p w:rsidR="004C0F85" w:rsidRPr="00124C52" w:rsidRDefault="004C0F85" w:rsidP="004C0F85">
            <w:pPr>
              <w:numPr>
                <w:ilvl w:val="0"/>
                <w:numId w:val="2"/>
              </w:numPr>
              <w:spacing w:before="40" w:after="6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24C52">
              <w:rPr>
                <w:rFonts w:ascii="Times New Roman" w:hAnsi="Times New Roman"/>
                <w:sz w:val="24"/>
                <w:szCs w:val="24"/>
                <w:lang w:val="lv-LV"/>
              </w:rPr>
              <w:t>Automašīnas zādzības gadījumā - 5% EUR</w:t>
            </w:r>
          </w:p>
        </w:tc>
      </w:tr>
    </w:tbl>
    <w:p w:rsidR="004C0F85" w:rsidRPr="00124C52" w:rsidRDefault="004C0F85" w:rsidP="004C0F85">
      <w:pPr>
        <w:numPr>
          <w:ilvl w:val="0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Piegādātājam, piegādājot automašīnu pasūtītājam, jānodod pasūtītāja pilnvarotai personai:</w:t>
      </w:r>
    </w:p>
    <w:p w:rsidR="004C0F85" w:rsidRPr="00124C52" w:rsidRDefault="004C0F85" w:rsidP="004C0F85">
      <w:pPr>
        <w:numPr>
          <w:ilvl w:val="1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divu atslēgu komplektus kopā ar divām signalizācijas pultīm;</w:t>
      </w:r>
    </w:p>
    <w:p w:rsidR="004C0F85" w:rsidRPr="00124C52" w:rsidRDefault="004C0F85" w:rsidP="004C0F85">
      <w:pPr>
        <w:numPr>
          <w:ilvl w:val="1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automašīnas tehnisko pasi, tehnisko parametru un lietošanas instrukcijas dokumentāciju latviešu valodā, automašīnas servisa grāmatiņu u.c. tehnisko dokumentāciju;</w:t>
      </w:r>
    </w:p>
    <w:p w:rsidR="004C0F85" w:rsidRPr="00124C52" w:rsidRDefault="004C0F85" w:rsidP="004C0F85">
      <w:pPr>
        <w:numPr>
          <w:ilvl w:val="1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OCTA un KASKO polises 12 mēnešiem.</w:t>
      </w:r>
    </w:p>
    <w:p w:rsidR="004C0F85" w:rsidRPr="00124C52" w:rsidRDefault="004C0F85" w:rsidP="004C0F85">
      <w:pPr>
        <w:numPr>
          <w:ilvl w:val="0"/>
          <w:numId w:val="1"/>
        </w:numPr>
        <w:spacing w:after="40" w:line="240" w:lineRule="auto"/>
        <w:rPr>
          <w:rFonts w:ascii="Times New Roman" w:hAnsi="Times New Roman"/>
          <w:sz w:val="24"/>
          <w:szCs w:val="24"/>
          <w:lang w:val="lv-LV"/>
        </w:rPr>
      </w:pPr>
      <w:r w:rsidRPr="00124C52">
        <w:rPr>
          <w:rFonts w:ascii="Times New Roman" w:hAnsi="Times New Roman"/>
          <w:sz w:val="24"/>
          <w:szCs w:val="24"/>
          <w:lang w:val="lv-LV"/>
        </w:rPr>
        <w:t>Automašīnas raksturojums:</w:t>
      </w:r>
    </w:p>
    <w:tbl>
      <w:tblPr>
        <w:tblW w:w="9924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546"/>
        <w:gridCol w:w="3264"/>
        <w:gridCol w:w="4114"/>
      </w:tblGrid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Nosacījumi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24C5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Piedāvājums</w:t>
            </w: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Automašīnu skaits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24C5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. gab.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Automašīnas izlaiduma gads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Ne vecāka par 2017. gadu, jauna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Automašīnas marka, modelis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Pretendents iesniedz savu p</w:t>
            </w:r>
            <w:r w:rsidRPr="00124C52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edāvājumu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Virsbūves tips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Pasažieru mikroautobuss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Piedziņa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Priekšēja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Durvju skaits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Ne mazāk kā 4, ieskaitot bagāžas nodalījuma durvis</w:t>
            </w:r>
            <w:r w:rsidRPr="00124C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atveramas 180</w:t>
            </w:r>
            <w:r w:rsidRPr="002C1167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o </w:t>
            </w: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leņķī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Sēdvietu skaits (neskaitot vadītāja vietu)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Vismaz 7 </w:t>
            </w: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sēdvietas, ar iespēju viegli izņemt 2. un 3. rindas sēdekļus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Degvielas veids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Dīzeļdegviela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Izmešu daudzums izplūdes gāzēs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Atbilstošs EURO 6 prasībām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Pilna masa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Līdz 3500 kg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Dzinēja jauda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Ne mazāka par 105 </w:t>
            </w:r>
            <w:proofErr w:type="spellStart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kW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Transmisijas tips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Manuālā 6-pakāpju (vai vairāk) braukšanai uz priekšu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Gabarīti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Garums – ne vairāk par 5500 mm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Platums – ne vairāk par 2200 mm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Augstums – ne vairāk par 2000 mm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Vidējais degvielas patēriņš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2C1167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Ne vairāk kā 6l/100km kombinētajā režīmā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Garantija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Ne mazāk kā 60 mēneši ar nobraukumu līdz 200000 km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Degvielas bākas tilpums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Ne mazāks par 60l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Bagāžas nodalījuma tilpums ar pilnu sēdvietu skaitu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Ne mazāks par 90</w:t>
            </w: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0l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Obligātās aprīkojuma prasības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Aizmugurējā loga tīrītājs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Elektriski regulējami un apsildāmi sānu </w:t>
            </w:r>
            <w:proofErr w:type="spellStart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atpakaļskata</w:t>
            </w:r>
            <w:proofErr w:type="spellEnd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spoguļi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Aizmugurējā loga atkausētājs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Elektriski darbināmi priekšējie logi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12 V kontaktligzda salona priekšā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Salona apgaismojums priekšā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Vadītāja un priekšējā pasažiera personīgais apgaismojums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Gaisa ventilācija aizmugurē sēdošajiem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Gaisa kondicionēšana aizmugurē sēdošajiem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Gaisa kondicionētājs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Regulējams augstums vadītāja sēdeklim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Regulējams jostas vietas atbalsts vadītāja sēdeklim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1/3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sadalāmi un nolokami 2. rindas sēdekļi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Bīdāmi un izņemami 2. rindas sēdekļi uz sliedēm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Bīdāmi un izņemami 3. rindas sēdekļi uz sliedēm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Bremžu </w:t>
            </w:r>
            <w:proofErr w:type="spellStart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prebloķēšanas</w:t>
            </w:r>
            <w:proofErr w:type="spellEnd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sistēma (ABS)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Elektroniskā stabilitātes kontrole (ESP)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Durvju aizslēgšana un atslēgšana ar tālvadības pulti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KASKO prasībām atbilstoši </w:t>
            </w:r>
            <w:proofErr w:type="spellStart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imobilaizers</w:t>
            </w:r>
            <w:proofErr w:type="spellEnd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signalizācija ar tālvadības pulti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Priekšējie miglas lukturi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Aizmugurējie </w:t>
            </w:r>
            <w:proofErr w:type="spellStart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parkošanās</w:t>
            </w:r>
            <w:proofErr w:type="spellEnd"/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sensori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Tonēti stikli aizmugurējam un sānu logiem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Pilna izmēra rezerves ritenis</w:t>
            </w:r>
          </w:p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Autoservisi, kuri nodrošina ražotāja noteiktās tehniskās apkopes un garantijas remontus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Vismaz viens Rīgā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Piegādes termiņš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1003F4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>Ne vairāk kā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3</w:t>
            </w:r>
            <w:r w:rsidRPr="001003F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mēneši no līguma noslēgšanas dienas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124C52" w:rsidRDefault="004C0F85" w:rsidP="002F656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2C1167" w:rsidTr="002F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546" w:type="dxa"/>
            <w:vAlign w:val="center"/>
          </w:tcPr>
          <w:p w:rsidR="004C0F85" w:rsidRPr="002C1167" w:rsidRDefault="004C0F85" w:rsidP="002F65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Klīrenss</w:t>
            </w:r>
            <w:proofErr w:type="spellEnd"/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4C0F85" w:rsidRPr="002C1167" w:rsidRDefault="004C0F85" w:rsidP="002F65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ne mazāk par 160 mm</w:t>
            </w:r>
          </w:p>
        </w:tc>
        <w:tc>
          <w:tcPr>
            <w:tcW w:w="4113" w:type="dxa"/>
          </w:tcPr>
          <w:p w:rsidR="004C0F85" w:rsidRPr="002C1167" w:rsidRDefault="004C0F85" w:rsidP="002F65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2C1167" w:rsidTr="002F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2546" w:type="dxa"/>
            <w:vAlign w:val="center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Garantija transportlīdzeklim</w:t>
            </w:r>
          </w:p>
        </w:tc>
        <w:tc>
          <w:tcPr>
            <w:tcW w:w="3264" w:type="dxa"/>
            <w:vAlign w:val="center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ne mazāk kā 24 mēneši no automašīnas piegādes brīža bez nobraukuma ierobežojuma</w:t>
            </w:r>
          </w:p>
        </w:tc>
        <w:tc>
          <w:tcPr>
            <w:tcW w:w="4113" w:type="dxa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2C1167" w:rsidTr="002F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2546" w:type="dxa"/>
            <w:vAlign w:val="center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Pretendents piedāvājumā iekļauj dokumentus ar informāciju par automašīnas oglekļa dioksīda emisijas daudzumu un piesārņotāju - slāpekļa oksīdu, metānu nesaturošo ogļūdeņražu un cieto daļiņu emisijas apjomu</w:t>
            </w:r>
          </w:p>
        </w:tc>
        <w:tc>
          <w:tcPr>
            <w:tcW w:w="3264" w:type="dxa"/>
            <w:vAlign w:val="center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CO</w:t>
            </w:r>
            <w:r w:rsidRPr="002C1167">
              <w:rPr>
                <w:rFonts w:ascii="Times New Roman" w:hAnsi="Times New Roman"/>
                <w:sz w:val="24"/>
                <w:szCs w:val="24"/>
                <w:vertAlign w:val="subscript"/>
                <w:lang w:val="lv-LV"/>
              </w:rPr>
              <w:t>2</w:t>
            </w: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ne vairāk kā 155 g/km</w:t>
            </w:r>
          </w:p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NO</w:t>
            </w:r>
            <w:r w:rsidRPr="002C1167">
              <w:rPr>
                <w:rFonts w:ascii="Times New Roman" w:hAnsi="Times New Roman"/>
                <w:sz w:val="24"/>
                <w:szCs w:val="24"/>
                <w:vertAlign w:val="subscript"/>
                <w:lang w:val="lv-LV"/>
              </w:rPr>
              <w:t>x</w:t>
            </w:r>
            <w:proofErr w:type="spellEnd"/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0,0716 g/km</w:t>
            </w:r>
          </w:p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Cietās daļiņas – 0.00061 g/km</w:t>
            </w:r>
          </w:p>
        </w:tc>
        <w:tc>
          <w:tcPr>
            <w:tcW w:w="4113" w:type="dxa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C0F85" w:rsidRPr="00124C52" w:rsidTr="002F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2546" w:type="dxa"/>
            <w:vAlign w:val="center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Paredzamais nobraukums 60 mēnešiem vienai automašīnai</w:t>
            </w:r>
          </w:p>
        </w:tc>
        <w:tc>
          <w:tcPr>
            <w:tcW w:w="3264" w:type="dxa"/>
            <w:vAlign w:val="center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2C1167">
              <w:rPr>
                <w:rFonts w:ascii="Times New Roman" w:hAnsi="Times New Roman"/>
                <w:sz w:val="24"/>
                <w:szCs w:val="24"/>
                <w:lang w:val="lv-LV"/>
              </w:rPr>
              <w:t>50 000 km</w:t>
            </w:r>
          </w:p>
        </w:tc>
        <w:tc>
          <w:tcPr>
            <w:tcW w:w="4113" w:type="dxa"/>
          </w:tcPr>
          <w:p w:rsidR="004C0F85" w:rsidRPr="002C1167" w:rsidRDefault="004C0F85" w:rsidP="002F656A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4C0F85" w:rsidRPr="00124C52" w:rsidRDefault="004C0F85" w:rsidP="004C0F85">
      <w:pPr>
        <w:rPr>
          <w:rFonts w:ascii="Times New Roman" w:hAnsi="Times New Roman"/>
          <w:sz w:val="24"/>
          <w:szCs w:val="24"/>
          <w:lang w:val="lv-LV"/>
        </w:rPr>
      </w:pPr>
    </w:p>
    <w:p w:rsidR="006178E9" w:rsidRDefault="007B248E"/>
    <w:sectPr w:rsidR="006178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7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E76411B"/>
    <w:multiLevelType w:val="hybridMultilevel"/>
    <w:tmpl w:val="BDE0B65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5"/>
    <w:rsid w:val="004C0F85"/>
    <w:rsid w:val="007B248E"/>
    <w:rsid w:val="00A06E84"/>
    <w:rsid w:val="00B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1089"/>
  <w15:chartTrackingRefBased/>
  <w15:docId w15:val="{C56044E5-25DE-4FE1-AE07-C854E174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Kocane</dc:creator>
  <cp:keywords/>
  <dc:description/>
  <cp:lastModifiedBy>Aija Kocane</cp:lastModifiedBy>
  <cp:revision>2</cp:revision>
  <dcterms:created xsi:type="dcterms:W3CDTF">2018-09-18T09:35:00Z</dcterms:created>
  <dcterms:modified xsi:type="dcterms:W3CDTF">2018-09-19T08:57:00Z</dcterms:modified>
</cp:coreProperties>
</file>